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5119" w:rsidRPr="00FC0C27" w:rsidRDefault="00B65119" w:rsidP="000B6C26">
      <w:pPr>
        <w:spacing w:after="0" w:line="240" w:lineRule="auto"/>
        <w:ind w:left="4253"/>
        <w:jc w:val="right"/>
        <w:rPr>
          <w:rFonts w:ascii="Times New Roman" w:hAnsi="Times New Roman"/>
          <w:sz w:val="24"/>
          <w:szCs w:val="24"/>
        </w:rPr>
      </w:pPr>
      <w:r w:rsidRPr="00FC0C27">
        <w:rPr>
          <w:rFonts w:ascii="Times New Roman" w:hAnsi="Times New Roman"/>
          <w:sz w:val="24"/>
          <w:szCs w:val="24"/>
        </w:rPr>
        <w:t xml:space="preserve">Утверждение отчета </w:t>
      </w:r>
      <w:r w:rsidR="00CB62B6" w:rsidRPr="00FC0C27">
        <w:rPr>
          <w:rFonts w:ascii="Times New Roman" w:hAnsi="Times New Roman"/>
          <w:sz w:val="24"/>
          <w:szCs w:val="24"/>
        </w:rPr>
        <w:t xml:space="preserve">не </w:t>
      </w:r>
      <w:r w:rsidRPr="00FC0C27">
        <w:rPr>
          <w:rFonts w:ascii="Times New Roman" w:hAnsi="Times New Roman"/>
          <w:sz w:val="24"/>
          <w:szCs w:val="24"/>
        </w:rPr>
        <w:t>предусмотрено уставом (учредительными документами) эмитента</w:t>
      </w:r>
    </w:p>
    <w:p w:rsidR="00B65119" w:rsidRPr="00FC0C27" w:rsidRDefault="00B65119" w:rsidP="000B6C26">
      <w:pPr>
        <w:spacing w:after="0" w:line="240" w:lineRule="auto"/>
        <w:rPr>
          <w:rFonts w:ascii="Times New Roman" w:hAnsi="Times New Roman"/>
          <w:b/>
          <w:bCs/>
          <w:sz w:val="24"/>
          <w:szCs w:val="24"/>
        </w:rPr>
      </w:pPr>
    </w:p>
    <w:p w:rsidR="000B6C26" w:rsidRPr="00FC0C27" w:rsidRDefault="000B6C26" w:rsidP="000B6C26">
      <w:pPr>
        <w:spacing w:after="0" w:line="240" w:lineRule="auto"/>
        <w:rPr>
          <w:rFonts w:ascii="Times New Roman" w:hAnsi="Times New Roman"/>
          <w:b/>
          <w:bCs/>
          <w:sz w:val="24"/>
          <w:szCs w:val="24"/>
        </w:rPr>
      </w:pPr>
    </w:p>
    <w:p w:rsidR="000B6C26" w:rsidRPr="00FC0C27" w:rsidRDefault="000B6C26" w:rsidP="000B6C26">
      <w:pPr>
        <w:spacing w:after="0" w:line="240" w:lineRule="auto"/>
        <w:rPr>
          <w:rFonts w:ascii="Times New Roman" w:hAnsi="Times New Roman"/>
          <w:b/>
          <w:bCs/>
          <w:sz w:val="24"/>
          <w:szCs w:val="24"/>
        </w:rPr>
      </w:pPr>
    </w:p>
    <w:p w:rsidR="000B6C26" w:rsidRPr="0081513A" w:rsidRDefault="000B6C26" w:rsidP="000B6C26">
      <w:pPr>
        <w:spacing w:after="0" w:line="240" w:lineRule="auto"/>
        <w:rPr>
          <w:rFonts w:ascii="Times New Roman" w:hAnsi="Times New Roman"/>
          <w:b/>
          <w:bCs/>
          <w:sz w:val="24"/>
          <w:szCs w:val="24"/>
          <w:highlight w:val="yellow"/>
        </w:rPr>
      </w:pPr>
    </w:p>
    <w:p w:rsidR="000B6C26" w:rsidRPr="0081513A" w:rsidRDefault="000B6C26" w:rsidP="000B6C26">
      <w:pPr>
        <w:spacing w:after="0" w:line="240" w:lineRule="auto"/>
        <w:rPr>
          <w:rFonts w:ascii="Times New Roman" w:hAnsi="Times New Roman"/>
          <w:b/>
          <w:bCs/>
          <w:sz w:val="24"/>
          <w:szCs w:val="24"/>
          <w:highlight w:val="yellow"/>
        </w:rPr>
      </w:pPr>
    </w:p>
    <w:p w:rsidR="000B6C26" w:rsidRPr="0081513A" w:rsidRDefault="000B6C26" w:rsidP="000B6C26">
      <w:pPr>
        <w:spacing w:after="0" w:line="240" w:lineRule="auto"/>
        <w:rPr>
          <w:rFonts w:ascii="Times New Roman" w:hAnsi="Times New Roman"/>
          <w:b/>
          <w:bCs/>
          <w:sz w:val="24"/>
          <w:szCs w:val="24"/>
          <w:highlight w:val="yellow"/>
        </w:rPr>
      </w:pPr>
    </w:p>
    <w:p w:rsidR="00B65119" w:rsidRPr="0081513A" w:rsidRDefault="00B65119" w:rsidP="00BF44B4">
      <w:pPr>
        <w:spacing w:after="0" w:line="240" w:lineRule="auto"/>
        <w:jc w:val="center"/>
        <w:rPr>
          <w:rFonts w:ascii="Times New Roman" w:hAnsi="Times New Roman"/>
          <w:b/>
          <w:bCs/>
          <w:sz w:val="28"/>
          <w:szCs w:val="28"/>
        </w:rPr>
      </w:pPr>
      <w:r w:rsidRPr="0081513A">
        <w:rPr>
          <w:rFonts w:ascii="Times New Roman" w:hAnsi="Times New Roman"/>
          <w:b/>
          <w:bCs/>
          <w:sz w:val="28"/>
          <w:szCs w:val="28"/>
        </w:rPr>
        <w:t>ЕЖЕКВАРТАЛЬНЫЙ ОТЧЕТ</w:t>
      </w:r>
    </w:p>
    <w:p w:rsidR="00723448" w:rsidRPr="0081513A" w:rsidRDefault="00723448" w:rsidP="00BF44B4">
      <w:pPr>
        <w:spacing w:after="0" w:line="240" w:lineRule="auto"/>
        <w:jc w:val="center"/>
        <w:rPr>
          <w:rFonts w:ascii="Times New Roman" w:hAnsi="Times New Roman"/>
          <w:b/>
          <w:bCs/>
          <w:sz w:val="28"/>
          <w:szCs w:val="28"/>
        </w:rPr>
      </w:pPr>
    </w:p>
    <w:p w:rsidR="00B65119" w:rsidRPr="0081513A" w:rsidRDefault="008F2BB4" w:rsidP="00BF44B4">
      <w:pPr>
        <w:spacing w:after="0" w:line="240" w:lineRule="auto"/>
        <w:jc w:val="center"/>
        <w:rPr>
          <w:rFonts w:ascii="Times New Roman" w:hAnsi="Times New Roman"/>
          <w:b/>
          <w:bCs/>
          <w:sz w:val="28"/>
          <w:szCs w:val="28"/>
        </w:rPr>
      </w:pPr>
      <w:r w:rsidRPr="0081513A">
        <w:rPr>
          <w:rFonts w:ascii="Times New Roman" w:hAnsi="Times New Roman"/>
          <w:b/>
          <w:bCs/>
          <w:sz w:val="28"/>
          <w:szCs w:val="28"/>
        </w:rPr>
        <w:t>Публичное</w:t>
      </w:r>
      <w:r w:rsidR="00CF6D63" w:rsidRPr="0081513A">
        <w:rPr>
          <w:rFonts w:ascii="Times New Roman" w:hAnsi="Times New Roman"/>
          <w:b/>
          <w:bCs/>
          <w:sz w:val="28"/>
          <w:szCs w:val="28"/>
        </w:rPr>
        <w:t xml:space="preserve"> акционерно</w:t>
      </w:r>
      <w:r w:rsidR="00900483" w:rsidRPr="0081513A">
        <w:rPr>
          <w:rFonts w:ascii="Times New Roman" w:hAnsi="Times New Roman"/>
          <w:b/>
          <w:bCs/>
          <w:sz w:val="28"/>
          <w:szCs w:val="28"/>
        </w:rPr>
        <w:t>е</w:t>
      </w:r>
      <w:r w:rsidR="00CF6D63" w:rsidRPr="0081513A">
        <w:rPr>
          <w:rFonts w:ascii="Times New Roman" w:hAnsi="Times New Roman"/>
          <w:b/>
          <w:bCs/>
          <w:sz w:val="28"/>
          <w:szCs w:val="28"/>
        </w:rPr>
        <w:t xml:space="preserve"> обществ</w:t>
      </w:r>
      <w:r w:rsidR="00900483" w:rsidRPr="0081513A">
        <w:rPr>
          <w:rFonts w:ascii="Times New Roman" w:hAnsi="Times New Roman"/>
          <w:b/>
          <w:bCs/>
          <w:sz w:val="28"/>
          <w:szCs w:val="28"/>
        </w:rPr>
        <w:t>о</w:t>
      </w:r>
      <w:r w:rsidR="00CF6D63" w:rsidRPr="0081513A">
        <w:rPr>
          <w:rFonts w:ascii="Times New Roman" w:hAnsi="Times New Roman"/>
          <w:b/>
          <w:bCs/>
          <w:sz w:val="28"/>
          <w:szCs w:val="28"/>
        </w:rPr>
        <w:t xml:space="preserve"> «</w:t>
      </w:r>
      <w:r w:rsidR="00A55F94">
        <w:rPr>
          <w:rFonts w:ascii="Times New Roman" w:hAnsi="Times New Roman"/>
          <w:b/>
          <w:bCs/>
          <w:sz w:val="28"/>
          <w:szCs w:val="28"/>
        </w:rPr>
        <w:t xml:space="preserve">Европейская </w:t>
      </w:r>
      <w:r w:rsidR="00653315">
        <w:rPr>
          <w:rFonts w:ascii="Times New Roman" w:hAnsi="Times New Roman"/>
          <w:b/>
          <w:bCs/>
          <w:sz w:val="28"/>
          <w:szCs w:val="28"/>
        </w:rPr>
        <w:t>Электротехника</w:t>
      </w:r>
      <w:r w:rsidR="00CF6D63" w:rsidRPr="0081513A">
        <w:rPr>
          <w:rFonts w:ascii="Times New Roman" w:hAnsi="Times New Roman"/>
          <w:b/>
          <w:bCs/>
          <w:sz w:val="28"/>
          <w:szCs w:val="28"/>
        </w:rPr>
        <w:t>»</w:t>
      </w:r>
    </w:p>
    <w:p w:rsidR="00A55F94" w:rsidRPr="00A55F94" w:rsidRDefault="00C94FFB" w:rsidP="00BF44B4">
      <w:pPr>
        <w:widowControl w:val="0"/>
        <w:ind w:left="198"/>
        <w:jc w:val="center"/>
        <w:rPr>
          <w:rFonts w:ascii="Times New Roman" w:eastAsiaTheme="minorEastAsia" w:hAnsi="Times New Roman"/>
          <w:b/>
          <w:bCs/>
          <w:iCs/>
        </w:rPr>
      </w:pPr>
      <w:r w:rsidRPr="00A55F94">
        <w:rPr>
          <w:rFonts w:ascii="Times New Roman" w:hAnsi="Times New Roman"/>
          <w:b/>
          <w:bCs/>
          <w:sz w:val="28"/>
          <w:szCs w:val="28"/>
        </w:rPr>
        <w:t>Код эмитента</w:t>
      </w:r>
      <w:r w:rsidR="00A55F94">
        <w:rPr>
          <w:rFonts w:ascii="Times New Roman" w:hAnsi="Times New Roman"/>
          <w:b/>
          <w:bCs/>
          <w:sz w:val="28"/>
          <w:szCs w:val="28"/>
        </w:rPr>
        <w:t xml:space="preserve"> </w:t>
      </w:r>
      <w:r w:rsidR="00A55F94" w:rsidRPr="00A55F94">
        <w:rPr>
          <w:rFonts w:ascii="Times New Roman" w:eastAsiaTheme="minorEastAsia" w:hAnsi="Times New Roman"/>
          <w:b/>
          <w:bCs/>
          <w:iCs/>
        </w:rPr>
        <w:t>83993-H</w:t>
      </w:r>
    </w:p>
    <w:p w:rsidR="00C94FFB" w:rsidRPr="0081513A" w:rsidRDefault="00C94FFB" w:rsidP="00C02C93">
      <w:pPr>
        <w:spacing w:after="0" w:line="240" w:lineRule="auto"/>
        <w:rPr>
          <w:rFonts w:ascii="Times New Roman" w:hAnsi="Times New Roman"/>
          <w:b/>
          <w:bCs/>
          <w:sz w:val="28"/>
          <w:szCs w:val="28"/>
        </w:rPr>
      </w:pPr>
    </w:p>
    <w:p w:rsidR="00B65119" w:rsidRPr="0081513A" w:rsidRDefault="00387ED4" w:rsidP="00BF44B4">
      <w:pPr>
        <w:spacing w:after="0" w:line="240" w:lineRule="auto"/>
        <w:jc w:val="center"/>
        <w:rPr>
          <w:rFonts w:ascii="Times New Roman" w:hAnsi="Times New Roman"/>
          <w:b/>
          <w:bCs/>
          <w:sz w:val="24"/>
          <w:szCs w:val="24"/>
        </w:rPr>
      </w:pPr>
      <w:r w:rsidRPr="0081513A">
        <w:rPr>
          <w:rFonts w:ascii="Times New Roman" w:hAnsi="Times New Roman"/>
          <w:b/>
          <w:bCs/>
          <w:sz w:val="24"/>
          <w:szCs w:val="24"/>
        </w:rPr>
        <w:t xml:space="preserve">За </w:t>
      </w:r>
      <w:r w:rsidR="00C34AD4">
        <w:rPr>
          <w:rFonts w:ascii="Times New Roman" w:hAnsi="Times New Roman"/>
          <w:b/>
          <w:bCs/>
          <w:sz w:val="24"/>
          <w:szCs w:val="24"/>
        </w:rPr>
        <w:t>1</w:t>
      </w:r>
      <w:r w:rsidR="00D9200F" w:rsidRPr="0081513A">
        <w:rPr>
          <w:rFonts w:ascii="Times New Roman" w:hAnsi="Times New Roman"/>
          <w:b/>
          <w:bCs/>
          <w:sz w:val="24"/>
          <w:szCs w:val="24"/>
        </w:rPr>
        <w:t xml:space="preserve"> квартал 201</w:t>
      </w:r>
      <w:r w:rsidR="00C34AD4">
        <w:rPr>
          <w:rFonts w:ascii="Times New Roman" w:hAnsi="Times New Roman"/>
          <w:b/>
          <w:bCs/>
          <w:sz w:val="24"/>
          <w:szCs w:val="24"/>
        </w:rPr>
        <w:t>7</w:t>
      </w:r>
      <w:r w:rsidR="00D9200F" w:rsidRPr="0081513A">
        <w:rPr>
          <w:rFonts w:ascii="Times New Roman" w:hAnsi="Times New Roman"/>
          <w:b/>
          <w:bCs/>
          <w:sz w:val="24"/>
          <w:szCs w:val="24"/>
        </w:rPr>
        <w:t xml:space="preserve"> года</w:t>
      </w:r>
    </w:p>
    <w:p w:rsidR="000B6C26" w:rsidRPr="0081513A" w:rsidRDefault="000B6C26" w:rsidP="00BF44B4">
      <w:pPr>
        <w:spacing w:after="0" w:line="240" w:lineRule="auto"/>
        <w:jc w:val="center"/>
        <w:rPr>
          <w:rFonts w:ascii="Times New Roman" w:hAnsi="Times New Roman"/>
          <w:b/>
          <w:bCs/>
          <w:sz w:val="24"/>
          <w:szCs w:val="24"/>
        </w:rPr>
      </w:pPr>
    </w:p>
    <w:p w:rsidR="000B6C26" w:rsidRPr="0081513A" w:rsidRDefault="000B6C26" w:rsidP="00BF44B4">
      <w:pPr>
        <w:spacing w:after="0" w:line="240" w:lineRule="auto"/>
        <w:jc w:val="center"/>
        <w:rPr>
          <w:rFonts w:ascii="Times New Roman" w:hAnsi="Times New Roman"/>
          <w:b/>
          <w:bCs/>
          <w:sz w:val="24"/>
          <w:szCs w:val="24"/>
        </w:rPr>
      </w:pPr>
    </w:p>
    <w:p w:rsidR="000B6C26" w:rsidRPr="0081513A" w:rsidRDefault="000B6C26" w:rsidP="000B6C26">
      <w:pPr>
        <w:spacing w:after="0" w:line="240" w:lineRule="auto"/>
        <w:jc w:val="center"/>
        <w:rPr>
          <w:rFonts w:ascii="Times New Roman" w:hAnsi="Times New Roman"/>
          <w:b/>
          <w:bCs/>
          <w:sz w:val="24"/>
          <w:szCs w:val="24"/>
          <w:highlight w:val="yellow"/>
        </w:rPr>
      </w:pPr>
    </w:p>
    <w:p w:rsidR="000B6C26" w:rsidRPr="0081513A" w:rsidRDefault="000B6C26" w:rsidP="00C02C93">
      <w:pPr>
        <w:spacing w:after="0" w:line="240" w:lineRule="auto"/>
        <w:rPr>
          <w:rFonts w:ascii="Times New Roman" w:hAnsi="Times New Roman"/>
          <w:b/>
          <w:bCs/>
          <w:sz w:val="24"/>
          <w:szCs w:val="24"/>
          <w:highlight w:val="yellow"/>
        </w:rPr>
      </w:pPr>
    </w:p>
    <w:p w:rsidR="000B6C26" w:rsidRPr="0081513A" w:rsidRDefault="000B6C26" w:rsidP="000B6C26">
      <w:pPr>
        <w:spacing w:after="0" w:line="240" w:lineRule="auto"/>
        <w:jc w:val="center"/>
        <w:rPr>
          <w:rFonts w:ascii="Times New Roman" w:hAnsi="Times New Roman"/>
          <w:b/>
          <w:bCs/>
          <w:sz w:val="24"/>
          <w:szCs w:val="24"/>
          <w:highlight w:val="yellow"/>
        </w:rPr>
      </w:pPr>
    </w:p>
    <w:p w:rsidR="00A55F94" w:rsidRPr="00BF44B4" w:rsidRDefault="00B65119" w:rsidP="00A55F94">
      <w:pPr>
        <w:rPr>
          <w:rFonts w:ascii="Times New Roman" w:hAnsi="Times New Roman"/>
          <w:sz w:val="24"/>
          <w:szCs w:val="24"/>
        </w:rPr>
      </w:pPr>
      <w:r w:rsidRPr="0081513A">
        <w:rPr>
          <w:rFonts w:ascii="Times New Roman" w:hAnsi="Times New Roman"/>
          <w:sz w:val="24"/>
          <w:szCs w:val="24"/>
        </w:rPr>
        <w:t xml:space="preserve">Адрес эмитента: </w:t>
      </w:r>
      <w:r w:rsidR="00A55F94" w:rsidRPr="00BF44B4">
        <w:rPr>
          <w:rFonts w:ascii="Times New Roman" w:hAnsi="Times New Roman"/>
          <w:sz w:val="24"/>
          <w:szCs w:val="24"/>
        </w:rPr>
        <w:t>129344, г. Москва, улица Летчика Бабушкина, дом 1, стр. 3.</w:t>
      </w:r>
    </w:p>
    <w:p w:rsidR="00B65119" w:rsidRPr="0081513A" w:rsidRDefault="00B65119" w:rsidP="00C94FFB">
      <w:pPr>
        <w:rPr>
          <w:rFonts w:ascii="Times New Roman" w:hAnsi="Times New Roman"/>
          <w:sz w:val="24"/>
          <w:szCs w:val="24"/>
          <w:highlight w:val="yellow"/>
        </w:rPr>
      </w:pPr>
    </w:p>
    <w:p w:rsidR="000B6C26" w:rsidRPr="0081513A" w:rsidRDefault="000B6C26" w:rsidP="00FB236B">
      <w:pPr>
        <w:spacing w:after="0" w:line="240" w:lineRule="auto"/>
        <w:rPr>
          <w:rFonts w:ascii="Times New Roman" w:hAnsi="Times New Roman"/>
          <w:b/>
          <w:sz w:val="24"/>
          <w:szCs w:val="24"/>
          <w:highlight w:val="yellow"/>
        </w:rPr>
      </w:pPr>
    </w:p>
    <w:p w:rsidR="000B6C26" w:rsidRPr="0081513A" w:rsidRDefault="000B6C26" w:rsidP="000B6C26">
      <w:pPr>
        <w:spacing w:after="0" w:line="240" w:lineRule="auto"/>
        <w:ind w:firstLine="567"/>
        <w:jc w:val="center"/>
        <w:rPr>
          <w:rFonts w:ascii="Times New Roman" w:hAnsi="Times New Roman"/>
          <w:b/>
          <w:sz w:val="24"/>
          <w:szCs w:val="24"/>
          <w:highlight w:val="yellow"/>
        </w:rPr>
      </w:pPr>
    </w:p>
    <w:p w:rsidR="00D9200F" w:rsidRPr="0081513A" w:rsidRDefault="00B65119" w:rsidP="000B6C26">
      <w:pPr>
        <w:spacing w:after="0" w:line="240" w:lineRule="auto"/>
        <w:ind w:firstLine="567"/>
        <w:jc w:val="center"/>
        <w:rPr>
          <w:rFonts w:ascii="Times New Roman" w:hAnsi="Times New Roman"/>
          <w:b/>
          <w:sz w:val="24"/>
          <w:szCs w:val="24"/>
        </w:rPr>
      </w:pPr>
      <w:r w:rsidRPr="0081513A">
        <w:rPr>
          <w:rFonts w:ascii="Times New Roman" w:hAnsi="Times New Roman"/>
          <w:b/>
          <w:sz w:val="24"/>
          <w:szCs w:val="24"/>
        </w:rPr>
        <w:t>Информация, содержащаяся в настоящем ежеквартальном отчете, подлежит раскрытию в соответствии с законодательством Российской Федерации о ценных бумагах.</w:t>
      </w:r>
    </w:p>
    <w:p w:rsidR="000B6C26" w:rsidRPr="0081513A" w:rsidRDefault="000B6C26" w:rsidP="000B6C26">
      <w:pPr>
        <w:spacing w:after="0" w:line="240" w:lineRule="auto"/>
        <w:ind w:firstLine="567"/>
        <w:jc w:val="center"/>
        <w:rPr>
          <w:rFonts w:ascii="Times New Roman" w:hAnsi="Times New Roman"/>
          <w:b/>
          <w:sz w:val="24"/>
          <w:szCs w:val="24"/>
          <w:highlight w:val="yellow"/>
        </w:rPr>
      </w:pPr>
    </w:p>
    <w:tbl>
      <w:tblPr>
        <w:tblW w:w="0" w:type="auto"/>
        <w:tblLayout w:type="fixed"/>
        <w:tblCellMar>
          <w:left w:w="72" w:type="dxa"/>
          <w:right w:w="72" w:type="dxa"/>
        </w:tblCellMar>
        <w:tblLook w:val="0000"/>
      </w:tblPr>
      <w:tblGrid>
        <w:gridCol w:w="6035"/>
        <w:gridCol w:w="3986"/>
      </w:tblGrid>
      <w:tr w:rsidR="00387ED4" w:rsidRPr="0081513A" w:rsidTr="00D9200F">
        <w:trPr>
          <w:trHeight w:val="1325"/>
        </w:trPr>
        <w:tc>
          <w:tcPr>
            <w:tcW w:w="6035" w:type="dxa"/>
            <w:tcBorders>
              <w:top w:val="single" w:sz="6" w:space="0" w:color="auto"/>
              <w:left w:val="single" w:sz="6" w:space="0" w:color="auto"/>
              <w:bottom w:val="nil"/>
              <w:right w:val="nil"/>
            </w:tcBorders>
          </w:tcPr>
          <w:p w:rsidR="00387ED4" w:rsidRPr="00EF3BA2" w:rsidRDefault="00387ED4" w:rsidP="00387ED4">
            <w:pPr>
              <w:spacing w:after="0" w:line="240" w:lineRule="auto"/>
              <w:jc w:val="both"/>
              <w:rPr>
                <w:rFonts w:ascii="Times New Roman" w:hAnsi="Times New Roman"/>
                <w:sz w:val="24"/>
                <w:szCs w:val="24"/>
              </w:rPr>
            </w:pPr>
          </w:p>
          <w:p w:rsidR="00387ED4" w:rsidRPr="00EF3BA2" w:rsidRDefault="00387ED4" w:rsidP="00387ED4">
            <w:pPr>
              <w:spacing w:after="0" w:line="240" w:lineRule="auto"/>
              <w:jc w:val="both"/>
              <w:rPr>
                <w:rFonts w:ascii="Times New Roman" w:hAnsi="Times New Roman"/>
                <w:sz w:val="24"/>
                <w:szCs w:val="24"/>
              </w:rPr>
            </w:pPr>
            <w:r w:rsidRPr="00EF3BA2">
              <w:rPr>
                <w:rFonts w:ascii="Times New Roman" w:hAnsi="Times New Roman"/>
                <w:sz w:val="24"/>
                <w:szCs w:val="24"/>
              </w:rPr>
              <w:t xml:space="preserve">Генеральный директор </w:t>
            </w:r>
            <w:r w:rsidR="00487C43" w:rsidRPr="00EF3BA2">
              <w:rPr>
                <w:rFonts w:ascii="Times New Roman" w:hAnsi="Times New Roman"/>
                <w:sz w:val="24"/>
                <w:szCs w:val="24"/>
              </w:rPr>
              <w:t>(по совместительству)</w:t>
            </w:r>
          </w:p>
          <w:p w:rsidR="00387ED4" w:rsidRDefault="00387ED4" w:rsidP="00A55F94">
            <w:pPr>
              <w:spacing w:after="0" w:line="240" w:lineRule="auto"/>
              <w:jc w:val="both"/>
              <w:rPr>
                <w:rFonts w:ascii="Times New Roman" w:hAnsi="Times New Roman"/>
                <w:sz w:val="24"/>
                <w:szCs w:val="24"/>
              </w:rPr>
            </w:pPr>
            <w:r w:rsidRPr="00EF3BA2">
              <w:rPr>
                <w:rFonts w:ascii="Times New Roman" w:hAnsi="Times New Roman"/>
                <w:sz w:val="24"/>
                <w:szCs w:val="24"/>
              </w:rPr>
              <w:t>Дата:</w:t>
            </w:r>
            <w:r w:rsidR="004F4984">
              <w:rPr>
                <w:rFonts w:ascii="Times New Roman" w:hAnsi="Times New Roman"/>
                <w:sz w:val="24"/>
                <w:szCs w:val="24"/>
              </w:rPr>
              <w:t xml:space="preserve"> </w:t>
            </w:r>
            <w:r w:rsidR="00C34AD4">
              <w:rPr>
                <w:rFonts w:ascii="Times New Roman" w:hAnsi="Times New Roman"/>
                <w:sz w:val="24"/>
                <w:szCs w:val="24"/>
              </w:rPr>
              <w:t xml:space="preserve">15 мая </w:t>
            </w:r>
            <w:r w:rsidR="007D0793">
              <w:rPr>
                <w:rFonts w:ascii="Times New Roman" w:hAnsi="Times New Roman"/>
                <w:sz w:val="24"/>
                <w:szCs w:val="24"/>
              </w:rPr>
              <w:t>2017</w:t>
            </w:r>
            <w:r w:rsidR="003C5FE4" w:rsidRPr="00EF3BA2">
              <w:rPr>
                <w:rFonts w:ascii="Times New Roman" w:hAnsi="Times New Roman"/>
                <w:sz w:val="24"/>
                <w:szCs w:val="24"/>
              </w:rPr>
              <w:t xml:space="preserve"> г</w:t>
            </w:r>
            <w:r w:rsidR="0081513A" w:rsidRPr="00EF3BA2">
              <w:rPr>
                <w:rFonts w:ascii="Times New Roman" w:hAnsi="Times New Roman"/>
                <w:sz w:val="24"/>
                <w:szCs w:val="24"/>
              </w:rPr>
              <w:t>ода</w:t>
            </w:r>
          </w:p>
          <w:p w:rsidR="00BA4A4E" w:rsidRDefault="00BA4A4E" w:rsidP="00A55F94">
            <w:pPr>
              <w:spacing w:after="0" w:line="240" w:lineRule="auto"/>
              <w:jc w:val="both"/>
              <w:rPr>
                <w:rFonts w:ascii="Times New Roman" w:hAnsi="Times New Roman"/>
                <w:sz w:val="24"/>
                <w:szCs w:val="24"/>
              </w:rPr>
            </w:pPr>
          </w:p>
          <w:p w:rsidR="00BA4A4E" w:rsidRPr="00BA4A4E" w:rsidRDefault="00BA4A4E" w:rsidP="00A55F94">
            <w:pPr>
              <w:spacing w:after="0" w:line="240" w:lineRule="auto"/>
              <w:jc w:val="both"/>
              <w:rPr>
                <w:rFonts w:ascii="Times New Roman" w:hAnsi="Times New Roman"/>
                <w:sz w:val="18"/>
                <w:szCs w:val="18"/>
              </w:rPr>
            </w:pPr>
            <w:r>
              <w:rPr>
                <w:rFonts w:ascii="Times New Roman" w:hAnsi="Times New Roman"/>
                <w:sz w:val="24"/>
                <w:szCs w:val="24"/>
              </w:rPr>
              <w:t xml:space="preserve">                                                                             </w:t>
            </w:r>
            <w:r w:rsidRPr="00BA4A4E">
              <w:rPr>
                <w:rFonts w:ascii="Times New Roman" w:hAnsi="Times New Roman"/>
                <w:sz w:val="18"/>
                <w:szCs w:val="18"/>
              </w:rPr>
              <w:t xml:space="preserve">  </w:t>
            </w:r>
            <w:r>
              <w:rPr>
                <w:rFonts w:ascii="Times New Roman" w:hAnsi="Times New Roman"/>
                <w:sz w:val="18"/>
                <w:szCs w:val="18"/>
              </w:rPr>
              <w:t xml:space="preserve">        </w:t>
            </w:r>
            <w:r w:rsidRPr="00BA4A4E">
              <w:rPr>
                <w:rFonts w:ascii="Times New Roman" w:hAnsi="Times New Roman"/>
                <w:sz w:val="18"/>
                <w:szCs w:val="18"/>
              </w:rPr>
              <w:t xml:space="preserve"> М.П.</w:t>
            </w:r>
          </w:p>
        </w:tc>
        <w:tc>
          <w:tcPr>
            <w:tcW w:w="3986" w:type="dxa"/>
            <w:tcBorders>
              <w:top w:val="single" w:sz="6" w:space="0" w:color="auto"/>
              <w:left w:val="nil"/>
              <w:bottom w:val="nil"/>
              <w:right w:val="single" w:sz="6" w:space="0" w:color="auto"/>
            </w:tcBorders>
          </w:tcPr>
          <w:p w:rsidR="00387ED4" w:rsidRPr="0081513A" w:rsidRDefault="00387ED4" w:rsidP="00387ED4">
            <w:pPr>
              <w:spacing w:after="0" w:line="240" w:lineRule="auto"/>
              <w:jc w:val="both"/>
              <w:rPr>
                <w:rFonts w:ascii="Times New Roman" w:hAnsi="Times New Roman"/>
                <w:sz w:val="24"/>
                <w:szCs w:val="24"/>
              </w:rPr>
            </w:pPr>
          </w:p>
          <w:p w:rsidR="00066426" w:rsidRPr="00066426" w:rsidRDefault="00EB7243" w:rsidP="00066426">
            <w:pPr>
              <w:spacing w:after="0" w:line="240" w:lineRule="auto"/>
              <w:jc w:val="both"/>
              <w:rPr>
                <w:rFonts w:ascii="Times New Roman" w:hAnsi="Times New Roman"/>
                <w:sz w:val="24"/>
                <w:szCs w:val="24"/>
              </w:rPr>
            </w:pPr>
            <w:r w:rsidRPr="0081513A">
              <w:rPr>
                <w:rFonts w:ascii="Times New Roman" w:hAnsi="Times New Roman"/>
                <w:sz w:val="24"/>
                <w:szCs w:val="24"/>
              </w:rPr>
              <w:t>____________</w:t>
            </w:r>
            <w:r w:rsidR="00066426" w:rsidRPr="00066426">
              <w:rPr>
                <w:rFonts w:ascii="Times New Roman" w:hAnsi="Times New Roman"/>
                <w:color w:val="000000"/>
                <w:sz w:val="24"/>
                <w:szCs w:val="24"/>
              </w:rPr>
              <w:t xml:space="preserve"> </w:t>
            </w:r>
            <w:proofErr w:type="spellStart"/>
            <w:r w:rsidR="00066426" w:rsidRPr="00066426">
              <w:rPr>
                <w:rFonts w:ascii="Times New Roman" w:hAnsi="Times New Roman"/>
                <w:color w:val="000000"/>
                <w:sz w:val="24"/>
                <w:szCs w:val="24"/>
              </w:rPr>
              <w:t>И.</w:t>
            </w:r>
            <w:r w:rsidR="00A55F94">
              <w:rPr>
                <w:rFonts w:ascii="Times New Roman" w:hAnsi="Times New Roman"/>
                <w:color w:val="000000"/>
                <w:sz w:val="24"/>
                <w:szCs w:val="24"/>
              </w:rPr>
              <w:t>А.</w:t>
            </w:r>
            <w:r w:rsidR="00653315">
              <w:rPr>
                <w:rFonts w:ascii="Times New Roman" w:hAnsi="Times New Roman"/>
                <w:color w:val="000000"/>
                <w:sz w:val="24"/>
                <w:szCs w:val="24"/>
              </w:rPr>
              <w:t>Каленков</w:t>
            </w:r>
            <w:proofErr w:type="spellEnd"/>
          </w:p>
          <w:p w:rsidR="00387ED4" w:rsidRDefault="00BA4A4E" w:rsidP="00066426">
            <w:pPr>
              <w:spacing w:after="0" w:line="240" w:lineRule="auto"/>
              <w:jc w:val="both"/>
              <w:rPr>
                <w:rFonts w:ascii="Times New Roman" w:hAnsi="Times New Roman"/>
                <w:sz w:val="24"/>
                <w:szCs w:val="24"/>
              </w:rPr>
            </w:pPr>
            <w:r w:rsidRPr="0081513A">
              <w:rPr>
                <w:rFonts w:ascii="Times New Roman" w:hAnsi="Times New Roman"/>
                <w:sz w:val="24"/>
                <w:szCs w:val="24"/>
              </w:rPr>
              <w:t>П</w:t>
            </w:r>
            <w:r w:rsidR="00387ED4" w:rsidRPr="0081513A">
              <w:rPr>
                <w:rFonts w:ascii="Times New Roman" w:hAnsi="Times New Roman"/>
                <w:sz w:val="24"/>
                <w:szCs w:val="24"/>
              </w:rPr>
              <w:t>одпись</w:t>
            </w:r>
          </w:p>
          <w:p w:rsidR="00BA4A4E" w:rsidRPr="0081513A" w:rsidRDefault="00BA4A4E" w:rsidP="00066426">
            <w:pPr>
              <w:spacing w:after="0" w:line="240" w:lineRule="auto"/>
              <w:jc w:val="both"/>
              <w:rPr>
                <w:rFonts w:ascii="Times New Roman" w:hAnsi="Times New Roman"/>
                <w:sz w:val="24"/>
                <w:szCs w:val="24"/>
              </w:rPr>
            </w:pPr>
          </w:p>
        </w:tc>
      </w:tr>
      <w:tr w:rsidR="00D9200F" w:rsidRPr="0081513A" w:rsidTr="00D9200F">
        <w:trPr>
          <w:trHeight w:val="1335"/>
        </w:trPr>
        <w:tc>
          <w:tcPr>
            <w:tcW w:w="6035" w:type="dxa"/>
            <w:tcBorders>
              <w:top w:val="nil"/>
              <w:left w:val="single" w:sz="6" w:space="0" w:color="auto"/>
              <w:bottom w:val="single" w:sz="6" w:space="0" w:color="auto"/>
              <w:right w:val="nil"/>
            </w:tcBorders>
          </w:tcPr>
          <w:p w:rsidR="00900483" w:rsidRPr="00EF3BA2" w:rsidRDefault="00900483" w:rsidP="000B6C26">
            <w:pPr>
              <w:pStyle w:val="ConsNonformat"/>
              <w:widowControl/>
              <w:jc w:val="both"/>
              <w:rPr>
                <w:rFonts w:ascii="Times New Roman" w:hAnsi="Times New Roman" w:cs="Times New Roman"/>
                <w:sz w:val="24"/>
                <w:szCs w:val="24"/>
              </w:rPr>
            </w:pPr>
          </w:p>
          <w:p w:rsidR="00900483" w:rsidRPr="00EF3BA2" w:rsidRDefault="00900483" w:rsidP="000B6C26">
            <w:pPr>
              <w:pStyle w:val="ConsNonformat"/>
              <w:widowControl/>
              <w:jc w:val="both"/>
              <w:rPr>
                <w:rFonts w:ascii="Times New Roman" w:hAnsi="Times New Roman" w:cs="Times New Roman"/>
                <w:sz w:val="24"/>
                <w:szCs w:val="24"/>
              </w:rPr>
            </w:pPr>
            <w:r w:rsidRPr="00EF3BA2">
              <w:rPr>
                <w:rFonts w:ascii="Times New Roman" w:hAnsi="Times New Roman" w:cs="Times New Roman"/>
                <w:sz w:val="24"/>
                <w:szCs w:val="24"/>
              </w:rPr>
              <w:t xml:space="preserve">Главный бухгалтер </w:t>
            </w:r>
            <w:r w:rsidR="0081513A" w:rsidRPr="00EF3BA2">
              <w:rPr>
                <w:rFonts w:ascii="Times New Roman" w:hAnsi="Times New Roman" w:cs="Times New Roman"/>
                <w:sz w:val="24"/>
                <w:szCs w:val="24"/>
              </w:rPr>
              <w:t>(по совместительству)</w:t>
            </w:r>
          </w:p>
          <w:p w:rsidR="00D9200F" w:rsidRPr="00EF3BA2" w:rsidRDefault="00D9200F" w:rsidP="00C34AD4">
            <w:pPr>
              <w:pStyle w:val="ConsNonformat"/>
              <w:widowControl/>
              <w:jc w:val="both"/>
              <w:rPr>
                <w:rFonts w:ascii="Times New Roman" w:hAnsi="Times New Roman" w:cs="Times New Roman"/>
                <w:sz w:val="24"/>
                <w:szCs w:val="24"/>
              </w:rPr>
            </w:pPr>
            <w:r w:rsidRPr="00EF3BA2">
              <w:rPr>
                <w:rFonts w:ascii="Times New Roman" w:hAnsi="Times New Roman" w:cs="Times New Roman"/>
                <w:sz w:val="24"/>
                <w:szCs w:val="24"/>
              </w:rPr>
              <w:t xml:space="preserve">Дата: </w:t>
            </w:r>
            <w:r w:rsidR="00C34AD4">
              <w:rPr>
                <w:rFonts w:ascii="Times New Roman" w:hAnsi="Times New Roman" w:cs="Times New Roman"/>
                <w:sz w:val="24"/>
                <w:szCs w:val="24"/>
              </w:rPr>
              <w:t xml:space="preserve">15 мая </w:t>
            </w:r>
            <w:r w:rsidR="00AC6472">
              <w:rPr>
                <w:rFonts w:ascii="Times New Roman" w:hAnsi="Times New Roman" w:cs="Times New Roman"/>
                <w:sz w:val="24"/>
                <w:szCs w:val="24"/>
              </w:rPr>
              <w:t>2017</w:t>
            </w:r>
            <w:r w:rsidR="0081513A" w:rsidRPr="00EF3BA2">
              <w:rPr>
                <w:rFonts w:ascii="Times New Roman" w:hAnsi="Times New Roman"/>
                <w:sz w:val="24"/>
                <w:szCs w:val="24"/>
              </w:rPr>
              <w:t xml:space="preserve"> года</w:t>
            </w:r>
          </w:p>
        </w:tc>
        <w:tc>
          <w:tcPr>
            <w:tcW w:w="3986" w:type="dxa"/>
            <w:tcBorders>
              <w:top w:val="nil"/>
              <w:left w:val="nil"/>
              <w:bottom w:val="single" w:sz="6" w:space="0" w:color="auto"/>
              <w:right w:val="single" w:sz="6" w:space="0" w:color="auto"/>
            </w:tcBorders>
          </w:tcPr>
          <w:p w:rsidR="00D9200F" w:rsidRPr="0081513A" w:rsidRDefault="00D9200F" w:rsidP="000B6C26">
            <w:pPr>
              <w:pStyle w:val="ConsNonformat"/>
              <w:widowControl/>
              <w:jc w:val="both"/>
              <w:rPr>
                <w:rFonts w:ascii="Times New Roman" w:hAnsi="Times New Roman" w:cs="Times New Roman"/>
                <w:sz w:val="24"/>
                <w:szCs w:val="24"/>
              </w:rPr>
            </w:pPr>
          </w:p>
          <w:p w:rsidR="00D9200F" w:rsidRDefault="00D9200F" w:rsidP="00A55F94">
            <w:pPr>
              <w:pStyle w:val="ConsNonformat"/>
              <w:widowControl/>
              <w:jc w:val="both"/>
              <w:rPr>
                <w:rFonts w:ascii="Times New Roman" w:hAnsi="Times New Roman" w:cs="Times New Roman"/>
                <w:sz w:val="24"/>
                <w:szCs w:val="24"/>
              </w:rPr>
            </w:pPr>
            <w:proofErr w:type="spellStart"/>
            <w:r w:rsidRPr="0081513A">
              <w:rPr>
                <w:rFonts w:ascii="Times New Roman" w:hAnsi="Times New Roman" w:cs="Times New Roman"/>
                <w:sz w:val="24"/>
                <w:szCs w:val="24"/>
              </w:rPr>
              <w:t>____________</w:t>
            </w:r>
            <w:r w:rsidR="00A55F94">
              <w:rPr>
                <w:rFonts w:ascii="Times New Roman" w:hAnsi="Times New Roman" w:cs="Times New Roman"/>
                <w:sz w:val="24"/>
                <w:szCs w:val="24"/>
              </w:rPr>
              <w:t>М.В.Баскова</w:t>
            </w:r>
            <w:proofErr w:type="spellEnd"/>
          </w:p>
          <w:p w:rsidR="00BF44B4" w:rsidRPr="0081513A" w:rsidRDefault="00BF44B4" w:rsidP="00A55F94">
            <w:pPr>
              <w:pStyle w:val="ConsNonformat"/>
              <w:widowControl/>
              <w:jc w:val="both"/>
              <w:rPr>
                <w:rFonts w:ascii="Times New Roman" w:hAnsi="Times New Roman" w:cs="Times New Roman"/>
                <w:sz w:val="24"/>
                <w:szCs w:val="24"/>
              </w:rPr>
            </w:pPr>
            <w:r>
              <w:rPr>
                <w:rFonts w:ascii="Times New Roman" w:hAnsi="Times New Roman" w:cs="Times New Roman"/>
                <w:sz w:val="24"/>
                <w:szCs w:val="24"/>
              </w:rPr>
              <w:t>подпись</w:t>
            </w:r>
          </w:p>
        </w:tc>
      </w:tr>
    </w:tbl>
    <w:p w:rsidR="00D9200F" w:rsidRPr="0081513A" w:rsidRDefault="00D9200F" w:rsidP="000B6C26">
      <w:pPr>
        <w:spacing w:after="0" w:line="240" w:lineRule="auto"/>
        <w:jc w:val="both"/>
        <w:rPr>
          <w:rFonts w:ascii="Times New Roman" w:hAnsi="Times New Roman"/>
          <w:sz w:val="24"/>
          <w:szCs w:val="24"/>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tblPr>
      <w:tblGrid>
        <w:gridCol w:w="9973"/>
      </w:tblGrid>
      <w:tr w:rsidR="00621D8B" w:rsidRPr="0081513A" w:rsidTr="00D9200F">
        <w:trPr>
          <w:trHeight w:val="21"/>
        </w:trPr>
        <w:tc>
          <w:tcPr>
            <w:tcW w:w="9973" w:type="dxa"/>
          </w:tcPr>
          <w:p w:rsidR="00FB236B" w:rsidRDefault="00621D8B" w:rsidP="000B6C26">
            <w:pPr>
              <w:pStyle w:val="ConsNonformat"/>
              <w:widowControl/>
              <w:jc w:val="both"/>
              <w:rPr>
                <w:rFonts w:ascii="Times New Roman" w:hAnsi="Times New Roman" w:cs="Times New Roman"/>
                <w:sz w:val="24"/>
                <w:szCs w:val="24"/>
              </w:rPr>
            </w:pPr>
            <w:r w:rsidRPr="005F4FDB">
              <w:rPr>
                <w:rFonts w:ascii="Times New Roman" w:hAnsi="Times New Roman" w:cs="Times New Roman"/>
                <w:sz w:val="24"/>
                <w:szCs w:val="24"/>
              </w:rPr>
              <w:t>Контактное лицо:</w:t>
            </w:r>
            <w:r w:rsidR="005F4FDB" w:rsidRPr="005F4FDB">
              <w:rPr>
                <w:rFonts w:ascii="Times New Roman" w:hAnsi="Times New Roman" w:cs="Times New Roman"/>
                <w:sz w:val="24"/>
                <w:szCs w:val="24"/>
              </w:rPr>
              <w:t xml:space="preserve"> </w:t>
            </w:r>
            <w:proofErr w:type="spellStart"/>
            <w:r w:rsidR="000335D4">
              <w:rPr>
                <w:rFonts w:ascii="Times New Roman" w:hAnsi="Times New Roman" w:cs="Times New Roman"/>
                <w:sz w:val="24"/>
                <w:szCs w:val="24"/>
              </w:rPr>
              <w:t>Каленков</w:t>
            </w:r>
            <w:proofErr w:type="spellEnd"/>
            <w:r w:rsidR="000335D4">
              <w:rPr>
                <w:rFonts w:ascii="Times New Roman" w:hAnsi="Times New Roman" w:cs="Times New Roman"/>
                <w:sz w:val="24"/>
                <w:szCs w:val="24"/>
              </w:rPr>
              <w:t xml:space="preserve"> Илья Анатольевич, Генеральный директор (по совместительству)</w:t>
            </w:r>
          </w:p>
          <w:p w:rsidR="00621D8B" w:rsidRPr="005F4FDB" w:rsidRDefault="00621D8B" w:rsidP="000B6C26">
            <w:pPr>
              <w:pStyle w:val="ConsNonformat"/>
              <w:widowControl/>
              <w:jc w:val="both"/>
              <w:rPr>
                <w:rFonts w:ascii="Times New Roman" w:hAnsi="Times New Roman" w:cs="Times New Roman"/>
                <w:sz w:val="24"/>
                <w:szCs w:val="24"/>
              </w:rPr>
            </w:pPr>
            <w:r w:rsidRPr="005F4FDB">
              <w:rPr>
                <w:rFonts w:ascii="Times New Roman" w:hAnsi="Times New Roman" w:cs="Times New Roman"/>
                <w:sz w:val="24"/>
                <w:szCs w:val="24"/>
              </w:rPr>
              <w:t>Телефон</w:t>
            </w:r>
            <w:r w:rsidR="005F4FDB" w:rsidRPr="005F4FDB">
              <w:rPr>
                <w:rFonts w:ascii="Times New Roman" w:hAnsi="Times New Roman" w:cs="Times New Roman"/>
                <w:sz w:val="24"/>
                <w:szCs w:val="24"/>
              </w:rPr>
              <w:t xml:space="preserve"> (495) 640-93-48</w:t>
            </w:r>
            <w:r w:rsidR="005F4FDB">
              <w:rPr>
                <w:rFonts w:ascii="Times New Roman" w:hAnsi="Times New Roman" w:cs="Times New Roman"/>
                <w:sz w:val="24"/>
                <w:szCs w:val="24"/>
              </w:rPr>
              <w:t xml:space="preserve"> </w:t>
            </w:r>
            <w:r w:rsidRPr="005F4FDB">
              <w:rPr>
                <w:rFonts w:ascii="Times New Roman" w:hAnsi="Times New Roman" w:cs="Times New Roman"/>
                <w:sz w:val="24"/>
                <w:szCs w:val="24"/>
              </w:rPr>
              <w:t xml:space="preserve">Факс: </w:t>
            </w:r>
            <w:r w:rsidR="007114B8" w:rsidRPr="005F4FDB">
              <w:rPr>
                <w:rFonts w:ascii="Times New Roman" w:hAnsi="Times New Roman" w:cs="Times New Roman"/>
                <w:sz w:val="24"/>
                <w:szCs w:val="24"/>
              </w:rPr>
              <w:t>(495) 640-93-48</w:t>
            </w:r>
          </w:p>
          <w:p w:rsidR="00BA4A4E" w:rsidRDefault="00621D8B" w:rsidP="00BA4A4E">
            <w:pPr>
              <w:pStyle w:val="ConsNonformat"/>
              <w:widowControl/>
              <w:jc w:val="both"/>
              <w:rPr>
                <w:rFonts w:ascii="Times New Roman" w:hAnsi="Times New Roman" w:cs="Times New Roman"/>
                <w:sz w:val="24"/>
                <w:szCs w:val="24"/>
              </w:rPr>
            </w:pPr>
            <w:r w:rsidRPr="005F4FDB">
              <w:rPr>
                <w:rFonts w:ascii="Times New Roman" w:hAnsi="Times New Roman" w:cs="Times New Roman"/>
                <w:sz w:val="24"/>
                <w:szCs w:val="24"/>
              </w:rPr>
              <w:t xml:space="preserve">Адрес электронной почты: </w:t>
            </w:r>
            <w:hyperlink r:id="rId8" w:history="1">
              <w:r w:rsidR="00BA4A4E" w:rsidRPr="00BA4A4E">
                <w:rPr>
                  <w:rStyle w:val="a7"/>
                  <w:rFonts w:ascii="Times New Roman" w:hAnsi="Times New Roman"/>
                  <w:color w:val="000000" w:themeColor="text1"/>
                  <w:sz w:val="24"/>
                  <w:szCs w:val="24"/>
                  <w:u w:val="none"/>
                </w:rPr>
                <w:t>info@euroetpao.ru</w:t>
              </w:r>
            </w:hyperlink>
            <w:r w:rsidR="00BA4A4E" w:rsidRPr="00BA4A4E">
              <w:rPr>
                <w:rFonts w:ascii="Times New Roman" w:hAnsi="Times New Roman" w:cs="Times New Roman"/>
                <w:color w:val="000000" w:themeColor="text1"/>
                <w:sz w:val="24"/>
                <w:szCs w:val="24"/>
              </w:rPr>
              <w:t xml:space="preserve"> </w:t>
            </w:r>
          </w:p>
          <w:p w:rsidR="00621D8B" w:rsidRPr="0081513A" w:rsidRDefault="00621D8B" w:rsidP="00BA4A4E">
            <w:pPr>
              <w:pStyle w:val="ConsNonformat"/>
              <w:widowControl/>
              <w:jc w:val="both"/>
              <w:rPr>
                <w:rFonts w:ascii="Times New Roman" w:hAnsi="Times New Roman" w:cs="Times New Roman"/>
                <w:sz w:val="24"/>
                <w:szCs w:val="24"/>
              </w:rPr>
            </w:pPr>
            <w:r w:rsidRPr="005F4FDB">
              <w:rPr>
                <w:rFonts w:ascii="Times New Roman" w:hAnsi="Times New Roman" w:cs="Times New Roman"/>
                <w:sz w:val="24"/>
                <w:szCs w:val="24"/>
              </w:rPr>
              <w:t>Адрес страницы (страниц) в сети Интернет,</w:t>
            </w:r>
            <w:r w:rsidRPr="0081513A">
              <w:rPr>
                <w:rFonts w:ascii="Times New Roman" w:hAnsi="Times New Roman" w:cs="Times New Roman"/>
                <w:sz w:val="24"/>
                <w:szCs w:val="24"/>
              </w:rPr>
              <w:t xml:space="preserve"> на которой раскрывается информация, содержащаяся в настоящем ежеквартал</w:t>
            </w:r>
            <w:r w:rsidRPr="00066426">
              <w:rPr>
                <w:rFonts w:ascii="Times New Roman" w:hAnsi="Times New Roman" w:cs="Times New Roman"/>
                <w:sz w:val="24"/>
                <w:szCs w:val="24"/>
              </w:rPr>
              <w:t>ьном отчете</w:t>
            </w:r>
            <w:r w:rsidR="00653315">
              <w:rPr>
                <w:rFonts w:ascii="Times New Roman" w:hAnsi="Times New Roman" w:cs="Times New Roman"/>
                <w:sz w:val="24"/>
                <w:szCs w:val="24"/>
              </w:rPr>
              <w:t xml:space="preserve">: </w:t>
            </w:r>
            <w:r w:rsidR="00A55F94" w:rsidRPr="00A55F94">
              <w:rPr>
                <w:rFonts w:ascii="Times New Roman" w:hAnsi="Times New Roman" w:cs="Times New Roman"/>
                <w:sz w:val="24"/>
                <w:szCs w:val="24"/>
              </w:rPr>
              <w:t>https://e-disclosure.azipi.ru/organization/personal-pages/3008508/</w:t>
            </w:r>
          </w:p>
        </w:tc>
      </w:tr>
    </w:tbl>
    <w:p w:rsidR="00B65119" w:rsidRDefault="00900483" w:rsidP="000B6C26">
      <w:pPr>
        <w:spacing w:after="0" w:line="240" w:lineRule="auto"/>
        <w:rPr>
          <w:rFonts w:ascii="Times New Roman" w:hAnsi="Times New Roman"/>
          <w:b/>
          <w:sz w:val="28"/>
          <w:szCs w:val="28"/>
        </w:rPr>
      </w:pPr>
      <w:r w:rsidRPr="0081513A">
        <w:rPr>
          <w:rFonts w:ascii="Times New Roman" w:hAnsi="Times New Roman"/>
          <w:b/>
          <w:sz w:val="28"/>
          <w:szCs w:val="28"/>
          <w:highlight w:val="yellow"/>
        </w:rPr>
        <w:br w:type="page"/>
      </w:r>
      <w:r w:rsidR="00B65119" w:rsidRPr="0081513A">
        <w:rPr>
          <w:rFonts w:ascii="Times New Roman" w:hAnsi="Times New Roman"/>
          <w:b/>
          <w:sz w:val="28"/>
          <w:szCs w:val="28"/>
        </w:rPr>
        <w:lastRenderedPageBreak/>
        <w:t>Оглавление</w:t>
      </w:r>
    </w:p>
    <w:p w:rsidR="001B00E0" w:rsidRPr="00A44B60" w:rsidRDefault="001B00E0" w:rsidP="00A44B60">
      <w:pPr>
        <w:spacing w:after="0" w:line="240" w:lineRule="auto"/>
        <w:jc w:val="both"/>
        <w:rPr>
          <w:rFonts w:ascii="Times New Roman" w:hAnsi="Times New Roman"/>
          <w:b/>
          <w:sz w:val="20"/>
          <w:szCs w:val="20"/>
        </w:rPr>
      </w:pPr>
    </w:p>
    <w:p w:rsidR="009168E7" w:rsidRDefault="00AF406B">
      <w:pPr>
        <w:pStyle w:val="11"/>
        <w:rPr>
          <w:rFonts w:asciiTheme="minorHAnsi" w:eastAsiaTheme="minorEastAsia" w:hAnsiTheme="minorHAnsi" w:cstheme="minorBidi"/>
          <w:noProof/>
        </w:rPr>
      </w:pPr>
      <w:r w:rsidRPr="00A44B60">
        <w:rPr>
          <w:rFonts w:ascii="Times New Roman" w:hAnsi="Times New Roman"/>
          <w:sz w:val="20"/>
          <w:szCs w:val="20"/>
        </w:rPr>
        <w:fldChar w:fldCharType="begin"/>
      </w:r>
      <w:r w:rsidR="00D9200F" w:rsidRPr="00A44B60">
        <w:rPr>
          <w:rFonts w:ascii="Times New Roman" w:hAnsi="Times New Roman"/>
          <w:sz w:val="20"/>
          <w:szCs w:val="20"/>
        </w:rPr>
        <w:instrText xml:space="preserve"> TOC \o "1-3" \h \z \u </w:instrText>
      </w:r>
      <w:r w:rsidRPr="00A44B60">
        <w:rPr>
          <w:rFonts w:ascii="Times New Roman" w:hAnsi="Times New Roman"/>
          <w:sz w:val="20"/>
          <w:szCs w:val="20"/>
        </w:rPr>
        <w:fldChar w:fldCharType="separate"/>
      </w:r>
      <w:hyperlink w:anchor="_Toc482523920" w:history="1">
        <w:r w:rsidR="009168E7" w:rsidRPr="008B1E35">
          <w:rPr>
            <w:rStyle w:val="a7"/>
            <w:rFonts w:ascii="Times New Roman" w:hAnsi="Times New Roman"/>
            <w:noProof/>
          </w:rPr>
          <w:t>Введение</w:t>
        </w:r>
        <w:r w:rsidR="009168E7">
          <w:rPr>
            <w:noProof/>
            <w:webHidden/>
          </w:rPr>
          <w:tab/>
        </w:r>
        <w:r>
          <w:rPr>
            <w:noProof/>
            <w:webHidden/>
          </w:rPr>
          <w:fldChar w:fldCharType="begin"/>
        </w:r>
        <w:r w:rsidR="009168E7">
          <w:rPr>
            <w:noProof/>
            <w:webHidden/>
          </w:rPr>
          <w:instrText xml:space="preserve"> PAGEREF _Toc482523920 \h </w:instrText>
        </w:r>
        <w:r>
          <w:rPr>
            <w:noProof/>
            <w:webHidden/>
          </w:rPr>
        </w:r>
        <w:r>
          <w:rPr>
            <w:noProof/>
            <w:webHidden/>
          </w:rPr>
          <w:fldChar w:fldCharType="separate"/>
        </w:r>
        <w:r w:rsidR="009168E7">
          <w:rPr>
            <w:noProof/>
            <w:webHidden/>
          </w:rPr>
          <w:t>5</w:t>
        </w:r>
        <w:r>
          <w:rPr>
            <w:noProof/>
            <w:webHidden/>
          </w:rPr>
          <w:fldChar w:fldCharType="end"/>
        </w:r>
      </w:hyperlink>
    </w:p>
    <w:p w:rsidR="009168E7" w:rsidRDefault="00AF406B">
      <w:pPr>
        <w:pStyle w:val="11"/>
        <w:rPr>
          <w:rFonts w:asciiTheme="minorHAnsi" w:eastAsiaTheme="minorEastAsia" w:hAnsiTheme="minorHAnsi" w:cstheme="minorBidi"/>
          <w:noProof/>
        </w:rPr>
      </w:pPr>
      <w:hyperlink w:anchor="_Toc482523921" w:history="1">
        <w:r w:rsidR="009168E7" w:rsidRPr="008B1E35">
          <w:rPr>
            <w:rStyle w:val="a7"/>
            <w:rFonts w:ascii="Times New Roman" w:hAnsi="Times New Roman"/>
            <w:noProof/>
          </w:rPr>
          <w:t>Раздел I. Сведения о банковских счетах, об аудиторе (аудиторской организации), оценщике и о финансовом консультанте эмитента, а также о лицах, подписавших ежеквартальный отчет</w:t>
        </w:r>
        <w:r w:rsidR="009168E7">
          <w:rPr>
            <w:noProof/>
            <w:webHidden/>
          </w:rPr>
          <w:tab/>
        </w:r>
        <w:r>
          <w:rPr>
            <w:noProof/>
            <w:webHidden/>
          </w:rPr>
          <w:fldChar w:fldCharType="begin"/>
        </w:r>
        <w:r w:rsidR="009168E7">
          <w:rPr>
            <w:noProof/>
            <w:webHidden/>
          </w:rPr>
          <w:instrText xml:space="preserve"> PAGEREF _Toc482523921 \h </w:instrText>
        </w:r>
        <w:r>
          <w:rPr>
            <w:noProof/>
            <w:webHidden/>
          </w:rPr>
        </w:r>
        <w:r>
          <w:rPr>
            <w:noProof/>
            <w:webHidden/>
          </w:rPr>
          <w:fldChar w:fldCharType="separate"/>
        </w:r>
        <w:r w:rsidR="009168E7">
          <w:rPr>
            <w:noProof/>
            <w:webHidden/>
          </w:rPr>
          <w:t>6</w:t>
        </w:r>
        <w:r>
          <w:rPr>
            <w:noProof/>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22" w:history="1">
        <w:r w:rsidR="009168E7" w:rsidRPr="008B1E35">
          <w:rPr>
            <w:rStyle w:val="a7"/>
          </w:rPr>
          <w:t>1.1. Сведения о банковских счетах эмитента</w:t>
        </w:r>
        <w:r w:rsidR="009168E7">
          <w:rPr>
            <w:webHidden/>
          </w:rPr>
          <w:tab/>
        </w:r>
        <w:r>
          <w:rPr>
            <w:webHidden/>
          </w:rPr>
          <w:fldChar w:fldCharType="begin"/>
        </w:r>
        <w:r w:rsidR="009168E7">
          <w:rPr>
            <w:webHidden/>
          </w:rPr>
          <w:instrText xml:space="preserve"> PAGEREF _Toc482523922 \h </w:instrText>
        </w:r>
        <w:r>
          <w:rPr>
            <w:webHidden/>
          </w:rPr>
        </w:r>
        <w:r>
          <w:rPr>
            <w:webHidden/>
          </w:rPr>
          <w:fldChar w:fldCharType="separate"/>
        </w:r>
        <w:r w:rsidR="009168E7">
          <w:rPr>
            <w:webHidden/>
          </w:rPr>
          <w:t>6</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23" w:history="1">
        <w:r w:rsidR="009168E7" w:rsidRPr="008B1E35">
          <w:rPr>
            <w:rStyle w:val="a7"/>
          </w:rPr>
          <w:t>1.2. Сведения об аудиторе (аудиторской организации) эмитента</w:t>
        </w:r>
        <w:r w:rsidR="009168E7">
          <w:rPr>
            <w:webHidden/>
          </w:rPr>
          <w:tab/>
        </w:r>
        <w:r>
          <w:rPr>
            <w:webHidden/>
          </w:rPr>
          <w:fldChar w:fldCharType="begin"/>
        </w:r>
        <w:r w:rsidR="009168E7">
          <w:rPr>
            <w:webHidden/>
          </w:rPr>
          <w:instrText xml:space="preserve"> PAGEREF _Toc482523923 \h </w:instrText>
        </w:r>
        <w:r>
          <w:rPr>
            <w:webHidden/>
          </w:rPr>
        </w:r>
        <w:r>
          <w:rPr>
            <w:webHidden/>
          </w:rPr>
          <w:fldChar w:fldCharType="separate"/>
        </w:r>
        <w:r w:rsidR="009168E7">
          <w:rPr>
            <w:webHidden/>
          </w:rPr>
          <w:t>6</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24" w:history="1">
        <w:r w:rsidR="009168E7" w:rsidRPr="008B1E35">
          <w:rPr>
            <w:rStyle w:val="a7"/>
          </w:rPr>
          <w:t>1.3. Сведения об оценщике (оценщиках) эмитента</w:t>
        </w:r>
        <w:r w:rsidR="009168E7">
          <w:rPr>
            <w:webHidden/>
          </w:rPr>
          <w:tab/>
        </w:r>
        <w:r>
          <w:rPr>
            <w:webHidden/>
          </w:rPr>
          <w:fldChar w:fldCharType="begin"/>
        </w:r>
        <w:r w:rsidR="009168E7">
          <w:rPr>
            <w:webHidden/>
          </w:rPr>
          <w:instrText xml:space="preserve"> PAGEREF _Toc482523924 \h </w:instrText>
        </w:r>
        <w:r>
          <w:rPr>
            <w:webHidden/>
          </w:rPr>
        </w:r>
        <w:r>
          <w:rPr>
            <w:webHidden/>
          </w:rPr>
          <w:fldChar w:fldCharType="separate"/>
        </w:r>
        <w:r w:rsidR="009168E7">
          <w:rPr>
            <w:webHidden/>
          </w:rPr>
          <w:t>7</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25" w:history="1">
        <w:r w:rsidR="009168E7" w:rsidRPr="008B1E35">
          <w:rPr>
            <w:rStyle w:val="a7"/>
          </w:rPr>
          <w:t>1.4. Сведения о консультантах эмитента</w:t>
        </w:r>
        <w:r w:rsidR="009168E7">
          <w:rPr>
            <w:webHidden/>
          </w:rPr>
          <w:tab/>
        </w:r>
        <w:r>
          <w:rPr>
            <w:webHidden/>
          </w:rPr>
          <w:fldChar w:fldCharType="begin"/>
        </w:r>
        <w:r w:rsidR="009168E7">
          <w:rPr>
            <w:webHidden/>
          </w:rPr>
          <w:instrText xml:space="preserve"> PAGEREF _Toc482523925 \h </w:instrText>
        </w:r>
        <w:r>
          <w:rPr>
            <w:webHidden/>
          </w:rPr>
        </w:r>
        <w:r>
          <w:rPr>
            <w:webHidden/>
          </w:rPr>
          <w:fldChar w:fldCharType="separate"/>
        </w:r>
        <w:r w:rsidR="009168E7">
          <w:rPr>
            <w:webHidden/>
          </w:rPr>
          <w:t>7</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26" w:history="1">
        <w:r w:rsidR="009168E7" w:rsidRPr="008B1E35">
          <w:rPr>
            <w:rStyle w:val="a7"/>
          </w:rPr>
          <w:t>1.5. Сведения о лицах, подписавших ежеквартальный отчет</w:t>
        </w:r>
        <w:r w:rsidR="009168E7">
          <w:rPr>
            <w:webHidden/>
          </w:rPr>
          <w:tab/>
        </w:r>
        <w:r>
          <w:rPr>
            <w:webHidden/>
          </w:rPr>
          <w:fldChar w:fldCharType="begin"/>
        </w:r>
        <w:r w:rsidR="009168E7">
          <w:rPr>
            <w:webHidden/>
          </w:rPr>
          <w:instrText xml:space="preserve"> PAGEREF _Toc482523926 \h </w:instrText>
        </w:r>
        <w:r>
          <w:rPr>
            <w:webHidden/>
          </w:rPr>
        </w:r>
        <w:r>
          <w:rPr>
            <w:webHidden/>
          </w:rPr>
          <w:fldChar w:fldCharType="separate"/>
        </w:r>
        <w:r w:rsidR="009168E7">
          <w:rPr>
            <w:webHidden/>
          </w:rPr>
          <w:t>8</w:t>
        </w:r>
        <w:r>
          <w:rPr>
            <w:webHidden/>
          </w:rPr>
          <w:fldChar w:fldCharType="end"/>
        </w:r>
      </w:hyperlink>
    </w:p>
    <w:p w:rsidR="009168E7" w:rsidRDefault="00AF406B">
      <w:pPr>
        <w:pStyle w:val="11"/>
        <w:rPr>
          <w:rFonts w:asciiTheme="minorHAnsi" w:eastAsiaTheme="minorEastAsia" w:hAnsiTheme="minorHAnsi" w:cstheme="minorBidi"/>
          <w:noProof/>
        </w:rPr>
      </w:pPr>
      <w:hyperlink w:anchor="_Toc482523927" w:history="1">
        <w:r w:rsidR="009168E7" w:rsidRPr="008B1E35">
          <w:rPr>
            <w:rStyle w:val="a7"/>
            <w:rFonts w:ascii="Times New Roman" w:hAnsi="Times New Roman"/>
            <w:noProof/>
          </w:rPr>
          <w:t>Раздел II. Основная информация о финансово-экономическом состоянии эмитента</w:t>
        </w:r>
        <w:r w:rsidR="009168E7">
          <w:rPr>
            <w:noProof/>
            <w:webHidden/>
          </w:rPr>
          <w:tab/>
        </w:r>
        <w:r>
          <w:rPr>
            <w:noProof/>
            <w:webHidden/>
          </w:rPr>
          <w:fldChar w:fldCharType="begin"/>
        </w:r>
        <w:r w:rsidR="009168E7">
          <w:rPr>
            <w:noProof/>
            <w:webHidden/>
          </w:rPr>
          <w:instrText xml:space="preserve"> PAGEREF _Toc482523927 \h </w:instrText>
        </w:r>
        <w:r>
          <w:rPr>
            <w:noProof/>
            <w:webHidden/>
          </w:rPr>
        </w:r>
        <w:r>
          <w:rPr>
            <w:noProof/>
            <w:webHidden/>
          </w:rPr>
          <w:fldChar w:fldCharType="separate"/>
        </w:r>
        <w:r w:rsidR="009168E7">
          <w:rPr>
            <w:noProof/>
            <w:webHidden/>
          </w:rPr>
          <w:t>8</w:t>
        </w:r>
        <w:r>
          <w:rPr>
            <w:noProof/>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28" w:history="1">
        <w:r w:rsidR="009168E7" w:rsidRPr="008B1E35">
          <w:rPr>
            <w:rStyle w:val="a7"/>
          </w:rPr>
          <w:t>2.1. Показатели финансово-экономической деятельности эмитента</w:t>
        </w:r>
        <w:r w:rsidR="009168E7">
          <w:rPr>
            <w:webHidden/>
          </w:rPr>
          <w:tab/>
        </w:r>
        <w:r>
          <w:rPr>
            <w:webHidden/>
          </w:rPr>
          <w:fldChar w:fldCharType="begin"/>
        </w:r>
        <w:r w:rsidR="009168E7">
          <w:rPr>
            <w:webHidden/>
          </w:rPr>
          <w:instrText xml:space="preserve"> PAGEREF _Toc482523928 \h </w:instrText>
        </w:r>
        <w:r>
          <w:rPr>
            <w:webHidden/>
          </w:rPr>
        </w:r>
        <w:r>
          <w:rPr>
            <w:webHidden/>
          </w:rPr>
          <w:fldChar w:fldCharType="separate"/>
        </w:r>
        <w:r w:rsidR="009168E7">
          <w:rPr>
            <w:webHidden/>
          </w:rPr>
          <w:t>8</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29" w:history="1">
        <w:r w:rsidR="009168E7" w:rsidRPr="008B1E35">
          <w:rPr>
            <w:rStyle w:val="a7"/>
          </w:rPr>
          <w:t>2.2. Рыночная капитализация эмитента</w:t>
        </w:r>
        <w:r w:rsidR="009168E7">
          <w:rPr>
            <w:webHidden/>
          </w:rPr>
          <w:tab/>
        </w:r>
        <w:r>
          <w:rPr>
            <w:webHidden/>
          </w:rPr>
          <w:fldChar w:fldCharType="begin"/>
        </w:r>
        <w:r w:rsidR="009168E7">
          <w:rPr>
            <w:webHidden/>
          </w:rPr>
          <w:instrText xml:space="preserve"> PAGEREF _Toc482523929 \h </w:instrText>
        </w:r>
        <w:r>
          <w:rPr>
            <w:webHidden/>
          </w:rPr>
        </w:r>
        <w:r>
          <w:rPr>
            <w:webHidden/>
          </w:rPr>
          <w:fldChar w:fldCharType="separate"/>
        </w:r>
        <w:r w:rsidR="009168E7">
          <w:rPr>
            <w:webHidden/>
          </w:rPr>
          <w:t>8</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30" w:history="1">
        <w:r w:rsidR="009168E7" w:rsidRPr="008B1E35">
          <w:rPr>
            <w:rStyle w:val="a7"/>
          </w:rPr>
          <w:t>2.3. Обязательства эмитента</w:t>
        </w:r>
        <w:r w:rsidR="009168E7">
          <w:rPr>
            <w:webHidden/>
          </w:rPr>
          <w:tab/>
        </w:r>
        <w:r>
          <w:rPr>
            <w:webHidden/>
          </w:rPr>
          <w:fldChar w:fldCharType="begin"/>
        </w:r>
        <w:r w:rsidR="009168E7">
          <w:rPr>
            <w:webHidden/>
          </w:rPr>
          <w:instrText xml:space="preserve"> PAGEREF _Toc482523930 \h </w:instrText>
        </w:r>
        <w:r>
          <w:rPr>
            <w:webHidden/>
          </w:rPr>
        </w:r>
        <w:r>
          <w:rPr>
            <w:webHidden/>
          </w:rPr>
          <w:fldChar w:fldCharType="separate"/>
        </w:r>
        <w:r w:rsidR="009168E7">
          <w:rPr>
            <w:webHidden/>
          </w:rPr>
          <w:t>8</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31" w:history="1">
        <w:r w:rsidR="009168E7" w:rsidRPr="008B1E35">
          <w:rPr>
            <w:rStyle w:val="a7"/>
          </w:rPr>
          <w:t>2.3.1. Заемные средства и кредиторская задолженность</w:t>
        </w:r>
        <w:r w:rsidR="009168E7">
          <w:rPr>
            <w:webHidden/>
          </w:rPr>
          <w:tab/>
        </w:r>
        <w:r>
          <w:rPr>
            <w:webHidden/>
          </w:rPr>
          <w:fldChar w:fldCharType="begin"/>
        </w:r>
        <w:r w:rsidR="009168E7">
          <w:rPr>
            <w:webHidden/>
          </w:rPr>
          <w:instrText xml:space="preserve"> PAGEREF _Toc482523931 \h </w:instrText>
        </w:r>
        <w:r>
          <w:rPr>
            <w:webHidden/>
          </w:rPr>
        </w:r>
        <w:r>
          <w:rPr>
            <w:webHidden/>
          </w:rPr>
          <w:fldChar w:fldCharType="separate"/>
        </w:r>
        <w:r w:rsidR="009168E7">
          <w:rPr>
            <w:webHidden/>
          </w:rPr>
          <w:t>8</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32" w:history="1">
        <w:r w:rsidR="009168E7" w:rsidRPr="008B1E35">
          <w:rPr>
            <w:rStyle w:val="a7"/>
          </w:rPr>
          <w:t>2.3.2. Кредитная история эмитента</w:t>
        </w:r>
        <w:r w:rsidR="009168E7">
          <w:rPr>
            <w:webHidden/>
          </w:rPr>
          <w:tab/>
        </w:r>
        <w:r>
          <w:rPr>
            <w:webHidden/>
          </w:rPr>
          <w:fldChar w:fldCharType="begin"/>
        </w:r>
        <w:r w:rsidR="009168E7">
          <w:rPr>
            <w:webHidden/>
          </w:rPr>
          <w:instrText xml:space="preserve"> PAGEREF _Toc482523932 \h </w:instrText>
        </w:r>
        <w:r>
          <w:rPr>
            <w:webHidden/>
          </w:rPr>
        </w:r>
        <w:r>
          <w:rPr>
            <w:webHidden/>
          </w:rPr>
          <w:fldChar w:fldCharType="separate"/>
        </w:r>
        <w:r w:rsidR="009168E7">
          <w:rPr>
            <w:webHidden/>
          </w:rPr>
          <w:t>8</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33" w:history="1">
        <w:r w:rsidR="009168E7" w:rsidRPr="008B1E35">
          <w:rPr>
            <w:rStyle w:val="a7"/>
          </w:rPr>
          <w:t>2.3.3. Обязательства эмитента из предоставленного им обеспечения</w:t>
        </w:r>
        <w:r w:rsidR="009168E7">
          <w:rPr>
            <w:webHidden/>
          </w:rPr>
          <w:tab/>
        </w:r>
        <w:r>
          <w:rPr>
            <w:webHidden/>
          </w:rPr>
          <w:fldChar w:fldCharType="begin"/>
        </w:r>
        <w:r w:rsidR="009168E7">
          <w:rPr>
            <w:webHidden/>
          </w:rPr>
          <w:instrText xml:space="preserve"> PAGEREF _Toc482523933 \h </w:instrText>
        </w:r>
        <w:r>
          <w:rPr>
            <w:webHidden/>
          </w:rPr>
        </w:r>
        <w:r>
          <w:rPr>
            <w:webHidden/>
          </w:rPr>
          <w:fldChar w:fldCharType="separate"/>
        </w:r>
        <w:r w:rsidR="009168E7">
          <w:rPr>
            <w:webHidden/>
          </w:rPr>
          <w:t>8</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34" w:history="1">
        <w:r w:rsidR="009168E7" w:rsidRPr="008B1E35">
          <w:rPr>
            <w:rStyle w:val="a7"/>
          </w:rPr>
          <w:t>2.3.4. Прочие обязательства эмитента</w:t>
        </w:r>
        <w:r w:rsidR="009168E7">
          <w:rPr>
            <w:webHidden/>
          </w:rPr>
          <w:tab/>
        </w:r>
        <w:r>
          <w:rPr>
            <w:webHidden/>
          </w:rPr>
          <w:fldChar w:fldCharType="begin"/>
        </w:r>
        <w:r w:rsidR="009168E7">
          <w:rPr>
            <w:webHidden/>
          </w:rPr>
          <w:instrText xml:space="preserve"> PAGEREF _Toc482523934 \h </w:instrText>
        </w:r>
        <w:r>
          <w:rPr>
            <w:webHidden/>
          </w:rPr>
        </w:r>
        <w:r>
          <w:rPr>
            <w:webHidden/>
          </w:rPr>
          <w:fldChar w:fldCharType="separate"/>
        </w:r>
        <w:r w:rsidR="009168E7">
          <w:rPr>
            <w:webHidden/>
          </w:rPr>
          <w:t>8</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35" w:history="1">
        <w:r w:rsidR="009168E7" w:rsidRPr="008B1E35">
          <w:rPr>
            <w:rStyle w:val="a7"/>
          </w:rPr>
          <w:t>2.4. Риски, связанные с приобретением размещаемых (размещенных) ценных бумаг</w:t>
        </w:r>
        <w:r w:rsidR="009168E7">
          <w:rPr>
            <w:webHidden/>
          </w:rPr>
          <w:tab/>
        </w:r>
        <w:r>
          <w:rPr>
            <w:webHidden/>
          </w:rPr>
          <w:fldChar w:fldCharType="begin"/>
        </w:r>
        <w:r w:rsidR="009168E7">
          <w:rPr>
            <w:webHidden/>
          </w:rPr>
          <w:instrText xml:space="preserve"> PAGEREF _Toc482523935 \h </w:instrText>
        </w:r>
        <w:r>
          <w:rPr>
            <w:webHidden/>
          </w:rPr>
        </w:r>
        <w:r>
          <w:rPr>
            <w:webHidden/>
          </w:rPr>
          <w:fldChar w:fldCharType="separate"/>
        </w:r>
        <w:r w:rsidR="009168E7">
          <w:rPr>
            <w:webHidden/>
          </w:rPr>
          <w:t>9</w:t>
        </w:r>
        <w:r>
          <w:rPr>
            <w:webHidden/>
          </w:rPr>
          <w:fldChar w:fldCharType="end"/>
        </w:r>
      </w:hyperlink>
    </w:p>
    <w:p w:rsidR="009168E7" w:rsidRDefault="00AF406B">
      <w:pPr>
        <w:pStyle w:val="11"/>
        <w:rPr>
          <w:rFonts w:asciiTheme="minorHAnsi" w:eastAsiaTheme="minorEastAsia" w:hAnsiTheme="minorHAnsi" w:cstheme="minorBidi"/>
          <w:noProof/>
        </w:rPr>
      </w:pPr>
      <w:hyperlink w:anchor="_Toc482523936" w:history="1">
        <w:r w:rsidR="009168E7" w:rsidRPr="008B1E35">
          <w:rPr>
            <w:rStyle w:val="a7"/>
            <w:rFonts w:ascii="Times New Roman" w:hAnsi="Times New Roman"/>
            <w:noProof/>
          </w:rPr>
          <w:t>Раздел III. Подробная информация об эмитенте</w:t>
        </w:r>
        <w:r w:rsidR="009168E7">
          <w:rPr>
            <w:noProof/>
            <w:webHidden/>
          </w:rPr>
          <w:tab/>
        </w:r>
        <w:r>
          <w:rPr>
            <w:noProof/>
            <w:webHidden/>
          </w:rPr>
          <w:fldChar w:fldCharType="begin"/>
        </w:r>
        <w:r w:rsidR="009168E7">
          <w:rPr>
            <w:noProof/>
            <w:webHidden/>
          </w:rPr>
          <w:instrText xml:space="preserve"> PAGEREF _Toc482523936 \h </w:instrText>
        </w:r>
        <w:r>
          <w:rPr>
            <w:noProof/>
            <w:webHidden/>
          </w:rPr>
        </w:r>
        <w:r>
          <w:rPr>
            <w:noProof/>
            <w:webHidden/>
          </w:rPr>
          <w:fldChar w:fldCharType="separate"/>
        </w:r>
        <w:r w:rsidR="009168E7">
          <w:rPr>
            <w:noProof/>
            <w:webHidden/>
          </w:rPr>
          <w:t>9</w:t>
        </w:r>
        <w:r>
          <w:rPr>
            <w:noProof/>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37" w:history="1">
        <w:r w:rsidR="009168E7" w:rsidRPr="008B1E35">
          <w:rPr>
            <w:rStyle w:val="a7"/>
          </w:rPr>
          <w:t>3.1. История создания и развитие эмитента</w:t>
        </w:r>
        <w:r w:rsidR="009168E7">
          <w:rPr>
            <w:webHidden/>
          </w:rPr>
          <w:tab/>
        </w:r>
        <w:r>
          <w:rPr>
            <w:webHidden/>
          </w:rPr>
          <w:fldChar w:fldCharType="begin"/>
        </w:r>
        <w:r w:rsidR="009168E7">
          <w:rPr>
            <w:webHidden/>
          </w:rPr>
          <w:instrText xml:space="preserve"> PAGEREF _Toc482523937 \h </w:instrText>
        </w:r>
        <w:r>
          <w:rPr>
            <w:webHidden/>
          </w:rPr>
        </w:r>
        <w:r>
          <w:rPr>
            <w:webHidden/>
          </w:rPr>
          <w:fldChar w:fldCharType="separate"/>
        </w:r>
        <w:r w:rsidR="009168E7">
          <w:rPr>
            <w:webHidden/>
          </w:rPr>
          <w:t>9</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38" w:history="1">
        <w:r w:rsidR="009168E7" w:rsidRPr="008B1E35">
          <w:rPr>
            <w:rStyle w:val="a7"/>
          </w:rPr>
          <w:t>3.1.1. Данные о фирменном наименовании (наименовании) эмитента</w:t>
        </w:r>
        <w:r w:rsidR="009168E7">
          <w:rPr>
            <w:webHidden/>
          </w:rPr>
          <w:tab/>
        </w:r>
        <w:r>
          <w:rPr>
            <w:webHidden/>
          </w:rPr>
          <w:fldChar w:fldCharType="begin"/>
        </w:r>
        <w:r w:rsidR="009168E7">
          <w:rPr>
            <w:webHidden/>
          </w:rPr>
          <w:instrText xml:space="preserve"> PAGEREF _Toc482523938 \h </w:instrText>
        </w:r>
        <w:r>
          <w:rPr>
            <w:webHidden/>
          </w:rPr>
        </w:r>
        <w:r>
          <w:rPr>
            <w:webHidden/>
          </w:rPr>
          <w:fldChar w:fldCharType="separate"/>
        </w:r>
        <w:r w:rsidR="009168E7">
          <w:rPr>
            <w:webHidden/>
          </w:rPr>
          <w:t>9</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39" w:history="1">
        <w:r w:rsidR="009168E7" w:rsidRPr="008B1E35">
          <w:rPr>
            <w:rStyle w:val="a7"/>
          </w:rPr>
          <w:t>3.1.2. Сведения о государственной регистрации эмитента</w:t>
        </w:r>
        <w:r w:rsidR="009168E7">
          <w:rPr>
            <w:webHidden/>
          </w:rPr>
          <w:tab/>
        </w:r>
        <w:r>
          <w:rPr>
            <w:webHidden/>
          </w:rPr>
          <w:fldChar w:fldCharType="begin"/>
        </w:r>
        <w:r w:rsidR="009168E7">
          <w:rPr>
            <w:webHidden/>
          </w:rPr>
          <w:instrText xml:space="preserve"> PAGEREF _Toc482523939 \h </w:instrText>
        </w:r>
        <w:r>
          <w:rPr>
            <w:webHidden/>
          </w:rPr>
        </w:r>
        <w:r>
          <w:rPr>
            <w:webHidden/>
          </w:rPr>
          <w:fldChar w:fldCharType="separate"/>
        </w:r>
        <w:r w:rsidR="009168E7">
          <w:rPr>
            <w:webHidden/>
          </w:rPr>
          <w:t>9</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40" w:history="1">
        <w:r w:rsidR="009168E7" w:rsidRPr="008B1E35">
          <w:rPr>
            <w:rStyle w:val="a7"/>
          </w:rPr>
          <w:t>3.1.3. Сведения о создании и развитии эмитента</w:t>
        </w:r>
        <w:r w:rsidR="009168E7">
          <w:rPr>
            <w:webHidden/>
          </w:rPr>
          <w:tab/>
        </w:r>
        <w:r>
          <w:rPr>
            <w:webHidden/>
          </w:rPr>
          <w:fldChar w:fldCharType="begin"/>
        </w:r>
        <w:r w:rsidR="009168E7">
          <w:rPr>
            <w:webHidden/>
          </w:rPr>
          <w:instrText xml:space="preserve"> PAGEREF _Toc482523940 \h </w:instrText>
        </w:r>
        <w:r>
          <w:rPr>
            <w:webHidden/>
          </w:rPr>
        </w:r>
        <w:r>
          <w:rPr>
            <w:webHidden/>
          </w:rPr>
          <w:fldChar w:fldCharType="separate"/>
        </w:r>
        <w:r w:rsidR="009168E7">
          <w:rPr>
            <w:webHidden/>
          </w:rPr>
          <w:t>9</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41" w:history="1">
        <w:r w:rsidR="009168E7" w:rsidRPr="008B1E35">
          <w:rPr>
            <w:rStyle w:val="a7"/>
          </w:rPr>
          <w:t>Краткое описание истории создания и развития эмитента. Цели создания эмитента, миссия эмитента (при наличии), и иная информация о деятельности эмитента, имеющая значение для принятия решения о приобретении ценных бумаг эмитента:</w:t>
        </w:r>
        <w:r w:rsidR="009168E7">
          <w:rPr>
            <w:webHidden/>
          </w:rPr>
          <w:tab/>
        </w:r>
        <w:r>
          <w:rPr>
            <w:webHidden/>
          </w:rPr>
          <w:fldChar w:fldCharType="begin"/>
        </w:r>
        <w:r w:rsidR="009168E7">
          <w:rPr>
            <w:webHidden/>
          </w:rPr>
          <w:instrText xml:space="preserve"> PAGEREF _Toc482523941 \h </w:instrText>
        </w:r>
        <w:r>
          <w:rPr>
            <w:webHidden/>
          </w:rPr>
        </w:r>
        <w:r>
          <w:rPr>
            <w:webHidden/>
          </w:rPr>
          <w:fldChar w:fldCharType="separate"/>
        </w:r>
        <w:r w:rsidR="009168E7">
          <w:rPr>
            <w:webHidden/>
          </w:rPr>
          <w:t>9</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42" w:history="1">
        <w:r w:rsidR="009168E7" w:rsidRPr="008B1E35">
          <w:rPr>
            <w:rStyle w:val="a7"/>
          </w:rPr>
          <w:t>Эмитент был зарегистрирован в качестве юридического лица  12 января 2016 года г. с целью извлечения прибыли, основным видом деятельности эмитента является оказание услуг в области электроснабжения (создание систем электроснабжения среднего и низкого напряжения в общественных и промышленных зданиях, сооружениях).</w:t>
        </w:r>
        <w:r w:rsidR="009168E7">
          <w:rPr>
            <w:webHidden/>
          </w:rPr>
          <w:tab/>
        </w:r>
        <w:r>
          <w:rPr>
            <w:webHidden/>
          </w:rPr>
          <w:fldChar w:fldCharType="begin"/>
        </w:r>
        <w:r w:rsidR="009168E7">
          <w:rPr>
            <w:webHidden/>
          </w:rPr>
          <w:instrText xml:space="preserve"> PAGEREF _Toc482523942 \h </w:instrText>
        </w:r>
        <w:r>
          <w:rPr>
            <w:webHidden/>
          </w:rPr>
        </w:r>
        <w:r>
          <w:rPr>
            <w:webHidden/>
          </w:rPr>
          <w:fldChar w:fldCharType="separate"/>
        </w:r>
        <w:r w:rsidR="009168E7">
          <w:rPr>
            <w:webHidden/>
          </w:rPr>
          <w:t>9</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43" w:history="1">
        <w:r w:rsidR="009168E7" w:rsidRPr="008B1E35">
          <w:rPr>
            <w:rStyle w:val="a7"/>
          </w:rPr>
          <w:t>Миссия эмитента: Миссия эмитентом не разрабатывалась.</w:t>
        </w:r>
        <w:r w:rsidR="009168E7">
          <w:rPr>
            <w:webHidden/>
          </w:rPr>
          <w:tab/>
        </w:r>
        <w:r>
          <w:rPr>
            <w:webHidden/>
          </w:rPr>
          <w:fldChar w:fldCharType="begin"/>
        </w:r>
        <w:r w:rsidR="009168E7">
          <w:rPr>
            <w:webHidden/>
          </w:rPr>
          <w:instrText xml:space="preserve"> PAGEREF _Toc482523943 \h </w:instrText>
        </w:r>
        <w:r>
          <w:rPr>
            <w:webHidden/>
          </w:rPr>
        </w:r>
        <w:r>
          <w:rPr>
            <w:webHidden/>
          </w:rPr>
          <w:fldChar w:fldCharType="separate"/>
        </w:r>
        <w:r w:rsidR="009168E7">
          <w:rPr>
            <w:webHidden/>
          </w:rPr>
          <w:t>9</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44" w:history="1">
        <w:r w:rsidR="009168E7" w:rsidRPr="008B1E35">
          <w:rPr>
            <w:rStyle w:val="a7"/>
          </w:rPr>
          <w:t>Иная информация о деятельности эмитента, имеющая значение для принятия решения о приобретении ценных бумаг эмитента: отсутствует.</w:t>
        </w:r>
        <w:r w:rsidR="009168E7">
          <w:rPr>
            <w:webHidden/>
          </w:rPr>
          <w:tab/>
        </w:r>
        <w:r>
          <w:rPr>
            <w:webHidden/>
          </w:rPr>
          <w:fldChar w:fldCharType="begin"/>
        </w:r>
        <w:r w:rsidR="009168E7">
          <w:rPr>
            <w:webHidden/>
          </w:rPr>
          <w:instrText xml:space="preserve"> PAGEREF _Toc482523944 \h </w:instrText>
        </w:r>
        <w:r>
          <w:rPr>
            <w:webHidden/>
          </w:rPr>
        </w:r>
        <w:r>
          <w:rPr>
            <w:webHidden/>
          </w:rPr>
          <w:fldChar w:fldCharType="separate"/>
        </w:r>
        <w:r w:rsidR="009168E7">
          <w:rPr>
            <w:webHidden/>
          </w:rPr>
          <w:t>9</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45" w:history="1">
        <w:r w:rsidR="009168E7" w:rsidRPr="008B1E35">
          <w:rPr>
            <w:rStyle w:val="a7"/>
          </w:rPr>
          <w:t>3.1.4. Контактная информация</w:t>
        </w:r>
        <w:r w:rsidR="009168E7">
          <w:rPr>
            <w:webHidden/>
          </w:rPr>
          <w:tab/>
        </w:r>
        <w:r>
          <w:rPr>
            <w:webHidden/>
          </w:rPr>
          <w:fldChar w:fldCharType="begin"/>
        </w:r>
        <w:r w:rsidR="009168E7">
          <w:rPr>
            <w:webHidden/>
          </w:rPr>
          <w:instrText xml:space="preserve"> PAGEREF _Toc482523945 \h </w:instrText>
        </w:r>
        <w:r>
          <w:rPr>
            <w:webHidden/>
          </w:rPr>
        </w:r>
        <w:r>
          <w:rPr>
            <w:webHidden/>
          </w:rPr>
          <w:fldChar w:fldCharType="separate"/>
        </w:r>
        <w:r w:rsidR="009168E7">
          <w:rPr>
            <w:webHidden/>
          </w:rPr>
          <w:t>10</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46" w:history="1">
        <w:r w:rsidR="009168E7" w:rsidRPr="008B1E35">
          <w:rPr>
            <w:rStyle w:val="a7"/>
          </w:rPr>
          <w:t>3.1.5. Идентификационный номер налогоплательщика</w:t>
        </w:r>
        <w:r w:rsidR="009168E7">
          <w:rPr>
            <w:webHidden/>
          </w:rPr>
          <w:tab/>
        </w:r>
        <w:r>
          <w:rPr>
            <w:webHidden/>
          </w:rPr>
          <w:fldChar w:fldCharType="begin"/>
        </w:r>
        <w:r w:rsidR="009168E7">
          <w:rPr>
            <w:webHidden/>
          </w:rPr>
          <w:instrText xml:space="preserve"> PAGEREF _Toc482523946 \h </w:instrText>
        </w:r>
        <w:r>
          <w:rPr>
            <w:webHidden/>
          </w:rPr>
        </w:r>
        <w:r>
          <w:rPr>
            <w:webHidden/>
          </w:rPr>
          <w:fldChar w:fldCharType="separate"/>
        </w:r>
        <w:r w:rsidR="009168E7">
          <w:rPr>
            <w:webHidden/>
          </w:rPr>
          <w:t>10</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47" w:history="1">
        <w:r w:rsidR="009168E7" w:rsidRPr="008B1E35">
          <w:rPr>
            <w:rStyle w:val="a7"/>
          </w:rPr>
          <w:t>3.1.6. Филиалы и представительства эмитента</w:t>
        </w:r>
        <w:r w:rsidR="009168E7">
          <w:rPr>
            <w:webHidden/>
          </w:rPr>
          <w:tab/>
        </w:r>
        <w:r>
          <w:rPr>
            <w:webHidden/>
          </w:rPr>
          <w:fldChar w:fldCharType="begin"/>
        </w:r>
        <w:r w:rsidR="009168E7">
          <w:rPr>
            <w:webHidden/>
          </w:rPr>
          <w:instrText xml:space="preserve"> PAGEREF _Toc482523947 \h </w:instrText>
        </w:r>
        <w:r>
          <w:rPr>
            <w:webHidden/>
          </w:rPr>
        </w:r>
        <w:r>
          <w:rPr>
            <w:webHidden/>
          </w:rPr>
          <w:fldChar w:fldCharType="separate"/>
        </w:r>
        <w:r w:rsidR="009168E7">
          <w:rPr>
            <w:webHidden/>
          </w:rPr>
          <w:t>10</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48" w:history="1">
        <w:r w:rsidR="009168E7" w:rsidRPr="008B1E35">
          <w:rPr>
            <w:rStyle w:val="a7"/>
          </w:rPr>
          <w:t>3.2. Основная хозяйственная деятельность эмитента</w:t>
        </w:r>
        <w:r w:rsidR="009168E7">
          <w:rPr>
            <w:webHidden/>
          </w:rPr>
          <w:tab/>
        </w:r>
        <w:r>
          <w:rPr>
            <w:webHidden/>
          </w:rPr>
          <w:fldChar w:fldCharType="begin"/>
        </w:r>
        <w:r w:rsidR="009168E7">
          <w:rPr>
            <w:webHidden/>
          </w:rPr>
          <w:instrText xml:space="preserve"> PAGEREF _Toc482523948 \h </w:instrText>
        </w:r>
        <w:r>
          <w:rPr>
            <w:webHidden/>
          </w:rPr>
        </w:r>
        <w:r>
          <w:rPr>
            <w:webHidden/>
          </w:rPr>
          <w:fldChar w:fldCharType="separate"/>
        </w:r>
        <w:r w:rsidR="009168E7">
          <w:rPr>
            <w:webHidden/>
          </w:rPr>
          <w:t>10</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49" w:history="1">
        <w:r w:rsidR="009168E7" w:rsidRPr="008B1E35">
          <w:rPr>
            <w:rStyle w:val="a7"/>
          </w:rPr>
          <w:t>3.2.1. Основные виды экономической деятельности эмитента</w:t>
        </w:r>
        <w:r w:rsidR="009168E7">
          <w:rPr>
            <w:webHidden/>
          </w:rPr>
          <w:tab/>
        </w:r>
        <w:r>
          <w:rPr>
            <w:webHidden/>
          </w:rPr>
          <w:fldChar w:fldCharType="begin"/>
        </w:r>
        <w:r w:rsidR="009168E7">
          <w:rPr>
            <w:webHidden/>
          </w:rPr>
          <w:instrText xml:space="preserve"> PAGEREF _Toc482523949 \h </w:instrText>
        </w:r>
        <w:r>
          <w:rPr>
            <w:webHidden/>
          </w:rPr>
        </w:r>
        <w:r>
          <w:rPr>
            <w:webHidden/>
          </w:rPr>
          <w:fldChar w:fldCharType="separate"/>
        </w:r>
        <w:r w:rsidR="009168E7">
          <w:rPr>
            <w:webHidden/>
          </w:rPr>
          <w:t>10</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50" w:history="1">
        <w:r w:rsidR="009168E7" w:rsidRPr="008B1E35">
          <w:rPr>
            <w:rStyle w:val="a7"/>
          </w:rPr>
          <w:t>3.2.2. Основная хозяйственная деятельность эмитента</w:t>
        </w:r>
        <w:r w:rsidR="009168E7">
          <w:rPr>
            <w:webHidden/>
          </w:rPr>
          <w:tab/>
        </w:r>
        <w:r>
          <w:rPr>
            <w:webHidden/>
          </w:rPr>
          <w:fldChar w:fldCharType="begin"/>
        </w:r>
        <w:r w:rsidR="009168E7">
          <w:rPr>
            <w:webHidden/>
          </w:rPr>
          <w:instrText xml:space="preserve"> PAGEREF _Toc482523950 \h </w:instrText>
        </w:r>
        <w:r>
          <w:rPr>
            <w:webHidden/>
          </w:rPr>
        </w:r>
        <w:r>
          <w:rPr>
            <w:webHidden/>
          </w:rPr>
          <w:fldChar w:fldCharType="separate"/>
        </w:r>
        <w:r w:rsidR="009168E7">
          <w:rPr>
            <w:webHidden/>
          </w:rPr>
          <w:t>10</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51" w:history="1">
        <w:r w:rsidR="009168E7" w:rsidRPr="008B1E35">
          <w:rPr>
            <w:rStyle w:val="a7"/>
          </w:rPr>
          <w:t>3.2.3. Материалы, товары (сырье) и поставщики эмитента</w:t>
        </w:r>
        <w:r w:rsidR="009168E7">
          <w:rPr>
            <w:webHidden/>
          </w:rPr>
          <w:tab/>
        </w:r>
        <w:r>
          <w:rPr>
            <w:webHidden/>
          </w:rPr>
          <w:fldChar w:fldCharType="begin"/>
        </w:r>
        <w:r w:rsidR="009168E7">
          <w:rPr>
            <w:webHidden/>
          </w:rPr>
          <w:instrText xml:space="preserve"> PAGEREF _Toc482523951 \h </w:instrText>
        </w:r>
        <w:r>
          <w:rPr>
            <w:webHidden/>
          </w:rPr>
        </w:r>
        <w:r>
          <w:rPr>
            <w:webHidden/>
          </w:rPr>
          <w:fldChar w:fldCharType="separate"/>
        </w:r>
        <w:r w:rsidR="009168E7">
          <w:rPr>
            <w:webHidden/>
          </w:rPr>
          <w:t>10</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52" w:history="1">
        <w:r w:rsidR="009168E7" w:rsidRPr="008B1E35">
          <w:rPr>
            <w:rStyle w:val="a7"/>
          </w:rPr>
          <w:t>3.2.4. Рынки сбыта продукции (работ, услуг) эмитента</w:t>
        </w:r>
        <w:r w:rsidR="009168E7">
          <w:rPr>
            <w:webHidden/>
          </w:rPr>
          <w:tab/>
        </w:r>
        <w:r>
          <w:rPr>
            <w:webHidden/>
          </w:rPr>
          <w:fldChar w:fldCharType="begin"/>
        </w:r>
        <w:r w:rsidR="009168E7">
          <w:rPr>
            <w:webHidden/>
          </w:rPr>
          <w:instrText xml:space="preserve"> PAGEREF _Toc482523952 \h </w:instrText>
        </w:r>
        <w:r>
          <w:rPr>
            <w:webHidden/>
          </w:rPr>
        </w:r>
        <w:r>
          <w:rPr>
            <w:webHidden/>
          </w:rPr>
          <w:fldChar w:fldCharType="separate"/>
        </w:r>
        <w:r w:rsidR="009168E7">
          <w:rPr>
            <w:webHidden/>
          </w:rPr>
          <w:t>10</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53" w:history="1">
        <w:r w:rsidR="009168E7" w:rsidRPr="008B1E35">
          <w:rPr>
            <w:rStyle w:val="a7"/>
          </w:rPr>
          <w:t>3.2.5. Сведения о наличии у эмитента разрешений (лицензий) или допусков к отдельным видам работ</w:t>
        </w:r>
        <w:r w:rsidR="009168E7">
          <w:rPr>
            <w:webHidden/>
          </w:rPr>
          <w:tab/>
        </w:r>
        <w:r>
          <w:rPr>
            <w:webHidden/>
          </w:rPr>
          <w:fldChar w:fldCharType="begin"/>
        </w:r>
        <w:r w:rsidR="009168E7">
          <w:rPr>
            <w:webHidden/>
          </w:rPr>
          <w:instrText xml:space="preserve"> PAGEREF _Toc482523953 \h </w:instrText>
        </w:r>
        <w:r>
          <w:rPr>
            <w:webHidden/>
          </w:rPr>
        </w:r>
        <w:r>
          <w:rPr>
            <w:webHidden/>
          </w:rPr>
          <w:fldChar w:fldCharType="separate"/>
        </w:r>
        <w:r w:rsidR="009168E7">
          <w:rPr>
            <w:webHidden/>
          </w:rPr>
          <w:t>11</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54" w:history="1">
        <w:r w:rsidR="009168E7" w:rsidRPr="008B1E35">
          <w:rPr>
            <w:rStyle w:val="a7"/>
          </w:rPr>
          <w:t>3.2.6. Сведения о деятельности отдельных категорий эмитентов</w:t>
        </w:r>
        <w:r w:rsidR="009168E7">
          <w:rPr>
            <w:webHidden/>
          </w:rPr>
          <w:tab/>
        </w:r>
        <w:r>
          <w:rPr>
            <w:webHidden/>
          </w:rPr>
          <w:fldChar w:fldCharType="begin"/>
        </w:r>
        <w:r w:rsidR="009168E7">
          <w:rPr>
            <w:webHidden/>
          </w:rPr>
          <w:instrText xml:space="preserve"> PAGEREF _Toc482523954 \h </w:instrText>
        </w:r>
        <w:r>
          <w:rPr>
            <w:webHidden/>
          </w:rPr>
        </w:r>
        <w:r>
          <w:rPr>
            <w:webHidden/>
          </w:rPr>
          <w:fldChar w:fldCharType="separate"/>
        </w:r>
        <w:r w:rsidR="009168E7">
          <w:rPr>
            <w:webHidden/>
          </w:rPr>
          <w:t>11</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55" w:history="1">
        <w:r w:rsidR="009168E7" w:rsidRPr="008B1E35">
          <w:rPr>
            <w:rStyle w:val="a7"/>
          </w:rPr>
          <w:t>3.2.7. Дополнительные сведения об эмитентах, основной деятельностью которых является добыча полезных ископаемых</w:t>
        </w:r>
        <w:r w:rsidR="009168E7">
          <w:rPr>
            <w:webHidden/>
          </w:rPr>
          <w:tab/>
        </w:r>
        <w:r>
          <w:rPr>
            <w:webHidden/>
          </w:rPr>
          <w:fldChar w:fldCharType="begin"/>
        </w:r>
        <w:r w:rsidR="009168E7">
          <w:rPr>
            <w:webHidden/>
          </w:rPr>
          <w:instrText xml:space="preserve"> PAGEREF _Toc482523955 \h </w:instrText>
        </w:r>
        <w:r>
          <w:rPr>
            <w:webHidden/>
          </w:rPr>
        </w:r>
        <w:r>
          <w:rPr>
            <w:webHidden/>
          </w:rPr>
          <w:fldChar w:fldCharType="separate"/>
        </w:r>
        <w:r w:rsidR="009168E7">
          <w:rPr>
            <w:webHidden/>
          </w:rPr>
          <w:t>11</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56" w:history="1">
        <w:r w:rsidR="009168E7" w:rsidRPr="008B1E35">
          <w:rPr>
            <w:rStyle w:val="a7"/>
          </w:rPr>
          <w:t>3.2.8. Дополнительные сведения об эмитентах, основной деятельностью которых является оказание услуг связи</w:t>
        </w:r>
        <w:r w:rsidR="009168E7">
          <w:rPr>
            <w:webHidden/>
          </w:rPr>
          <w:tab/>
        </w:r>
        <w:r>
          <w:rPr>
            <w:webHidden/>
          </w:rPr>
          <w:fldChar w:fldCharType="begin"/>
        </w:r>
        <w:r w:rsidR="009168E7">
          <w:rPr>
            <w:webHidden/>
          </w:rPr>
          <w:instrText xml:space="preserve"> PAGEREF _Toc482523956 \h </w:instrText>
        </w:r>
        <w:r>
          <w:rPr>
            <w:webHidden/>
          </w:rPr>
        </w:r>
        <w:r>
          <w:rPr>
            <w:webHidden/>
          </w:rPr>
          <w:fldChar w:fldCharType="separate"/>
        </w:r>
        <w:r w:rsidR="009168E7">
          <w:rPr>
            <w:webHidden/>
          </w:rPr>
          <w:t>11</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57" w:history="1">
        <w:r w:rsidR="009168E7" w:rsidRPr="008B1E35">
          <w:rPr>
            <w:rStyle w:val="a7"/>
          </w:rPr>
          <w:t>3.3. Планы будущей деятельности эмитента</w:t>
        </w:r>
        <w:r w:rsidR="009168E7">
          <w:rPr>
            <w:webHidden/>
          </w:rPr>
          <w:tab/>
        </w:r>
        <w:r>
          <w:rPr>
            <w:webHidden/>
          </w:rPr>
          <w:fldChar w:fldCharType="begin"/>
        </w:r>
        <w:r w:rsidR="009168E7">
          <w:rPr>
            <w:webHidden/>
          </w:rPr>
          <w:instrText xml:space="preserve"> PAGEREF _Toc482523957 \h </w:instrText>
        </w:r>
        <w:r>
          <w:rPr>
            <w:webHidden/>
          </w:rPr>
        </w:r>
        <w:r>
          <w:rPr>
            <w:webHidden/>
          </w:rPr>
          <w:fldChar w:fldCharType="separate"/>
        </w:r>
        <w:r w:rsidR="009168E7">
          <w:rPr>
            <w:webHidden/>
          </w:rPr>
          <w:t>11</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58" w:history="1">
        <w:r w:rsidR="009168E7" w:rsidRPr="008B1E35">
          <w:rPr>
            <w:rStyle w:val="a7"/>
          </w:rPr>
          <w:t>Планов, касающихся организации нового производства, расширения или сокращения производства, разработки новых видов продукции, модернизации и реконструкции основных средств, возможного изменения основной деятельности, нет</w:t>
        </w:r>
        <w:r w:rsidR="009168E7">
          <w:rPr>
            <w:webHidden/>
          </w:rPr>
          <w:tab/>
        </w:r>
        <w:r>
          <w:rPr>
            <w:webHidden/>
          </w:rPr>
          <w:fldChar w:fldCharType="begin"/>
        </w:r>
        <w:r w:rsidR="009168E7">
          <w:rPr>
            <w:webHidden/>
          </w:rPr>
          <w:instrText xml:space="preserve"> PAGEREF _Toc482523958 \h </w:instrText>
        </w:r>
        <w:r>
          <w:rPr>
            <w:webHidden/>
          </w:rPr>
        </w:r>
        <w:r>
          <w:rPr>
            <w:webHidden/>
          </w:rPr>
          <w:fldChar w:fldCharType="separate"/>
        </w:r>
        <w:r w:rsidR="009168E7">
          <w:rPr>
            <w:webHidden/>
          </w:rPr>
          <w:t>11</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59" w:history="1">
        <w:r w:rsidR="009168E7" w:rsidRPr="008B1E35">
          <w:rPr>
            <w:rStyle w:val="a7"/>
          </w:rPr>
          <w:t>3.4. Участие эмитента в банковских группах, банковских холдингах, холдингах и ассоциациях</w:t>
        </w:r>
        <w:r w:rsidR="009168E7">
          <w:rPr>
            <w:webHidden/>
          </w:rPr>
          <w:tab/>
        </w:r>
        <w:r>
          <w:rPr>
            <w:webHidden/>
          </w:rPr>
          <w:fldChar w:fldCharType="begin"/>
        </w:r>
        <w:r w:rsidR="009168E7">
          <w:rPr>
            <w:webHidden/>
          </w:rPr>
          <w:instrText xml:space="preserve"> PAGEREF _Toc482523959 \h </w:instrText>
        </w:r>
        <w:r>
          <w:rPr>
            <w:webHidden/>
          </w:rPr>
        </w:r>
        <w:r>
          <w:rPr>
            <w:webHidden/>
          </w:rPr>
          <w:fldChar w:fldCharType="separate"/>
        </w:r>
        <w:r w:rsidR="009168E7">
          <w:rPr>
            <w:webHidden/>
          </w:rPr>
          <w:t>11</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60" w:history="1">
        <w:r w:rsidR="009168E7" w:rsidRPr="008B1E35">
          <w:rPr>
            <w:rStyle w:val="a7"/>
          </w:rPr>
          <w:t>3.5. Подконтрольные эмитенту организации, имеющие для него существенное значение</w:t>
        </w:r>
        <w:r w:rsidR="009168E7">
          <w:rPr>
            <w:webHidden/>
          </w:rPr>
          <w:tab/>
        </w:r>
        <w:r>
          <w:rPr>
            <w:webHidden/>
          </w:rPr>
          <w:fldChar w:fldCharType="begin"/>
        </w:r>
        <w:r w:rsidR="009168E7">
          <w:rPr>
            <w:webHidden/>
          </w:rPr>
          <w:instrText xml:space="preserve"> PAGEREF _Toc482523960 \h </w:instrText>
        </w:r>
        <w:r>
          <w:rPr>
            <w:webHidden/>
          </w:rPr>
        </w:r>
        <w:r>
          <w:rPr>
            <w:webHidden/>
          </w:rPr>
          <w:fldChar w:fldCharType="separate"/>
        </w:r>
        <w:r w:rsidR="009168E7">
          <w:rPr>
            <w:webHidden/>
          </w:rPr>
          <w:t>11</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61" w:history="1">
        <w:r w:rsidR="009168E7" w:rsidRPr="008B1E35">
          <w:rPr>
            <w:rStyle w:val="a7"/>
          </w:rPr>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r w:rsidR="009168E7">
          <w:rPr>
            <w:webHidden/>
          </w:rPr>
          <w:tab/>
        </w:r>
        <w:r>
          <w:rPr>
            <w:webHidden/>
          </w:rPr>
          <w:fldChar w:fldCharType="begin"/>
        </w:r>
        <w:r w:rsidR="009168E7">
          <w:rPr>
            <w:webHidden/>
          </w:rPr>
          <w:instrText xml:space="preserve"> PAGEREF _Toc482523961 \h </w:instrText>
        </w:r>
        <w:r>
          <w:rPr>
            <w:webHidden/>
          </w:rPr>
        </w:r>
        <w:r>
          <w:rPr>
            <w:webHidden/>
          </w:rPr>
          <w:fldChar w:fldCharType="separate"/>
        </w:r>
        <w:r w:rsidR="009168E7">
          <w:rPr>
            <w:webHidden/>
          </w:rPr>
          <w:t>13</w:t>
        </w:r>
        <w:r>
          <w:rPr>
            <w:webHidden/>
          </w:rPr>
          <w:fldChar w:fldCharType="end"/>
        </w:r>
      </w:hyperlink>
    </w:p>
    <w:p w:rsidR="009168E7" w:rsidRDefault="00AF406B">
      <w:pPr>
        <w:pStyle w:val="11"/>
        <w:rPr>
          <w:rFonts w:asciiTheme="minorHAnsi" w:eastAsiaTheme="minorEastAsia" w:hAnsiTheme="minorHAnsi" w:cstheme="minorBidi"/>
          <w:noProof/>
        </w:rPr>
      </w:pPr>
      <w:hyperlink w:anchor="_Toc482523962" w:history="1">
        <w:r w:rsidR="009168E7" w:rsidRPr="008B1E35">
          <w:rPr>
            <w:rStyle w:val="a7"/>
            <w:rFonts w:ascii="Times New Roman" w:hAnsi="Times New Roman"/>
            <w:noProof/>
          </w:rPr>
          <w:t>Раздел IV. Сведения о финансово-хозяйственной деятельности эмитента</w:t>
        </w:r>
        <w:r w:rsidR="009168E7">
          <w:rPr>
            <w:noProof/>
            <w:webHidden/>
          </w:rPr>
          <w:tab/>
        </w:r>
        <w:r>
          <w:rPr>
            <w:noProof/>
            <w:webHidden/>
          </w:rPr>
          <w:fldChar w:fldCharType="begin"/>
        </w:r>
        <w:r w:rsidR="009168E7">
          <w:rPr>
            <w:noProof/>
            <w:webHidden/>
          </w:rPr>
          <w:instrText xml:space="preserve"> PAGEREF _Toc482523962 \h </w:instrText>
        </w:r>
        <w:r>
          <w:rPr>
            <w:noProof/>
            <w:webHidden/>
          </w:rPr>
        </w:r>
        <w:r>
          <w:rPr>
            <w:noProof/>
            <w:webHidden/>
          </w:rPr>
          <w:fldChar w:fldCharType="separate"/>
        </w:r>
        <w:r w:rsidR="009168E7">
          <w:rPr>
            <w:noProof/>
            <w:webHidden/>
          </w:rPr>
          <w:t>13</w:t>
        </w:r>
        <w:r>
          <w:rPr>
            <w:noProof/>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63" w:history="1">
        <w:r w:rsidR="009168E7" w:rsidRPr="008B1E35">
          <w:rPr>
            <w:rStyle w:val="a7"/>
          </w:rPr>
          <w:t>4.1. Результаты финансово-хозяйственной деятельности эмитента</w:t>
        </w:r>
        <w:r w:rsidR="009168E7">
          <w:rPr>
            <w:webHidden/>
          </w:rPr>
          <w:tab/>
        </w:r>
        <w:r>
          <w:rPr>
            <w:webHidden/>
          </w:rPr>
          <w:fldChar w:fldCharType="begin"/>
        </w:r>
        <w:r w:rsidR="009168E7">
          <w:rPr>
            <w:webHidden/>
          </w:rPr>
          <w:instrText xml:space="preserve"> PAGEREF _Toc482523963 \h </w:instrText>
        </w:r>
        <w:r>
          <w:rPr>
            <w:webHidden/>
          </w:rPr>
        </w:r>
        <w:r>
          <w:rPr>
            <w:webHidden/>
          </w:rPr>
          <w:fldChar w:fldCharType="separate"/>
        </w:r>
        <w:r w:rsidR="009168E7">
          <w:rPr>
            <w:webHidden/>
          </w:rPr>
          <w:t>13</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64" w:history="1">
        <w:r w:rsidR="009168E7" w:rsidRPr="008B1E35">
          <w:rPr>
            <w:rStyle w:val="a7"/>
          </w:rPr>
          <w:t>4.2. Ликвидность эмитента, достаточность капитала и оборотных средств</w:t>
        </w:r>
        <w:r w:rsidR="009168E7">
          <w:rPr>
            <w:webHidden/>
          </w:rPr>
          <w:tab/>
        </w:r>
        <w:r>
          <w:rPr>
            <w:webHidden/>
          </w:rPr>
          <w:fldChar w:fldCharType="begin"/>
        </w:r>
        <w:r w:rsidR="009168E7">
          <w:rPr>
            <w:webHidden/>
          </w:rPr>
          <w:instrText xml:space="preserve"> PAGEREF _Toc482523964 \h </w:instrText>
        </w:r>
        <w:r>
          <w:rPr>
            <w:webHidden/>
          </w:rPr>
        </w:r>
        <w:r>
          <w:rPr>
            <w:webHidden/>
          </w:rPr>
          <w:fldChar w:fldCharType="separate"/>
        </w:r>
        <w:r w:rsidR="009168E7">
          <w:rPr>
            <w:webHidden/>
          </w:rPr>
          <w:t>13</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65" w:history="1">
        <w:r w:rsidR="009168E7" w:rsidRPr="008B1E35">
          <w:rPr>
            <w:rStyle w:val="a7"/>
          </w:rPr>
          <w:t>4.3. Финансовые вложения эмитента</w:t>
        </w:r>
        <w:r w:rsidR="009168E7">
          <w:rPr>
            <w:webHidden/>
          </w:rPr>
          <w:tab/>
        </w:r>
        <w:r>
          <w:rPr>
            <w:webHidden/>
          </w:rPr>
          <w:fldChar w:fldCharType="begin"/>
        </w:r>
        <w:r w:rsidR="009168E7">
          <w:rPr>
            <w:webHidden/>
          </w:rPr>
          <w:instrText xml:space="preserve"> PAGEREF _Toc482523965 \h </w:instrText>
        </w:r>
        <w:r>
          <w:rPr>
            <w:webHidden/>
          </w:rPr>
        </w:r>
        <w:r>
          <w:rPr>
            <w:webHidden/>
          </w:rPr>
          <w:fldChar w:fldCharType="separate"/>
        </w:r>
        <w:r w:rsidR="009168E7">
          <w:rPr>
            <w:webHidden/>
          </w:rPr>
          <w:t>13</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66" w:history="1">
        <w:r w:rsidR="009168E7" w:rsidRPr="008B1E35">
          <w:rPr>
            <w:rStyle w:val="a7"/>
          </w:rPr>
          <w:t>4.4. Нематериальные активы эмитента</w:t>
        </w:r>
        <w:r w:rsidR="009168E7">
          <w:rPr>
            <w:webHidden/>
          </w:rPr>
          <w:tab/>
        </w:r>
        <w:r>
          <w:rPr>
            <w:webHidden/>
          </w:rPr>
          <w:fldChar w:fldCharType="begin"/>
        </w:r>
        <w:r w:rsidR="009168E7">
          <w:rPr>
            <w:webHidden/>
          </w:rPr>
          <w:instrText xml:space="preserve"> PAGEREF _Toc482523966 \h </w:instrText>
        </w:r>
        <w:r>
          <w:rPr>
            <w:webHidden/>
          </w:rPr>
        </w:r>
        <w:r>
          <w:rPr>
            <w:webHidden/>
          </w:rPr>
          <w:fldChar w:fldCharType="separate"/>
        </w:r>
        <w:r w:rsidR="009168E7">
          <w:rPr>
            <w:webHidden/>
          </w:rPr>
          <w:t>13</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67" w:history="1">
        <w:r w:rsidR="009168E7" w:rsidRPr="008B1E35">
          <w:rPr>
            <w:rStyle w:val="a7"/>
          </w:rPr>
          <w:t>4.5. Сведения о политике и расходах эмитента в области научно-технического развития, в отношении лицензий и патентов, новых разработок и исследований</w:t>
        </w:r>
        <w:r w:rsidR="009168E7">
          <w:rPr>
            <w:webHidden/>
          </w:rPr>
          <w:tab/>
        </w:r>
        <w:r>
          <w:rPr>
            <w:webHidden/>
          </w:rPr>
          <w:fldChar w:fldCharType="begin"/>
        </w:r>
        <w:r w:rsidR="009168E7">
          <w:rPr>
            <w:webHidden/>
          </w:rPr>
          <w:instrText xml:space="preserve"> PAGEREF _Toc482523967 \h </w:instrText>
        </w:r>
        <w:r>
          <w:rPr>
            <w:webHidden/>
          </w:rPr>
        </w:r>
        <w:r>
          <w:rPr>
            <w:webHidden/>
          </w:rPr>
          <w:fldChar w:fldCharType="separate"/>
        </w:r>
        <w:r w:rsidR="009168E7">
          <w:rPr>
            <w:webHidden/>
          </w:rPr>
          <w:t>13</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68" w:history="1">
        <w:r w:rsidR="009168E7" w:rsidRPr="008B1E35">
          <w:rPr>
            <w:rStyle w:val="a7"/>
          </w:rPr>
          <w:t>4.6. Анализ тенденций развития в сфере основной деятельности эмитента</w:t>
        </w:r>
        <w:r w:rsidR="009168E7">
          <w:rPr>
            <w:webHidden/>
          </w:rPr>
          <w:tab/>
        </w:r>
        <w:r>
          <w:rPr>
            <w:webHidden/>
          </w:rPr>
          <w:fldChar w:fldCharType="begin"/>
        </w:r>
        <w:r w:rsidR="009168E7">
          <w:rPr>
            <w:webHidden/>
          </w:rPr>
          <w:instrText xml:space="preserve"> PAGEREF _Toc482523968 \h </w:instrText>
        </w:r>
        <w:r>
          <w:rPr>
            <w:webHidden/>
          </w:rPr>
        </w:r>
        <w:r>
          <w:rPr>
            <w:webHidden/>
          </w:rPr>
          <w:fldChar w:fldCharType="separate"/>
        </w:r>
        <w:r w:rsidR="009168E7">
          <w:rPr>
            <w:webHidden/>
          </w:rPr>
          <w:t>13</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69" w:history="1">
        <w:r w:rsidR="009168E7" w:rsidRPr="008B1E35">
          <w:rPr>
            <w:rStyle w:val="a7"/>
          </w:rPr>
          <w:t>4.7. Анализ факторов и условий, влияющих на деятельность эмитента</w:t>
        </w:r>
        <w:r w:rsidR="009168E7">
          <w:rPr>
            <w:webHidden/>
          </w:rPr>
          <w:tab/>
        </w:r>
        <w:r>
          <w:rPr>
            <w:webHidden/>
          </w:rPr>
          <w:fldChar w:fldCharType="begin"/>
        </w:r>
        <w:r w:rsidR="009168E7">
          <w:rPr>
            <w:webHidden/>
          </w:rPr>
          <w:instrText xml:space="preserve"> PAGEREF _Toc482523969 \h </w:instrText>
        </w:r>
        <w:r>
          <w:rPr>
            <w:webHidden/>
          </w:rPr>
        </w:r>
        <w:r>
          <w:rPr>
            <w:webHidden/>
          </w:rPr>
          <w:fldChar w:fldCharType="separate"/>
        </w:r>
        <w:r w:rsidR="009168E7">
          <w:rPr>
            <w:webHidden/>
          </w:rPr>
          <w:t>14</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70" w:history="1">
        <w:r w:rsidR="009168E7" w:rsidRPr="008B1E35">
          <w:rPr>
            <w:rStyle w:val="a7"/>
          </w:rPr>
          <w:t>4.8. Конкуренты эмитента</w:t>
        </w:r>
        <w:r w:rsidR="009168E7">
          <w:rPr>
            <w:webHidden/>
          </w:rPr>
          <w:tab/>
        </w:r>
        <w:r>
          <w:rPr>
            <w:webHidden/>
          </w:rPr>
          <w:fldChar w:fldCharType="begin"/>
        </w:r>
        <w:r w:rsidR="009168E7">
          <w:rPr>
            <w:webHidden/>
          </w:rPr>
          <w:instrText xml:space="preserve"> PAGEREF _Toc482523970 \h </w:instrText>
        </w:r>
        <w:r>
          <w:rPr>
            <w:webHidden/>
          </w:rPr>
        </w:r>
        <w:r>
          <w:rPr>
            <w:webHidden/>
          </w:rPr>
          <w:fldChar w:fldCharType="separate"/>
        </w:r>
        <w:r w:rsidR="009168E7">
          <w:rPr>
            <w:webHidden/>
          </w:rPr>
          <w:t>14</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71" w:history="1">
        <w:r w:rsidR="009168E7" w:rsidRPr="008B1E35">
          <w:rPr>
            <w:rStyle w:val="a7"/>
          </w:rPr>
          <w:t>Раздел V. Подробные сведения о лицах, входящих в состав органов управления эмитента, органов эмитента по контролю за его финансово-хозяйственной деятельностью, и краткие сведения о сотрудниках (работниках) эмитента</w:t>
        </w:r>
        <w:r w:rsidR="009168E7">
          <w:rPr>
            <w:webHidden/>
          </w:rPr>
          <w:tab/>
        </w:r>
        <w:r>
          <w:rPr>
            <w:webHidden/>
          </w:rPr>
          <w:fldChar w:fldCharType="begin"/>
        </w:r>
        <w:r w:rsidR="009168E7">
          <w:rPr>
            <w:webHidden/>
          </w:rPr>
          <w:instrText xml:space="preserve"> PAGEREF _Toc482523971 \h </w:instrText>
        </w:r>
        <w:r>
          <w:rPr>
            <w:webHidden/>
          </w:rPr>
        </w:r>
        <w:r>
          <w:rPr>
            <w:webHidden/>
          </w:rPr>
          <w:fldChar w:fldCharType="separate"/>
        </w:r>
        <w:r w:rsidR="009168E7">
          <w:rPr>
            <w:webHidden/>
          </w:rPr>
          <w:t>15</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72" w:history="1">
        <w:r w:rsidR="009168E7" w:rsidRPr="008B1E35">
          <w:rPr>
            <w:rStyle w:val="a7"/>
          </w:rPr>
          <w:t>5.1. Сведения о структуре и компетенции органов управления эмитента</w:t>
        </w:r>
        <w:r w:rsidR="009168E7">
          <w:rPr>
            <w:webHidden/>
          </w:rPr>
          <w:tab/>
        </w:r>
        <w:r>
          <w:rPr>
            <w:webHidden/>
          </w:rPr>
          <w:fldChar w:fldCharType="begin"/>
        </w:r>
        <w:r w:rsidR="009168E7">
          <w:rPr>
            <w:webHidden/>
          </w:rPr>
          <w:instrText xml:space="preserve"> PAGEREF _Toc482523972 \h </w:instrText>
        </w:r>
        <w:r>
          <w:rPr>
            <w:webHidden/>
          </w:rPr>
        </w:r>
        <w:r>
          <w:rPr>
            <w:webHidden/>
          </w:rPr>
          <w:fldChar w:fldCharType="separate"/>
        </w:r>
        <w:r w:rsidR="009168E7">
          <w:rPr>
            <w:webHidden/>
          </w:rPr>
          <w:t>15</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73" w:history="1">
        <w:r w:rsidR="009168E7" w:rsidRPr="008B1E35">
          <w:rPr>
            <w:rStyle w:val="a7"/>
          </w:rPr>
          <w:t>5.2. Информация о лицах, входящих в состав органов управления эмитента</w:t>
        </w:r>
        <w:r w:rsidR="009168E7">
          <w:rPr>
            <w:webHidden/>
          </w:rPr>
          <w:tab/>
        </w:r>
        <w:r>
          <w:rPr>
            <w:webHidden/>
          </w:rPr>
          <w:fldChar w:fldCharType="begin"/>
        </w:r>
        <w:r w:rsidR="009168E7">
          <w:rPr>
            <w:webHidden/>
          </w:rPr>
          <w:instrText xml:space="preserve"> PAGEREF _Toc482523973 \h </w:instrText>
        </w:r>
        <w:r>
          <w:rPr>
            <w:webHidden/>
          </w:rPr>
        </w:r>
        <w:r>
          <w:rPr>
            <w:webHidden/>
          </w:rPr>
          <w:fldChar w:fldCharType="separate"/>
        </w:r>
        <w:r w:rsidR="009168E7">
          <w:rPr>
            <w:webHidden/>
          </w:rPr>
          <w:t>17</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74" w:history="1">
        <w:r w:rsidR="009168E7" w:rsidRPr="008B1E35">
          <w:rPr>
            <w:rStyle w:val="a7"/>
          </w:rPr>
          <w:t>5.3. Сведения о размере вознаграждения и (или) компенсации расходов по каждому органу управления эмитента</w:t>
        </w:r>
        <w:r w:rsidR="009168E7">
          <w:rPr>
            <w:webHidden/>
          </w:rPr>
          <w:tab/>
        </w:r>
        <w:r>
          <w:rPr>
            <w:webHidden/>
          </w:rPr>
          <w:fldChar w:fldCharType="begin"/>
        </w:r>
        <w:r w:rsidR="009168E7">
          <w:rPr>
            <w:webHidden/>
          </w:rPr>
          <w:instrText xml:space="preserve"> PAGEREF _Toc482523974 \h </w:instrText>
        </w:r>
        <w:r>
          <w:rPr>
            <w:webHidden/>
          </w:rPr>
        </w:r>
        <w:r>
          <w:rPr>
            <w:webHidden/>
          </w:rPr>
          <w:fldChar w:fldCharType="separate"/>
        </w:r>
        <w:r w:rsidR="009168E7">
          <w:rPr>
            <w:webHidden/>
          </w:rPr>
          <w:t>22</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75" w:history="1">
        <w:r w:rsidR="009168E7" w:rsidRPr="008B1E35">
          <w:rPr>
            <w:rStyle w:val="a7"/>
          </w:rPr>
          <w:t>5.4. Сведения о структуре и компетенции органов контроля за финансово-хозяйственной деятельностью эмитента, а также об организации системы управления рисками и внутреннего контроля</w:t>
        </w:r>
        <w:r w:rsidR="009168E7">
          <w:rPr>
            <w:webHidden/>
          </w:rPr>
          <w:tab/>
        </w:r>
        <w:r>
          <w:rPr>
            <w:webHidden/>
          </w:rPr>
          <w:fldChar w:fldCharType="begin"/>
        </w:r>
        <w:r w:rsidR="009168E7">
          <w:rPr>
            <w:webHidden/>
          </w:rPr>
          <w:instrText xml:space="preserve"> PAGEREF _Toc482523975 \h </w:instrText>
        </w:r>
        <w:r>
          <w:rPr>
            <w:webHidden/>
          </w:rPr>
        </w:r>
        <w:r>
          <w:rPr>
            <w:webHidden/>
          </w:rPr>
          <w:fldChar w:fldCharType="separate"/>
        </w:r>
        <w:r w:rsidR="009168E7">
          <w:rPr>
            <w:webHidden/>
          </w:rPr>
          <w:t>23</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76" w:history="1">
        <w:r w:rsidR="009168E7" w:rsidRPr="008B1E35">
          <w:rPr>
            <w:rStyle w:val="a7"/>
          </w:rPr>
          <w:t>5.5. Информация о лицах, входящих в состав органов контроля за финансово-хозяйственной деятельностью эмитента</w:t>
        </w:r>
        <w:r w:rsidR="009168E7">
          <w:rPr>
            <w:webHidden/>
          </w:rPr>
          <w:tab/>
        </w:r>
        <w:r>
          <w:rPr>
            <w:webHidden/>
          </w:rPr>
          <w:fldChar w:fldCharType="begin"/>
        </w:r>
        <w:r w:rsidR="009168E7">
          <w:rPr>
            <w:webHidden/>
          </w:rPr>
          <w:instrText xml:space="preserve"> PAGEREF _Toc482523976 \h </w:instrText>
        </w:r>
        <w:r>
          <w:rPr>
            <w:webHidden/>
          </w:rPr>
        </w:r>
        <w:r>
          <w:rPr>
            <w:webHidden/>
          </w:rPr>
          <w:fldChar w:fldCharType="separate"/>
        </w:r>
        <w:r w:rsidR="009168E7">
          <w:rPr>
            <w:webHidden/>
          </w:rPr>
          <w:t>24</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77" w:history="1">
        <w:r w:rsidR="009168E7" w:rsidRPr="008B1E35">
          <w:rPr>
            <w:rStyle w:val="a7"/>
          </w:rPr>
          <w:t>5.6. Сведения о размере вознаграждения и (или) компенсации расходов по органу контроля за финансово-хозяйственной деятельностью эмитента</w:t>
        </w:r>
        <w:r w:rsidR="009168E7">
          <w:rPr>
            <w:webHidden/>
          </w:rPr>
          <w:tab/>
        </w:r>
        <w:r>
          <w:rPr>
            <w:webHidden/>
          </w:rPr>
          <w:fldChar w:fldCharType="begin"/>
        </w:r>
        <w:r w:rsidR="009168E7">
          <w:rPr>
            <w:webHidden/>
          </w:rPr>
          <w:instrText xml:space="preserve"> PAGEREF _Toc482523977 \h </w:instrText>
        </w:r>
        <w:r>
          <w:rPr>
            <w:webHidden/>
          </w:rPr>
        </w:r>
        <w:r>
          <w:rPr>
            <w:webHidden/>
          </w:rPr>
          <w:fldChar w:fldCharType="separate"/>
        </w:r>
        <w:r w:rsidR="009168E7">
          <w:rPr>
            <w:webHidden/>
          </w:rPr>
          <w:t>25</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78" w:history="1">
        <w:r w:rsidR="009168E7" w:rsidRPr="008B1E35">
          <w:rPr>
            <w:rStyle w:val="a7"/>
          </w:rPr>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r w:rsidR="009168E7">
          <w:rPr>
            <w:webHidden/>
          </w:rPr>
          <w:tab/>
        </w:r>
        <w:r>
          <w:rPr>
            <w:webHidden/>
          </w:rPr>
          <w:fldChar w:fldCharType="begin"/>
        </w:r>
        <w:r w:rsidR="009168E7">
          <w:rPr>
            <w:webHidden/>
          </w:rPr>
          <w:instrText xml:space="preserve"> PAGEREF _Toc482523978 \h </w:instrText>
        </w:r>
        <w:r>
          <w:rPr>
            <w:webHidden/>
          </w:rPr>
        </w:r>
        <w:r>
          <w:rPr>
            <w:webHidden/>
          </w:rPr>
          <w:fldChar w:fldCharType="separate"/>
        </w:r>
        <w:r w:rsidR="009168E7">
          <w:rPr>
            <w:webHidden/>
          </w:rPr>
          <w:t>25</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79" w:history="1">
        <w:r w:rsidR="009168E7" w:rsidRPr="008B1E35">
          <w:rPr>
            <w:rStyle w:val="a7"/>
          </w:rPr>
          <w:t>5.8. Сведения о любых обязательствах эмитента перед сотрудниками (работниками), касающихся возможности их участия в уставном капитале эмитента</w:t>
        </w:r>
        <w:r w:rsidR="009168E7">
          <w:rPr>
            <w:webHidden/>
          </w:rPr>
          <w:tab/>
        </w:r>
        <w:r>
          <w:rPr>
            <w:webHidden/>
          </w:rPr>
          <w:fldChar w:fldCharType="begin"/>
        </w:r>
        <w:r w:rsidR="009168E7">
          <w:rPr>
            <w:webHidden/>
          </w:rPr>
          <w:instrText xml:space="preserve"> PAGEREF _Toc482523979 \h </w:instrText>
        </w:r>
        <w:r>
          <w:rPr>
            <w:webHidden/>
          </w:rPr>
        </w:r>
        <w:r>
          <w:rPr>
            <w:webHidden/>
          </w:rPr>
          <w:fldChar w:fldCharType="separate"/>
        </w:r>
        <w:r w:rsidR="009168E7">
          <w:rPr>
            <w:webHidden/>
          </w:rPr>
          <w:t>25</w:t>
        </w:r>
        <w:r>
          <w:rPr>
            <w:webHidden/>
          </w:rPr>
          <w:fldChar w:fldCharType="end"/>
        </w:r>
      </w:hyperlink>
    </w:p>
    <w:p w:rsidR="009168E7" w:rsidRDefault="00AF406B">
      <w:pPr>
        <w:pStyle w:val="11"/>
        <w:rPr>
          <w:rFonts w:asciiTheme="minorHAnsi" w:eastAsiaTheme="minorEastAsia" w:hAnsiTheme="minorHAnsi" w:cstheme="minorBidi"/>
          <w:noProof/>
        </w:rPr>
      </w:pPr>
      <w:hyperlink w:anchor="_Toc482523980" w:history="1">
        <w:r w:rsidR="009168E7" w:rsidRPr="008B1E35">
          <w:rPr>
            <w:rStyle w:val="a7"/>
            <w:rFonts w:ascii="Times New Roman" w:hAnsi="Times New Roman"/>
            <w:noProof/>
          </w:rPr>
          <w:t>Раздел VI. Сведения об участниках (акционерах) эмитента и о совершенных эмитентом сделках, в совершении которых имелась заинтересованность</w:t>
        </w:r>
        <w:r w:rsidR="009168E7">
          <w:rPr>
            <w:noProof/>
            <w:webHidden/>
          </w:rPr>
          <w:tab/>
        </w:r>
        <w:r>
          <w:rPr>
            <w:noProof/>
            <w:webHidden/>
          </w:rPr>
          <w:fldChar w:fldCharType="begin"/>
        </w:r>
        <w:r w:rsidR="009168E7">
          <w:rPr>
            <w:noProof/>
            <w:webHidden/>
          </w:rPr>
          <w:instrText xml:space="preserve"> PAGEREF _Toc482523980 \h </w:instrText>
        </w:r>
        <w:r>
          <w:rPr>
            <w:noProof/>
            <w:webHidden/>
          </w:rPr>
        </w:r>
        <w:r>
          <w:rPr>
            <w:noProof/>
            <w:webHidden/>
          </w:rPr>
          <w:fldChar w:fldCharType="separate"/>
        </w:r>
        <w:r w:rsidR="009168E7">
          <w:rPr>
            <w:noProof/>
            <w:webHidden/>
          </w:rPr>
          <w:t>26</w:t>
        </w:r>
        <w:r>
          <w:rPr>
            <w:noProof/>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81" w:history="1">
        <w:r w:rsidR="009168E7" w:rsidRPr="008B1E35">
          <w:rPr>
            <w:rStyle w:val="a7"/>
          </w:rPr>
          <w:t>6.1. Сведения об общем количестве акционеров (участников) эмитента</w:t>
        </w:r>
        <w:r w:rsidR="009168E7">
          <w:rPr>
            <w:webHidden/>
          </w:rPr>
          <w:tab/>
        </w:r>
        <w:r>
          <w:rPr>
            <w:webHidden/>
          </w:rPr>
          <w:fldChar w:fldCharType="begin"/>
        </w:r>
        <w:r w:rsidR="009168E7">
          <w:rPr>
            <w:webHidden/>
          </w:rPr>
          <w:instrText xml:space="preserve"> PAGEREF _Toc482523981 \h </w:instrText>
        </w:r>
        <w:r>
          <w:rPr>
            <w:webHidden/>
          </w:rPr>
        </w:r>
        <w:r>
          <w:rPr>
            <w:webHidden/>
          </w:rPr>
          <w:fldChar w:fldCharType="separate"/>
        </w:r>
        <w:r w:rsidR="009168E7">
          <w:rPr>
            <w:webHidden/>
          </w:rPr>
          <w:t>26</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82" w:history="1">
        <w:r w:rsidR="009168E7" w:rsidRPr="008B1E35">
          <w:rPr>
            <w:rStyle w:val="a7"/>
          </w:rPr>
          <w:t>6.2. 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таких участников (акционеров) лицах, а в случае отсутствия таких лиц - о таких участниках (акционерах), владеющих не менее чем 20 процентами уставного капитала или не менее чем 20 процентами их обыкновенных акций</w:t>
        </w:r>
        <w:r w:rsidR="009168E7">
          <w:rPr>
            <w:webHidden/>
          </w:rPr>
          <w:tab/>
        </w:r>
        <w:r>
          <w:rPr>
            <w:webHidden/>
          </w:rPr>
          <w:fldChar w:fldCharType="begin"/>
        </w:r>
        <w:r w:rsidR="009168E7">
          <w:rPr>
            <w:webHidden/>
          </w:rPr>
          <w:instrText xml:space="preserve"> PAGEREF _Toc482523982 \h </w:instrText>
        </w:r>
        <w:r>
          <w:rPr>
            <w:webHidden/>
          </w:rPr>
        </w:r>
        <w:r>
          <w:rPr>
            <w:webHidden/>
          </w:rPr>
          <w:fldChar w:fldCharType="separate"/>
        </w:r>
        <w:r w:rsidR="009168E7">
          <w:rPr>
            <w:webHidden/>
          </w:rPr>
          <w:t>26</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83" w:history="1">
        <w:r w:rsidR="009168E7" w:rsidRPr="008B1E35">
          <w:rPr>
            <w:rStyle w:val="a7"/>
          </w:rPr>
          <w:t>6.3. Сведения о доле участия государства или муниципального образования в уставном капитале эмитента, наличии специального права ("золотой акции")</w:t>
        </w:r>
        <w:r w:rsidR="009168E7">
          <w:rPr>
            <w:webHidden/>
          </w:rPr>
          <w:tab/>
        </w:r>
        <w:r>
          <w:rPr>
            <w:webHidden/>
          </w:rPr>
          <w:fldChar w:fldCharType="begin"/>
        </w:r>
        <w:r w:rsidR="009168E7">
          <w:rPr>
            <w:webHidden/>
          </w:rPr>
          <w:instrText xml:space="preserve"> PAGEREF _Toc482523983 \h </w:instrText>
        </w:r>
        <w:r>
          <w:rPr>
            <w:webHidden/>
          </w:rPr>
        </w:r>
        <w:r>
          <w:rPr>
            <w:webHidden/>
          </w:rPr>
          <w:fldChar w:fldCharType="separate"/>
        </w:r>
        <w:r w:rsidR="009168E7">
          <w:rPr>
            <w:webHidden/>
          </w:rPr>
          <w:t>27</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84" w:history="1">
        <w:r w:rsidR="009168E7" w:rsidRPr="008B1E35">
          <w:rPr>
            <w:rStyle w:val="a7"/>
          </w:rPr>
          <w:t>6.4. Сведения об ограничениях на участие в уставном капитале эмитента</w:t>
        </w:r>
        <w:r w:rsidR="009168E7">
          <w:rPr>
            <w:webHidden/>
          </w:rPr>
          <w:tab/>
        </w:r>
        <w:r>
          <w:rPr>
            <w:webHidden/>
          </w:rPr>
          <w:fldChar w:fldCharType="begin"/>
        </w:r>
        <w:r w:rsidR="009168E7">
          <w:rPr>
            <w:webHidden/>
          </w:rPr>
          <w:instrText xml:space="preserve"> PAGEREF _Toc482523984 \h </w:instrText>
        </w:r>
        <w:r>
          <w:rPr>
            <w:webHidden/>
          </w:rPr>
        </w:r>
        <w:r>
          <w:rPr>
            <w:webHidden/>
          </w:rPr>
          <w:fldChar w:fldCharType="separate"/>
        </w:r>
        <w:r w:rsidR="009168E7">
          <w:rPr>
            <w:webHidden/>
          </w:rPr>
          <w:t>27</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85" w:history="1">
        <w:r w:rsidR="009168E7" w:rsidRPr="008B1E35">
          <w:rPr>
            <w:rStyle w:val="a7"/>
          </w:rPr>
          <w:t>6.5. Сведения об изменениях в составе и размере участия акционеров (участников) эмитента, владеющих не менее чем пятью процентами его уставного капитала или не менее чем пятью процентами его обыкновенных акций</w:t>
        </w:r>
        <w:r w:rsidR="009168E7">
          <w:rPr>
            <w:webHidden/>
          </w:rPr>
          <w:tab/>
        </w:r>
        <w:r>
          <w:rPr>
            <w:webHidden/>
          </w:rPr>
          <w:fldChar w:fldCharType="begin"/>
        </w:r>
        <w:r w:rsidR="009168E7">
          <w:rPr>
            <w:webHidden/>
          </w:rPr>
          <w:instrText xml:space="preserve"> PAGEREF _Toc482523985 \h </w:instrText>
        </w:r>
        <w:r>
          <w:rPr>
            <w:webHidden/>
          </w:rPr>
        </w:r>
        <w:r>
          <w:rPr>
            <w:webHidden/>
          </w:rPr>
          <w:fldChar w:fldCharType="separate"/>
        </w:r>
        <w:r w:rsidR="009168E7">
          <w:rPr>
            <w:webHidden/>
          </w:rPr>
          <w:t>27</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86" w:history="1">
        <w:r w:rsidR="009168E7" w:rsidRPr="008B1E35">
          <w:rPr>
            <w:rStyle w:val="a7"/>
          </w:rPr>
          <w:t>6.6. Сведения о совершенных эмитентом сделках, в совершении которых имелась заинтересованность</w:t>
        </w:r>
        <w:r w:rsidR="009168E7">
          <w:rPr>
            <w:webHidden/>
          </w:rPr>
          <w:tab/>
        </w:r>
        <w:r>
          <w:rPr>
            <w:webHidden/>
          </w:rPr>
          <w:fldChar w:fldCharType="begin"/>
        </w:r>
        <w:r w:rsidR="009168E7">
          <w:rPr>
            <w:webHidden/>
          </w:rPr>
          <w:instrText xml:space="preserve"> PAGEREF _Toc482523986 \h </w:instrText>
        </w:r>
        <w:r>
          <w:rPr>
            <w:webHidden/>
          </w:rPr>
        </w:r>
        <w:r>
          <w:rPr>
            <w:webHidden/>
          </w:rPr>
          <w:fldChar w:fldCharType="separate"/>
        </w:r>
        <w:r w:rsidR="009168E7">
          <w:rPr>
            <w:webHidden/>
          </w:rPr>
          <w:t>27</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87" w:history="1">
        <w:r w:rsidR="009168E7" w:rsidRPr="008B1E35">
          <w:rPr>
            <w:rStyle w:val="a7"/>
          </w:rPr>
          <w:t>6.7. Сведения о размере дебиторской задолженности</w:t>
        </w:r>
        <w:r w:rsidR="009168E7">
          <w:rPr>
            <w:webHidden/>
          </w:rPr>
          <w:tab/>
        </w:r>
        <w:r>
          <w:rPr>
            <w:webHidden/>
          </w:rPr>
          <w:fldChar w:fldCharType="begin"/>
        </w:r>
        <w:r w:rsidR="009168E7">
          <w:rPr>
            <w:webHidden/>
          </w:rPr>
          <w:instrText xml:space="preserve"> PAGEREF _Toc482523987 \h </w:instrText>
        </w:r>
        <w:r>
          <w:rPr>
            <w:webHidden/>
          </w:rPr>
        </w:r>
        <w:r>
          <w:rPr>
            <w:webHidden/>
          </w:rPr>
          <w:fldChar w:fldCharType="separate"/>
        </w:r>
        <w:r w:rsidR="009168E7">
          <w:rPr>
            <w:webHidden/>
          </w:rPr>
          <w:t>28</w:t>
        </w:r>
        <w:r>
          <w:rPr>
            <w:webHidden/>
          </w:rPr>
          <w:fldChar w:fldCharType="end"/>
        </w:r>
      </w:hyperlink>
    </w:p>
    <w:p w:rsidR="009168E7" w:rsidRDefault="00AF406B">
      <w:pPr>
        <w:pStyle w:val="11"/>
        <w:rPr>
          <w:rFonts w:asciiTheme="minorHAnsi" w:eastAsiaTheme="minorEastAsia" w:hAnsiTheme="minorHAnsi" w:cstheme="minorBidi"/>
          <w:noProof/>
        </w:rPr>
      </w:pPr>
      <w:hyperlink w:anchor="_Toc482523988" w:history="1">
        <w:r w:rsidR="009168E7" w:rsidRPr="008B1E35">
          <w:rPr>
            <w:rStyle w:val="a7"/>
            <w:rFonts w:ascii="Times New Roman" w:hAnsi="Times New Roman"/>
            <w:noProof/>
          </w:rPr>
          <w:t>Раздел VII. Бухгалтерская (финансовая) отчетность эмитента и иная финансовая информация</w:t>
        </w:r>
        <w:r w:rsidR="009168E7">
          <w:rPr>
            <w:noProof/>
            <w:webHidden/>
          </w:rPr>
          <w:tab/>
        </w:r>
        <w:r>
          <w:rPr>
            <w:noProof/>
            <w:webHidden/>
          </w:rPr>
          <w:fldChar w:fldCharType="begin"/>
        </w:r>
        <w:r w:rsidR="009168E7">
          <w:rPr>
            <w:noProof/>
            <w:webHidden/>
          </w:rPr>
          <w:instrText xml:space="preserve"> PAGEREF _Toc482523988 \h </w:instrText>
        </w:r>
        <w:r>
          <w:rPr>
            <w:noProof/>
            <w:webHidden/>
          </w:rPr>
        </w:r>
        <w:r>
          <w:rPr>
            <w:noProof/>
            <w:webHidden/>
          </w:rPr>
          <w:fldChar w:fldCharType="separate"/>
        </w:r>
        <w:r w:rsidR="009168E7">
          <w:rPr>
            <w:noProof/>
            <w:webHidden/>
          </w:rPr>
          <w:t>28</w:t>
        </w:r>
        <w:r>
          <w:rPr>
            <w:noProof/>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89" w:history="1">
        <w:r w:rsidR="009168E7" w:rsidRPr="008B1E35">
          <w:rPr>
            <w:rStyle w:val="a7"/>
          </w:rPr>
          <w:t>7.1. Годовая бухгалтерская (финансовая) отчетность эмитента</w:t>
        </w:r>
        <w:r w:rsidR="009168E7">
          <w:rPr>
            <w:webHidden/>
          </w:rPr>
          <w:tab/>
        </w:r>
        <w:r>
          <w:rPr>
            <w:webHidden/>
          </w:rPr>
          <w:fldChar w:fldCharType="begin"/>
        </w:r>
        <w:r w:rsidR="009168E7">
          <w:rPr>
            <w:webHidden/>
          </w:rPr>
          <w:instrText xml:space="preserve"> PAGEREF _Toc482523989 \h </w:instrText>
        </w:r>
        <w:r>
          <w:rPr>
            <w:webHidden/>
          </w:rPr>
        </w:r>
        <w:r>
          <w:rPr>
            <w:webHidden/>
          </w:rPr>
          <w:fldChar w:fldCharType="separate"/>
        </w:r>
        <w:r w:rsidR="009168E7">
          <w:rPr>
            <w:webHidden/>
          </w:rPr>
          <w:t>28</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90" w:history="1">
        <w:r w:rsidR="009168E7" w:rsidRPr="008B1E35">
          <w:rPr>
            <w:rStyle w:val="a7"/>
          </w:rPr>
          <w:t>7.2. Промежуточная бухгалтерская (финансовая) отчетность эмитента</w:t>
        </w:r>
        <w:r w:rsidR="009168E7">
          <w:rPr>
            <w:webHidden/>
          </w:rPr>
          <w:tab/>
        </w:r>
        <w:r>
          <w:rPr>
            <w:webHidden/>
          </w:rPr>
          <w:fldChar w:fldCharType="begin"/>
        </w:r>
        <w:r w:rsidR="009168E7">
          <w:rPr>
            <w:webHidden/>
          </w:rPr>
          <w:instrText xml:space="preserve"> PAGEREF _Toc482523990 \h </w:instrText>
        </w:r>
        <w:r>
          <w:rPr>
            <w:webHidden/>
          </w:rPr>
        </w:r>
        <w:r>
          <w:rPr>
            <w:webHidden/>
          </w:rPr>
          <w:fldChar w:fldCharType="separate"/>
        </w:r>
        <w:r w:rsidR="009168E7">
          <w:rPr>
            <w:webHidden/>
          </w:rPr>
          <w:t>28</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91" w:history="1">
        <w:r w:rsidR="009168E7" w:rsidRPr="008B1E35">
          <w:rPr>
            <w:rStyle w:val="a7"/>
          </w:rPr>
          <w:t>7.3. Консолидированная финансовая отчетность эмитента</w:t>
        </w:r>
        <w:r w:rsidR="009168E7">
          <w:rPr>
            <w:webHidden/>
          </w:rPr>
          <w:tab/>
        </w:r>
        <w:r>
          <w:rPr>
            <w:webHidden/>
          </w:rPr>
          <w:fldChar w:fldCharType="begin"/>
        </w:r>
        <w:r w:rsidR="009168E7">
          <w:rPr>
            <w:webHidden/>
          </w:rPr>
          <w:instrText xml:space="preserve"> PAGEREF _Toc482523991 \h </w:instrText>
        </w:r>
        <w:r>
          <w:rPr>
            <w:webHidden/>
          </w:rPr>
        </w:r>
        <w:r>
          <w:rPr>
            <w:webHidden/>
          </w:rPr>
          <w:fldChar w:fldCharType="separate"/>
        </w:r>
        <w:r w:rsidR="009168E7">
          <w:rPr>
            <w:webHidden/>
          </w:rPr>
          <w:t>28</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92" w:history="1">
        <w:r w:rsidR="009168E7" w:rsidRPr="008B1E35">
          <w:rPr>
            <w:rStyle w:val="a7"/>
          </w:rPr>
          <w:t>7.4. Сведения об учетной политике эмитента</w:t>
        </w:r>
        <w:r w:rsidR="009168E7">
          <w:rPr>
            <w:webHidden/>
          </w:rPr>
          <w:tab/>
        </w:r>
        <w:r>
          <w:rPr>
            <w:webHidden/>
          </w:rPr>
          <w:fldChar w:fldCharType="begin"/>
        </w:r>
        <w:r w:rsidR="009168E7">
          <w:rPr>
            <w:webHidden/>
          </w:rPr>
          <w:instrText xml:space="preserve"> PAGEREF _Toc482523992 \h </w:instrText>
        </w:r>
        <w:r>
          <w:rPr>
            <w:webHidden/>
          </w:rPr>
        </w:r>
        <w:r>
          <w:rPr>
            <w:webHidden/>
          </w:rPr>
          <w:fldChar w:fldCharType="separate"/>
        </w:r>
        <w:r w:rsidR="009168E7">
          <w:rPr>
            <w:webHidden/>
          </w:rPr>
          <w:t>28</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93" w:history="1">
        <w:r w:rsidR="009168E7" w:rsidRPr="008B1E35">
          <w:rPr>
            <w:rStyle w:val="a7"/>
          </w:rPr>
          <w:t>7.5. Сведения об общей сумме экспорта, а также о доле, которую составляет экспорт в общем объеме продаж</w:t>
        </w:r>
        <w:r w:rsidR="009168E7">
          <w:rPr>
            <w:webHidden/>
          </w:rPr>
          <w:tab/>
        </w:r>
        <w:r>
          <w:rPr>
            <w:webHidden/>
          </w:rPr>
          <w:fldChar w:fldCharType="begin"/>
        </w:r>
        <w:r w:rsidR="009168E7">
          <w:rPr>
            <w:webHidden/>
          </w:rPr>
          <w:instrText xml:space="preserve"> PAGEREF _Toc482523993 \h </w:instrText>
        </w:r>
        <w:r>
          <w:rPr>
            <w:webHidden/>
          </w:rPr>
        </w:r>
        <w:r>
          <w:rPr>
            <w:webHidden/>
          </w:rPr>
          <w:fldChar w:fldCharType="separate"/>
        </w:r>
        <w:r w:rsidR="009168E7">
          <w:rPr>
            <w:webHidden/>
          </w:rPr>
          <w:t>28</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94" w:history="1">
        <w:r w:rsidR="009168E7" w:rsidRPr="008B1E35">
          <w:rPr>
            <w:rStyle w:val="a7"/>
          </w:rPr>
          <w:t>7.6. Сведения о существенных изменениях, произошедших в составе имущества эмитента после даты окончания последнего завершенного отчетного года</w:t>
        </w:r>
        <w:r w:rsidR="009168E7">
          <w:rPr>
            <w:webHidden/>
          </w:rPr>
          <w:tab/>
        </w:r>
        <w:r>
          <w:rPr>
            <w:webHidden/>
          </w:rPr>
          <w:fldChar w:fldCharType="begin"/>
        </w:r>
        <w:r w:rsidR="009168E7">
          <w:rPr>
            <w:webHidden/>
          </w:rPr>
          <w:instrText xml:space="preserve"> PAGEREF _Toc482523994 \h </w:instrText>
        </w:r>
        <w:r>
          <w:rPr>
            <w:webHidden/>
          </w:rPr>
        </w:r>
        <w:r>
          <w:rPr>
            <w:webHidden/>
          </w:rPr>
          <w:fldChar w:fldCharType="separate"/>
        </w:r>
        <w:r w:rsidR="009168E7">
          <w:rPr>
            <w:webHidden/>
          </w:rPr>
          <w:t>28</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95" w:history="1">
        <w:r w:rsidR="009168E7" w:rsidRPr="008B1E35">
          <w:rPr>
            <w:rStyle w:val="a7"/>
          </w:rP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r w:rsidR="009168E7">
          <w:rPr>
            <w:webHidden/>
          </w:rPr>
          <w:tab/>
        </w:r>
        <w:r>
          <w:rPr>
            <w:webHidden/>
          </w:rPr>
          <w:fldChar w:fldCharType="begin"/>
        </w:r>
        <w:r w:rsidR="009168E7">
          <w:rPr>
            <w:webHidden/>
          </w:rPr>
          <w:instrText xml:space="preserve"> PAGEREF _Toc482523995 \h </w:instrText>
        </w:r>
        <w:r>
          <w:rPr>
            <w:webHidden/>
          </w:rPr>
        </w:r>
        <w:r>
          <w:rPr>
            <w:webHidden/>
          </w:rPr>
          <w:fldChar w:fldCharType="separate"/>
        </w:r>
        <w:r w:rsidR="009168E7">
          <w:rPr>
            <w:webHidden/>
          </w:rPr>
          <w:t>28</w:t>
        </w:r>
        <w:r>
          <w:rPr>
            <w:webHidden/>
          </w:rPr>
          <w:fldChar w:fldCharType="end"/>
        </w:r>
      </w:hyperlink>
    </w:p>
    <w:p w:rsidR="009168E7" w:rsidRDefault="00AF406B">
      <w:pPr>
        <w:pStyle w:val="11"/>
        <w:rPr>
          <w:rFonts w:asciiTheme="minorHAnsi" w:eastAsiaTheme="minorEastAsia" w:hAnsiTheme="minorHAnsi" w:cstheme="minorBidi"/>
          <w:noProof/>
        </w:rPr>
      </w:pPr>
      <w:hyperlink w:anchor="_Toc482523996" w:history="1">
        <w:r w:rsidR="009168E7" w:rsidRPr="008B1E35">
          <w:rPr>
            <w:rStyle w:val="a7"/>
            <w:rFonts w:ascii="Times New Roman" w:hAnsi="Times New Roman"/>
            <w:noProof/>
          </w:rPr>
          <w:t>Раздел VIII. Дополнительные сведения об эмитенте и о размещенных им эмиссионных ценных бумагах</w:t>
        </w:r>
        <w:r w:rsidR="009168E7">
          <w:rPr>
            <w:noProof/>
            <w:webHidden/>
          </w:rPr>
          <w:tab/>
        </w:r>
        <w:r>
          <w:rPr>
            <w:noProof/>
            <w:webHidden/>
          </w:rPr>
          <w:fldChar w:fldCharType="begin"/>
        </w:r>
        <w:r w:rsidR="009168E7">
          <w:rPr>
            <w:noProof/>
            <w:webHidden/>
          </w:rPr>
          <w:instrText xml:space="preserve"> PAGEREF _Toc482523996 \h </w:instrText>
        </w:r>
        <w:r>
          <w:rPr>
            <w:noProof/>
            <w:webHidden/>
          </w:rPr>
        </w:r>
        <w:r>
          <w:rPr>
            <w:noProof/>
            <w:webHidden/>
          </w:rPr>
          <w:fldChar w:fldCharType="separate"/>
        </w:r>
        <w:r w:rsidR="009168E7">
          <w:rPr>
            <w:noProof/>
            <w:webHidden/>
          </w:rPr>
          <w:t>29</w:t>
        </w:r>
        <w:r>
          <w:rPr>
            <w:noProof/>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97" w:history="1">
        <w:r w:rsidR="009168E7" w:rsidRPr="008B1E35">
          <w:rPr>
            <w:rStyle w:val="a7"/>
          </w:rPr>
          <w:t>8.1. Дополнительные сведения об эмитенте</w:t>
        </w:r>
        <w:r w:rsidR="009168E7">
          <w:rPr>
            <w:webHidden/>
          </w:rPr>
          <w:tab/>
        </w:r>
        <w:r>
          <w:rPr>
            <w:webHidden/>
          </w:rPr>
          <w:fldChar w:fldCharType="begin"/>
        </w:r>
        <w:r w:rsidR="009168E7">
          <w:rPr>
            <w:webHidden/>
          </w:rPr>
          <w:instrText xml:space="preserve"> PAGEREF _Toc482523997 \h </w:instrText>
        </w:r>
        <w:r>
          <w:rPr>
            <w:webHidden/>
          </w:rPr>
        </w:r>
        <w:r>
          <w:rPr>
            <w:webHidden/>
          </w:rPr>
          <w:fldChar w:fldCharType="separate"/>
        </w:r>
        <w:r w:rsidR="009168E7">
          <w:rPr>
            <w:webHidden/>
          </w:rPr>
          <w:t>29</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98" w:history="1">
        <w:r w:rsidR="009168E7" w:rsidRPr="008B1E35">
          <w:rPr>
            <w:rStyle w:val="a7"/>
          </w:rPr>
          <w:t>8.1.1. Сведения о размере, структуре уставного капитала эмитента</w:t>
        </w:r>
        <w:r w:rsidR="009168E7">
          <w:rPr>
            <w:webHidden/>
          </w:rPr>
          <w:tab/>
        </w:r>
        <w:r>
          <w:rPr>
            <w:webHidden/>
          </w:rPr>
          <w:fldChar w:fldCharType="begin"/>
        </w:r>
        <w:r w:rsidR="009168E7">
          <w:rPr>
            <w:webHidden/>
          </w:rPr>
          <w:instrText xml:space="preserve"> PAGEREF _Toc482523998 \h </w:instrText>
        </w:r>
        <w:r>
          <w:rPr>
            <w:webHidden/>
          </w:rPr>
        </w:r>
        <w:r>
          <w:rPr>
            <w:webHidden/>
          </w:rPr>
          <w:fldChar w:fldCharType="separate"/>
        </w:r>
        <w:r w:rsidR="009168E7">
          <w:rPr>
            <w:webHidden/>
          </w:rPr>
          <w:t>29</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3999" w:history="1">
        <w:r w:rsidR="009168E7" w:rsidRPr="008B1E35">
          <w:rPr>
            <w:rStyle w:val="a7"/>
          </w:rPr>
          <w:t>8.1.3. Сведения о порядке созыва и проведения собрания (заседания) высшего органа управления эмитента</w:t>
        </w:r>
        <w:r w:rsidR="009168E7">
          <w:rPr>
            <w:webHidden/>
          </w:rPr>
          <w:tab/>
        </w:r>
        <w:r>
          <w:rPr>
            <w:webHidden/>
          </w:rPr>
          <w:fldChar w:fldCharType="begin"/>
        </w:r>
        <w:r w:rsidR="009168E7">
          <w:rPr>
            <w:webHidden/>
          </w:rPr>
          <w:instrText xml:space="preserve"> PAGEREF _Toc482523999 \h </w:instrText>
        </w:r>
        <w:r>
          <w:rPr>
            <w:webHidden/>
          </w:rPr>
        </w:r>
        <w:r>
          <w:rPr>
            <w:webHidden/>
          </w:rPr>
          <w:fldChar w:fldCharType="separate"/>
        </w:r>
        <w:r w:rsidR="009168E7">
          <w:rPr>
            <w:webHidden/>
          </w:rPr>
          <w:t>30</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4000" w:history="1">
        <w:r w:rsidR="009168E7" w:rsidRPr="008B1E35">
          <w:rPr>
            <w:rStyle w:val="a7"/>
          </w:rPr>
          <w:t>8.1.4. Сведения о коммерческих организациях, в которых эмитент владеет не менее чем пятью процентами уставного капитала либо не менее чем пятью процентами обыкновенных акций</w:t>
        </w:r>
        <w:r w:rsidR="009168E7">
          <w:rPr>
            <w:webHidden/>
          </w:rPr>
          <w:tab/>
        </w:r>
        <w:r>
          <w:rPr>
            <w:webHidden/>
          </w:rPr>
          <w:fldChar w:fldCharType="begin"/>
        </w:r>
        <w:r w:rsidR="009168E7">
          <w:rPr>
            <w:webHidden/>
          </w:rPr>
          <w:instrText xml:space="preserve"> PAGEREF _Toc482524000 \h </w:instrText>
        </w:r>
        <w:r>
          <w:rPr>
            <w:webHidden/>
          </w:rPr>
        </w:r>
        <w:r>
          <w:rPr>
            <w:webHidden/>
          </w:rPr>
          <w:fldChar w:fldCharType="separate"/>
        </w:r>
        <w:r w:rsidR="009168E7">
          <w:rPr>
            <w:webHidden/>
          </w:rPr>
          <w:t>33</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4001" w:history="1">
        <w:r w:rsidR="009168E7" w:rsidRPr="008B1E35">
          <w:rPr>
            <w:rStyle w:val="a7"/>
          </w:rPr>
          <w:t>8.1.5. Сведения о существенных сделках, совершенных эмитентом</w:t>
        </w:r>
        <w:r w:rsidR="009168E7">
          <w:rPr>
            <w:webHidden/>
          </w:rPr>
          <w:tab/>
        </w:r>
        <w:r>
          <w:rPr>
            <w:webHidden/>
          </w:rPr>
          <w:fldChar w:fldCharType="begin"/>
        </w:r>
        <w:r w:rsidR="009168E7">
          <w:rPr>
            <w:webHidden/>
          </w:rPr>
          <w:instrText xml:space="preserve"> PAGEREF _Toc482524001 \h </w:instrText>
        </w:r>
        <w:r>
          <w:rPr>
            <w:webHidden/>
          </w:rPr>
        </w:r>
        <w:r>
          <w:rPr>
            <w:webHidden/>
          </w:rPr>
          <w:fldChar w:fldCharType="separate"/>
        </w:r>
        <w:r w:rsidR="009168E7">
          <w:rPr>
            <w:webHidden/>
          </w:rPr>
          <w:t>33</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4002" w:history="1">
        <w:r w:rsidR="009168E7" w:rsidRPr="008B1E35">
          <w:rPr>
            <w:rStyle w:val="a7"/>
          </w:rPr>
          <w:t>8.1.6. Сведения о кредитных рейтингах эмитента</w:t>
        </w:r>
        <w:r w:rsidR="009168E7">
          <w:rPr>
            <w:webHidden/>
          </w:rPr>
          <w:tab/>
        </w:r>
        <w:r>
          <w:rPr>
            <w:webHidden/>
          </w:rPr>
          <w:fldChar w:fldCharType="begin"/>
        </w:r>
        <w:r w:rsidR="009168E7">
          <w:rPr>
            <w:webHidden/>
          </w:rPr>
          <w:instrText xml:space="preserve"> PAGEREF _Toc482524002 \h </w:instrText>
        </w:r>
        <w:r>
          <w:rPr>
            <w:webHidden/>
          </w:rPr>
        </w:r>
        <w:r>
          <w:rPr>
            <w:webHidden/>
          </w:rPr>
          <w:fldChar w:fldCharType="separate"/>
        </w:r>
        <w:r w:rsidR="009168E7">
          <w:rPr>
            <w:webHidden/>
          </w:rPr>
          <w:t>33</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4003" w:history="1">
        <w:r w:rsidR="009168E7" w:rsidRPr="008B1E35">
          <w:rPr>
            <w:rStyle w:val="a7"/>
          </w:rPr>
          <w:t>8.3. Сведения о предыдущих выпусках эмиссионных ценных бумаг эмитента, за исключением акций эмитента</w:t>
        </w:r>
        <w:r w:rsidR="009168E7">
          <w:rPr>
            <w:webHidden/>
          </w:rPr>
          <w:tab/>
        </w:r>
        <w:r>
          <w:rPr>
            <w:webHidden/>
          </w:rPr>
          <w:fldChar w:fldCharType="begin"/>
        </w:r>
        <w:r w:rsidR="009168E7">
          <w:rPr>
            <w:webHidden/>
          </w:rPr>
          <w:instrText xml:space="preserve"> PAGEREF _Toc482524003 \h </w:instrText>
        </w:r>
        <w:r>
          <w:rPr>
            <w:webHidden/>
          </w:rPr>
        </w:r>
        <w:r>
          <w:rPr>
            <w:webHidden/>
          </w:rPr>
          <w:fldChar w:fldCharType="separate"/>
        </w:r>
        <w:r w:rsidR="009168E7">
          <w:rPr>
            <w:webHidden/>
          </w:rPr>
          <w:t>34</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4004" w:history="1">
        <w:r w:rsidR="009168E7" w:rsidRPr="008B1E35">
          <w:rPr>
            <w:rStyle w:val="a7"/>
          </w:rPr>
          <w:t>8.4. Сведения о лице (лицах), предоставившем (предоставивших) обеспечение по облигациям эмитента с обеспечением, а также об обеспечении, предоставленном по облигациям эмитента с обеспечением</w:t>
        </w:r>
        <w:r w:rsidR="009168E7">
          <w:rPr>
            <w:webHidden/>
          </w:rPr>
          <w:tab/>
        </w:r>
        <w:r>
          <w:rPr>
            <w:webHidden/>
          </w:rPr>
          <w:fldChar w:fldCharType="begin"/>
        </w:r>
        <w:r w:rsidR="009168E7">
          <w:rPr>
            <w:webHidden/>
          </w:rPr>
          <w:instrText xml:space="preserve"> PAGEREF _Toc482524004 \h </w:instrText>
        </w:r>
        <w:r>
          <w:rPr>
            <w:webHidden/>
          </w:rPr>
        </w:r>
        <w:r>
          <w:rPr>
            <w:webHidden/>
          </w:rPr>
          <w:fldChar w:fldCharType="separate"/>
        </w:r>
        <w:r w:rsidR="009168E7">
          <w:rPr>
            <w:webHidden/>
          </w:rPr>
          <w:t>34</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4005" w:history="1">
        <w:r w:rsidR="009168E7" w:rsidRPr="008B1E35">
          <w:rPr>
            <w:rStyle w:val="a7"/>
          </w:rPr>
          <w:t>8.5. Сведения об организациях, осуществляющих учет прав на эмиссионные ценные бумаги эмитента</w:t>
        </w:r>
        <w:r w:rsidR="009168E7">
          <w:rPr>
            <w:webHidden/>
          </w:rPr>
          <w:tab/>
        </w:r>
        <w:r>
          <w:rPr>
            <w:webHidden/>
          </w:rPr>
          <w:fldChar w:fldCharType="begin"/>
        </w:r>
        <w:r w:rsidR="009168E7">
          <w:rPr>
            <w:webHidden/>
          </w:rPr>
          <w:instrText xml:space="preserve"> PAGEREF _Toc482524005 \h </w:instrText>
        </w:r>
        <w:r>
          <w:rPr>
            <w:webHidden/>
          </w:rPr>
        </w:r>
        <w:r>
          <w:rPr>
            <w:webHidden/>
          </w:rPr>
          <w:fldChar w:fldCharType="separate"/>
        </w:r>
        <w:r w:rsidR="009168E7">
          <w:rPr>
            <w:webHidden/>
          </w:rPr>
          <w:t>34</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4006" w:history="1">
        <w:r w:rsidR="009168E7" w:rsidRPr="008B1E35">
          <w:rPr>
            <w:rStyle w:val="a7"/>
          </w:rP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r w:rsidR="009168E7">
          <w:rPr>
            <w:webHidden/>
          </w:rPr>
          <w:tab/>
        </w:r>
        <w:r>
          <w:rPr>
            <w:webHidden/>
          </w:rPr>
          <w:fldChar w:fldCharType="begin"/>
        </w:r>
        <w:r w:rsidR="009168E7">
          <w:rPr>
            <w:webHidden/>
          </w:rPr>
          <w:instrText xml:space="preserve"> PAGEREF _Toc482524006 \h </w:instrText>
        </w:r>
        <w:r>
          <w:rPr>
            <w:webHidden/>
          </w:rPr>
        </w:r>
        <w:r>
          <w:rPr>
            <w:webHidden/>
          </w:rPr>
          <w:fldChar w:fldCharType="separate"/>
        </w:r>
        <w:r w:rsidR="009168E7">
          <w:rPr>
            <w:webHidden/>
          </w:rPr>
          <w:t>35</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4007" w:history="1">
        <w:r w:rsidR="009168E7" w:rsidRPr="008B1E35">
          <w:rPr>
            <w:rStyle w:val="a7"/>
          </w:rPr>
          <w:t>8.7. Сведения об объявленных (начисленных) и (или) о выплаченных дивидендах по акциям эмитента, а также о доходах по облигациям эмитента</w:t>
        </w:r>
        <w:r w:rsidR="009168E7">
          <w:rPr>
            <w:webHidden/>
          </w:rPr>
          <w:tab/>
        </w:r>
        <w:r>
          <w:rPr>
            <w:webHidden/>
          </w:rPr>
          <w:fldChar w:fldCharType="begin"/>
        </w:r>
        <w:r w:rsidR="009168E7">
          <w:rPr>
            <w:webHidden/>
          </w:rPr>
          <w:instrText xml:space="preserve"> PAGEREF _Toc482524007 \h </w:instrText>
        </w:r>
        <w:r>
          <w:rPr>
            <w:webHidden/>
          </w:rPr>
        </w:r>
        <w:r>
          <w:rPr>
            <w:webHidden/>
          </w:rPr>
          <w:fldChar w:fldCharType="separate"/>
        </w:r>
        <w:r w:rsidR="009168E7">
          <w:rPr>
            <w:webHidden/>
          </w:rPr>
          <w:t>35</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4008" w:history="1">
        <w:r w:rsidR="009168E7" w:rsidRPr="008B1E35">
          <w:rPr>
            <w:rStyle w:val="a7"/>
          </w:rPr>
          <w:t>8.7.1. Сведения об объявленных и выплаченных дивидендах по акциям эмитента</w:t>
        </w:r>
        <w:r w:rsidR="009168E7">
          <w:rPr>
            <w:webHidden/>
          </w:rPr>
          <w:tab/>
        </w:r>
        <w:r>
          <w:rPr>
            <w:webHidden/>
          </w:rPr>
          <w:fldChar w:fldCharType="begin"/>
        </w:r>
        <w:r w:rsidR="009168E7">
          <w:rPr>
            <w:webHidden/>
          </w:rPr>
          <w:instrText xml:space="preserve"> PAGEREF _Toc482524008 \h </w:instrText>
        </w:r>
        <w:r>
          <w:rPr>
            <w:webHidden/>
          </w:rPr>
        </w:r>
        <w:r>
          <w:rPr>
            <w:webHidden/>
          </w:rPr>
          <w:fldChar w:fldCharType="separate"/>
        </w:r>
        <w:r w:rsidR="009168E7">
          <w:rPr>
            <w:webHidden/>
          </w:rPr>
          <w:t>35</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4009" w:history="1">
        <w:r w:rsidR="009168E7" w:rsidRPr="008B1E35">
          <w:rPr>
            <w:rStyle w:val="a7"/>
          </w:rPr>
          <w:t>8.7.2. Сведения о начисленных и выплаченных доходах по облигациям эмитента</w:t>
        </w:r>
        <w:r w:rsidR="009168E7">
          <w:rPr>
            <w:webHidden/>
          </w:rPr>
          <w:tab/>
        </w:r>
        <w:r>
          <w:rPr>
            <w:webHidden/>
          </w:rPr>
          <w:fldChar w:fldCharType="begin"/>
        </w:r>
        <w:r w:rsidR="009168E7">
          <w:rPr>
            <w:webHidden/>
          </w:rPr>
          <w:instrText xml:space="preserve"> PAGEREF _Toc482524009 \h </w:instrText>
        </w:r>
        <w:r>
          <w:rPr>
            <w:webHidden/>
          </w:rPr>
        </w:r>
        <w:r>
          <w:rPr>
            <w:webHidden/>
          </w:rPr>
          <w:fldChar w:fldCharType="separate"/>
        </w:r>
        <w:r w:rsidR="009168E7">
          <w:rPr>
            <w:webHidden/>
          </w:rPr>
          <w:t>35</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4010" w:history="1">
        <w:r w:rsidR="009168E7" w:rsidRPr="008B1E35">
          <w:rPr>
            <w:rStyle w:val="a7"/>
          </w:rPr>
          <w:t>8.8. Иные сведения</w:t>
        </w:r>
        <w:r w:rsidR="009168E7">
          <w:rPr>
            <w:webHidden/>
          </w:rPr>
          <w:tab/>
        </w:r>
        <w:r>
          <w:rPr>
            <w:webHidden/>
          </w:rPr>
          <w:fldChar w:fldCharType="begin"/>
        </w:r>
        <w:r w:rsidR="009168E7">
          <w:rPr>
            <w:webHidden/>
          </w:rPr>
          <w:instrText xml:space="preserve"> PAGEREF _Toc482524010 \h </w:instrText>
        </w:r>
        <w:r>
          <w:rPr>
            <w:webHidden/>
          </w:rPr>
        </w:r>
        <w:r>
          <w:rPr>
            <w:webHidden/>
          </w:rPr>
          <w:fldChar w:fldCharType="separate"/>
        </w:r>
        <w:r w:rsidR="009168E7">
          <w:rPr>
            <w:webHidden/>
          </w:rPr>
          <w:t>35</w:t>
        </w:r>
        <w:r>
          <w:rPr>
            <w:webHidden/>
          </w:rPr>
          <w:fldChar w:fldCharType="end"/>
        </w:r>
      </w:hyperlink>
    </w:p>
    <w:p w:rsidR="009168E7" w:rsidRDefault="00AF406B" w:rsidP="009168E7">
      <w:pPr>
        <w:pStyle w:val="21"/>
        <w:rPr>
          <w:rFonts w:asciiTheme="minorHAnsi" w:eastAsiaTheme="minorEastAsia" w:hAnsiTheme="minorHAnsi" w:cstheme="minorBidi"/>
          <w:sz w:val="22"/>
          <w:szCs w:val="22"/>
        </w:rPr>
      </w:pPr>
      <w:hyperlink w:anchor="_Toc482524011" w:history="1">
        <w:r w:rsidR="009168E7" w:rsidRPr="008B1E35">
          <w:rPr>
            <w:rStyle w:val="a7"/>
          </w:rPr>
          <w:t>8.9. Сведения о представляемых ценных бумагах и эмитенте представляемых ценных бумаг, право собственности, на которые удостоверяется российскими депозитарными расписками</w:t>
        </w:r>
        <w:r w:rsidR="009168E7">
          <w:rPr>
            <w:webHidden/>
          </w:rPr>
          <w:tab/>
        </w:r>
        <w:r>
          <w:rPr>
            <w:webHidden/>
          </w:rPr>
          <w:fldChar w:fldCharType="begin"/>
        </w:r>
        <w:r w:rsidR="009168E7">
          <w:rPr>
            <w:webHidden/>
          </w:rPr>
          <w:instrText xml:space="preserve"> PAGEREF _Toc482524011 \h </w:instrText>
        </w:r>
        <w:r>
          <w:rPr>
            <w:webHidden/>
          </w:rPr>
        </w:r>
        <w:r>
          <w:rPr>
            <w:webHidden/>
          </w:rPr>
          <w:fldChar w:fldCharType="separate"/>
        </w:r>
        <w:r w:rsidR="009168E7">
          <w:rPr>
            <w:webHidden/>
          </w:rPr>
          <w:t>35</w:t>
        </w:r>
        <w:r>
          <w:rPr>
            <w:webHidden/>
          </w:rPr>
          <w:fldChar w:fldCharType="end"/>
        </w:r>
      </w:hyperlink>
    </w:p>
    <w:p w:rsidR="005515D7" w:rsidRDefault="00AF406B" w:rsidP="007D0793">
      <w:pPr>
        <w:spacing w:after="0" w:line="240" w:lineRule="auto"/>
        <w:ind w:firstLine="142"/>
        <w:jc w:val="both"/>
        <w:rPr>
          <w:rFonts w:ascii="Times New Roman" w:hAnsi="Times New Roman"/>
          <w:sz w:val="20"/>
          <w:szCs w:val="20"/>
        </w:rPr>
      </w:pPr>
      <w:r w:rsidRPr="00A44B60">
        <w:rPr>
          <w:rFonts w:ascii="Times New Roman" w:hAnsi="Times New Roman"/>
          <w:sz w:val="20"/>
          <w:szCs w:val="20"/>
        </w:rPr>
        <w:fldChar w:fldCharType="end"/>
      </w:r>
    </w:p>
    <w:p w:rsidR="007D0793" w:rsidRPr="008D7FB6" w:rsidRDefault="009168E7" w:rsidP="008D7FB6">
      <w:pPr>
        <w:spacing w:after="0" w:line="240" w:lineRule="auto"/>
        <w:ind w:left="284"/>
        <w:jc w:val="both"/>
        <w:rPr>
          <w:rFonts w:ascii="Times New Roman" w:hAnsi="Times New Roman"/>
          <w:sz w:val="24"/>
          <w:szCs w:val="24"/>
        </w:rPr>
      </w:pPr>
      <w:r w:rsidRPr="008D7FB6">
        <w:rPr>
          <w:rFonts w:ascii="Times New Roman" w:hAnsi="Times New Roman"/>
          <w:sz w:val="24"/>
          <w:szCs w:val="24"/>
        </w:rPr>
        <w:t>Приложение № 1 (Годовая бухгалтерская отчетность с аудиторским заключением)</w:t>
      </w:r>
    </w:p>
    <w:p w:rsidR="009168E7" w:rsidRPr="008D7FB6" w:rsidRDefault="009168E7" w:rsidP="008D7FB6">
      <w:pPr>
        <w:spacing w:after="0" w:line="240" w:lineRule="auto"/>
        <w:ind w:left="284"/>
        <w:jc w:val="both"/>
        <w:rPr>
          <w:rFonts w:ascii="Times New Roman" w:hAnsi="Times New Roman"/>
          <w:sz w:val="24"/>
          <w:szCs w:val="24"/>
        </w:rPr>
      </w:pPr>
      <w:r w:rsidRPr="008D7FB6">
        <w:rPr>
          <w:rFonts w:ascii="Times New Roman" w:hAnsi="Times New Roman"/>
          <w:sz w:val="24"/>
          <w:szCs w:val="24"/>
        </w:rPr>
        <w:t>Приложение № 2 (Промежуточная бухгалтерская отчетность на 31.03.2017)</w:t>
      </w:r>
    </w:p>
    <w:p w:rsidR="009168E7" w:rsidRPr="008D7FB6" w:rsidRDefault="009168E7" w:rsidP="008D7FB6">
      <w:pPr>
        <w:spacing w:after="0" w:line="240" w:lineRule="auto"/>
        <w:ind w:left="284"/>
        <w:jc w:val="both"/>
        <w:rPr>
          <w:rFonts w:ascii="Times New Roman" w:hAnsi="Times New Roman"/>
          <w:sz w:val="24"/>
          <w:szCs w:val="24"/>
        </w:rPr>
      </w:pPr>
      <w:r w:rsidRPr="008D7FB6">
        <w:rPr>
          <w:rFonts w:ascii="Times New Roman" w:hAnsi="Times New Roman"/>
          <w:sz w:val="24"/>
          <w:szCs w:val="24"/>
        </w:rPr>
        <w:t>Приложение № 3 (Учетная политика на 2017 год)</w:t>
      </w:r>
    </w:p>
    <w:p w:rsidR="007D0793" w:rsidRDefault="007D0793" w:rsidP="007D0793">
      <w:pPr>
        <w:spacing w:after="0" w:line="240" w:lineRule="auto"/>
        <w:ind w:firstLine="142"/>
        <w:jc w:val="both"/>
        <w:rPr>
          <w:rFonts w:ascii="Times New Roman" w:hAnsi="Times New Roman"/>
          <w:sz w:val="20"/>
          <w:szCs w:val="20"/>
        </w:rPr>
      </w:pPr>
    </w:p>
    <w:p w:rsidR="007D0793" w:rsidRDefault="007D0793" w:rsidP="007D0793">
      <w:pPr>
        <w:spacing w:after="0" w:line="240" w:lineRule="auto"/>
        <w:ind w:firstLine="142"/>
        <w:jc w:val="both"/>
        <w:rPr>
          <w:rFonts w:ascii="Times New Roman" w:hAnsi="Times New Roman"/>
          <w:sz w:val="20"/>
          <w:szCs w:val="20"/>
        </w:rPr>
      </w:pPr>
    </w:p>
    <w:p w:rsidR="007D0793" w:rsidRDefault="007D0793" w:rsidP="007D0793">
      <w:pPr>
        <w:spacing w:after="0" w:line="240" w:lineRule="auto"/>
        <w:ind w:firstLine="142"/>
        <w:jc w:val="both"/>
        <w:rPr>
          <w:rFonts w:ascii="Times New Roman" w:hAnsi="Times New Roman"/>
          <w:sz w:val="20"/>
          <w:szCs w:val="20"/>
        </w:rPr>
      </w:pPr>
    </w:p>
    <w:p w:rsidR="007D0793" w:rsidRDefault="007D0793" w:rsidP="007D0793">
      <w:pPr>
        <w:spacing w:after="0" w:line="240" w:lineRule="auto"/>
        <w:ind w:firstLine="142"/>
        <w:jc w:val="both"/>
        <w:rPr>
          <w:rFonts w:ascii="Times New Roman" w:hAnsi="Times New Roman"/>
          <w:sz w:val="28"/>
          <w:szCs w:val="28"/>
        </w:rPr>
      </w:pPr>
    </w:p>
    <w:p w:rsidR="009168E7" w:rsidRDefault="009168E7" w:rsidP="000B6C26">
      <w:pPr>
        <w:pStyle w:val="1"/>
        <w:spacing w:before="0" w:after="0" w:line="240" w:lineRule="auto"/>
        <w:jc w:val="both"/>
        <w:rPr>
          <w:rFonts w:ascii="Times New Roman" w:hAnsi="Times New Roman"/>
          <w:sz w:val="28"/>
          <w:szCs w:val="28"/>
        </w:rPr>
      </w:pPr>
      <w:bookmarkStart w:id="0" w:name="_Toc482523920"/>
    </w:p>
    <w:p w:rsidR="009168E7" w:rsidRDefault="009168E7" w:rsidP="000B6C26">
      <w:pPr>
        <w:pStyle w:val="1"/>
        <w:spacing w:before="0" w:after="0" w:line="240" w:lineRule="auto"/>
        <w:jc w:val="both"/>
        <w:rPr>
          <w:rFonts w:ascii="Times New Roman" w:hAnsi="Times New Roman"/>
          <w:sz w:val="28"/>
          <w:szCs w:val="28"/>
        </w:rPr>
      </w:pPr>
    </w:p>
    <w:p w:rsidR="009168E7" w:rsidRDefault="009168E7" w:rsidP="000B6C26">
      <w:pPr>
        <w:pStyle w:val="1"/>
        <w:spacing w:before="0" w:after="0" w:line="240" w:lineRule="auto"/>
        <w:jc w:val="both"/>
        <w:rPr>
          <w:rFonts w:ascii="Times New Roman" w:hAnsi="Times New Roman"/>
          <w:sz w:val="28"/>
          <w:szCs w:val="28"/>
        </w:rPr>
      </w:pPr>
    </w:p>
    <w:p w:rsidR="009168E7" w:rsidRDefault="009168E7" w:rsidP="000B6C26">
      <w:pPr>
        <w:pStyle w:val="1"/>
        <w:spacing w:before="0" w:after="0" w:line="240" w:lineRule="auto"/>
        <w:jc w:val="both"/>
        <w:rPr>
          <w:rFonts w:ascii="Times New Roman" w:hAnsi="Times New Roman"/>
          <w:sz w:val="28"/>
          <w:szCs w:val="28"/>
        </w:rPr>
      </w:pPr>
    </w:p>
    <w:p w:rsidR="00B65119" w:rsidRPr="0081513A" w:rsidRDefault="00B65119" w:rsidP="000B6C26">
      <w:pPr>
        <w:pStyle w:val="1"/>
        <w:spacing w:before="0" w:after="0" w:line="240" w:lineRule="auto"/>
        <w:jc w:val="both"/>
        <w:rPr>
          <w:rFonts w:ascii="Times New Roman" w:hAnsi="Times New Roman"/>
          <w:sz w:val="28"/>
          <w:szCs w:val="28"/>
        </w:rPr>
      </w:pPr>
      <w:r w:rsidRPr="0081513A">
        <w:rPr>
          <w:rFonts w:ascii="Times New Roman" w:hAnsi="Times New Roman"/>
          <w:sz w:val="28"/>
          <w:szCs w:val="28"/>
        </w:rPr>
        <w:t>Введение</w:t>
      </w:r>
      <w:bookmarkEnd w:id="0"/>
    </w:p>
    <w:p w:rsidR="00C94FFB" w:rsidRPr="0081513A" w:rsidRDefault="00C94FFB" w:rsidP="00C94FFB"/>
    <w:p w:rsidR="00B65119" w:rsidRDefault="00D9200F" w:rsidP="000B6C26">
      <w:pPr>
        <w:pStyle w:val="ConsNonformat"/>
        <w:widowControl/>
        <w:jc w:val="both"/>
        <w:rPr>
          <w:rFonts w:ascii="Times New Roman" w:hAnsi="Times New Roman" w:cs="Times New Roman"/>
          <w:sz w:val="24"/>
          <w:szCs w:val="24"/>
        </w:rPr>
      </w:pPr>
      <w:r w:rsidRPr="0081513A">
        <w:rPr>
          <w:rFonts w:ascii="Times New Roman" w:hAnsi="Times New Roman" w:cs="Times New Roman"/>
          <w:sz w:val="24"/>
          <w:szCs w:val="24"/>
        </w:rPr>
        <w:t>О</w:t>
      </w:r>
      <w:r w:rsidR="00B65119" w:rsidRPr="0081513A">
        <w:rPr>
          <w:rFonts w:ascii="Times New Roman" w:hAnsi="Times New Roman" w:cs="Times New Roman"/>
          <w:sz w:val="24"/>
          <w:szCs w:val="24"/>
        </w:rPr>
        <w:t xml:space="preserve">снования возникновения у </w:t>
      </w:r>
      <w:r w:rsidRPr="0081513A">
        <w:rPr>
          <w:rFonts w:ascii="Times New Roman" w:hAnsi="Times New Roman" w:cs="Times New Roman"/>
          <w:sz w:val="24"/>
          <w:szCs w:val="24"/>
        </w:rPr>
        <w:t>эмитента</w:t>
      </w:r>
      <w:r w:rsidR="00B65119" w:rsidRPr="0081513A">
        <w:rPr>
          <w:rFonts w:ascii="Times New Roman" w:hAnsi="Times New Roman" w:cs="Times New Roman"/>
          <w:sz w:val="24"/>
          <w:szCs w:val="24"/>
        </w:rPr>
        <w:t xml:space="preserve"> обязанности осуществлять раскрытие информации в форме ежеквартального отчета</w:t>
      </w:r>
      <w:r w:rsidRPr="0081513A">
        <w:rPr>
          <w:rFonts w:ascii="Times New Roman" w:hAnsi="Times New Roman" w:cs="Times New Roman"/>
          <w:sz w:val="24"/>
          <w:szCs w:val="24"/>
        </w:rPr>
        <w:t>:</w:t>
      </w:r>
    </w:p>
    <w:p w:rsidR="00B6078D" w:rsidRDefault="00B6078D" w:rsidP="007965E1">
      <w:pPr>
        <w:jc w:val="both"/>
        <w:rPr>
          <w:rFonts w:ascii="Times New Roman" w:hAnsi="Times New Roman"/>
          <w:b/>
          <w:sz w:val="24"/>
          <w:szCs w:val="24"/>
        </w:rPr>
      </w:pPr>
    </w:p>
    <w:p w:rsidR="007965E1" w:rsidRPr="007965E1" w:rsidRDefault="007965E1" w:rsidP="007965E1">
      <w:pPr>
        <w:jc w:val="both"/>
        <w:rPr>
          <w:rFonts w:ascii="Times New Roman" w:hAnsi="Times New Roman"/>
          <w:b/>
          <w:sz w:val="24"/>
          <w:szCs w:val="24"/>
        </w:rPr>
      </w:pPr>
      <w:r w:rsidRPr="007965E1">
        <w:rPr>
          <w:rFonts w:ascii="Times New Roman" w:hAnsi="Times New Roman"/>
          <w:b/>
          <w:sz w:val="24"/>
          <w:szCs w:val="24"/>
        </w:rPr>
        <w:t xml:space="preserve">В отношении ценных бумаг эмитента </w:t>
      </w:r>
      <w:proofErr w:type="gramStart"/>
      <w:r w:rsidRPr="007965E1">
        <w:rPr>
          <w:rFonts w:ascii="Times New Roman" w:hAnsi="Times New Roman"/>
          <w:b/>
          <w:sz w:val="24"/>
          <w:szCs w:val="24"/>
        </w:rPr>
        <w:t>осуществлена</w:t>
      </w:r>
      <w:proofErr w:type="gramEnd"/>
      <w:r w:rsidRPr="007965E1">
        <w:rPr>
          <w:rFonts w:ascii="Times New Roman" w:hAnsi="Times New Roman"/>
          <w:b/>
          <w:sz w:val="24"/>
          <w:szCs w:val="24"/>
        </w:rPr>
        <w:t xml:space="preserve"> регистрация проспекта ценных бумаг</w:t>
      </w:r>
    </w:p>
    <w:p w:rsidR="00D9200F" w:rsidRPr="0081513A" w:rsidRDefault="0081513A" w:rsidP="000B6C26">
      <w:pPr>
        <w:pStyle w:val="ConsNonformat"/>
        <w:widowControl/>
        <w:jc w:val="both"/>
        <w:rPr>
          <w:rFonts w:ascii="Times New Roman" w:hAnsi="Times New Roman" w:cs="Times New Roman"/>
          <w:b/>
          <w:sz w:val="24"/>
          <w:szCs w:val="24"/>
        </w:rPr>
      </w:pPr>
      <w:r w:rsidRPr="0081513A">
        <w:rPr>
          <w:rFonts w:ascii="Times New Roman" w:hAnsi="Times New Roman" w:cs="Times New Roman"/>
          <w:b/>
          <w:sz w:val="24"/>
          <w:szCs w:val="24"/>
        </w:rPr>
        <w:t>Обязанность публичного акционерного общества осуществлять раскрытие информации в форме ежеквартального отчета предусмотрена ст. 69.3</w:t>
      </w:r>
      <w:r w:rsidR="00904C5D">
        <w:rPr>
          <w:rFonts w:ascii="Times New Roman" w:hAnsi="Times New Roman" w:cs="Times New Roman"/>
          <w:b/>
          <w:sz w:val="24"/>
          <w:szCs w:val="24"/>
        </w:rPr>
        <w:t xml:space="preserve"> </w:t>
      </w:r>
      <w:r w:rsidRPr="0081513A">
        <w:rPr>
          <w:rFonts w:ascii="Times New Roman" w:hAnsi="Times New Roman" w:cs="Times New Roman"/>
          <w:b/>
          <w:sz w:val="24"/>
          <w:szCs w:val="24"/>
        </w:rPr>
        <w:t>«Положения о раскрытии информации эмитентами эмиссионных ценных бумаг» (утв. Банком России 30.12.2014 № 454-П).</w:t>
      </w:r>
    </w:p>
    <w:p w:rsidR="00387ED4" w:rsidRPr="0081513A" w:rsidRDefault="00387ED4" w:rsidP="00387ED4">
      <w:pPr>
        <w:pStyle w:val="ConsNonformat"/>
        <w:widowControl/>
        <w:jc w:val="center"/>
        <w:rPr>
          <w:rFonts w:ascii="Times New Roman" w:hAnsi="Times New Roman" w:cs="Times New Roman"/>
          <w:sz w:val="24"/>
          <w:szCs w:val="24"/>
        </w:rPr>
      </w:pPr>
    </w:p>
    <w:p w:rsidR="00B65119" w:rsidRPr="0081513A" w:rsidRDefault="00B65119" w:rsidP="000B6C26">
      <w:pPr>
        <w:pStyle w:val="ConsNonformat"/>
        <w:widowControl/>
        <w:jc w:val="both"/>
        <w:rPr>
          <w:rFonts w:ascii="Times New Roman" w:hAnsi="Times New Roman" w:cs="Times New Roman"/>
          <w:sz w:val="24"/>
          <w:szCs w:val="24"/>
        </w:rPr>
      </w:pPr>
      <w:r w:rsidRPr="0081513A">
        <w:rPr>
          <w:rFonts w:ascii="Times New Roman" w:hAnsi="Times New Roman" w:cs="Times New Roman"/>
          <w:sz w:val="24"/>
          <w:szCs w:val="24"/>
        </w:rPr>
        <w:t xml:space="preserve">Настоящий ежеквартальный отчет содержит оценки и прогнозы уполномоченных органов управления эмитента касательно будущих событий и (или) действий, перспектив развития отрасли экономики, в которой эмитент осуществляет основную деятельность, и результатов деятельности эмитента, в том числе планов эмитента, вероятности наступления определенных событий и совершения определенных действий. Инвесторы не должны полностью полагаться на оценки и прогнозы органов управления эмитента, так как фактические результаты деятельности эмитента в будущем могут отличаться от прогнозируемых результатов по многим причинам. Приобретение ценных бумаг эмитента связано с рисками, описанными в </w:t>
      </w:r>
      <w:r w:rsidR="00900483" w:rsidRPr="0081513A">
        <w:rPr>
          <w:rFonts w:ascii="Times New Roman" w:hAnsi="Times New Roman" w:cs="Times New Roman"/>
          <w:sz w:val="24"/>
          <w:szCs w:val="24"/>
        </w:rPr>
        <w:t>настоящем ежеквартальном отчете</w:t>
      </w:r>
      <w:r w:rsidRPr="0081513A">
        <w:rPr>
          <w:rFonts w:ascii="Times New Roman" w:hAnsi="Times New Roman" w:cs="Times New Roman"/>
          <w:sz w:val="24"/>
          <w:szCs w:val="24"/>
        </w:rPr>
        <w:t>.</w:t>
      </w:r>
    </w:p>
    <w:p w:rsidR="00D9200F" w:rsidRPr="0081513A" w:rsidRDefault="00D9200F" w:rsidP="000B6C26">
      <w:pPr>
        <w:pStyle w:val="ConsNonformat"/>
        <w:widowControl/>
        <w:jc w:val="both"/>
        <w:rPr>
          <w:rFonts w:ascii="Times New Roman" w:hAnsi="Times New Roman" w:cs="Times New Roman"/>
          <w:sz w:val="24"/>
          <w:szCs w:val="24"/>
        </w:rPr>
      </w:pPr>
    </w:p>
    <w:p w:rsidR="00B65119" w:rsidRPr="0081513A" w:rsidRDefault="00D9200F" w:rsidP="000B6C26">
      <w:pPr>
        <w:pStyle w:val="ConsNonformat"/>
        <w:widowControl/>
        <w:jc w:val="both"/>
        <w:rPr>
          <w:rFonts w:ascii="Times New Roman" w:hAnsi="Times New Roman" w:cs="Times New Roman"/>
          <w:sz w:val="24"/>
          <w:szCs w:val="24"/>
        </w:rPr>
      </w:pPr>
      <w:r w:rsidRPr="0081513A">
        <w:rPr>
          <w:rFonts w:ascii="Times New Roman" w:hAnsi="Times New Roman" w:cs="Times New Roman"/>
          <w:sz w:val="24"/>
          <w:szCs w:val="24"/>
        </w:rPr>
        <w:t>И</w:t>
      </w:r>
      <w:r w:rsidR="00B65119" w:rsidRPr="0081513A">
        <w:rPr>
          <w:rFonts w:ascii="Times New Roman" w:hAnsi="Times New Roman" w:cs="Times New Roman"/>
          <w:sz w:val="24"/>
          <w:szCs w:val="24"/>
        </w:rPr>
        <w:t>н</w:t>
      </w:r>
      <w:r w:rsidRPr="0081513A">
        <w:rPr>
          <w:rFonts w:ascii="Times New Roman" w:hAnsi="Times New Roman" w:cs="Times New Roman"/>
          <w:sz w:val="24"/>
          <w:szCs w:val="24"/>
        </w:rPr>
        <w:t>ая информация не указывается.</w:t>
      </w:r>
    </w:p>
    <w:p w:rsidR="00B65119" w:rsidRPr="0081513A" w:rsidRDefault="00B65119" w:rsidP="000B6C26">
      <w:pPr>
        <w:spacing w:after="0" w:line="240" w:lineRule="auto"/>
        <w:jc w:val="both"/>
        <w:rPr>
          <w:rFonts w:ascii="Times New Roman" w:hAnsi="Times New Roman"/>
          <w:sz w:val="24"/>
          <w:szCs w:val="24"/>
        </w:rPr>
      </w:pPr>
    </w:p>
    <w:p w:rsidR="00B65119" w:rsidRPr="0081513A" w:rsidRDefault="00D9200F" w:rsidP="005515D7">
      <w:pPr>
        <w:pStyle w:val="1"/>
        <w:spacing w:before="0" w:after="0" w:line="0" w:lineRule="atLeast"/>
        <w:jc w:val="both"/>
        <w:rPr>
          <w:rFonts w:ascii="Times New Roman" w:hAnsi="Times New Roman"/>
          <w:sz w:val="28"/>
          <w:szCs w:val="28"/>
        </w:rPr>
      </w:pPr>
      <w:bookmarkStart w:id="1" w:name="Par4983"/>
      <w:bookmarkEnd w:id="1"/>
      <w:r w:rsidRPr="0081513A">
        <w:rPr>
          <w:rFonts w:ascii="Times New Roman" w:hAnsi="Times New Roman"/>
          <w:sz w:val="28"/>
          <w:szCs w:val="28"/>
        </w:rPr>
        <w:br w:type="page"/>
      </w:r>
      <w:bookmarkStart w:id="2" w:name="_Toc482523921"/>
      <w:r w:rsidR="00B65119" w:rsidRPr="0081513A">
        <w:rPr>
          <w:rFonts w:ascii="Times New Roman" w:hAnsi="Times New Roman"/>
          <w:sz w:val="28"/>
          <w:szCs w:val="28"/>
        </w:rPr>
        <w:lastRenderedPageBreak/>
        <w:t>Раздел I. Сведения о банковских счетах, об аудиторе (аудиторской организации), оценщике и о финансовом консультанте эмитента, а также о лицах, подписавших ежеквартальный отчет</w:t>
      </w:r>
      <w:bookmarkEnd w:id="2"/>
    </w:p>
    <w:p w:rsidR="004900D3" w:rsidRPr="00CB0761" w:rsidRDefault="00A44B60" w:rsidP="005515D7">
      <w:pPr>
        <w:pStyle w:val="2"/>
        <w:spacing w:before="0" w:after="0" w:line="0" w:lineRule="atLeast"/>
        <w:jc w:val="both"/>
        <w:rPr>
          <w:rFonts w:ascii="Times New Roman" w:hAnsi="Times New Roman"/>
          <w:i w:val="0"/>
          <w:sz w:val="24"/>
          <w:szCs w:val="24"/>
        </w:rPr>
      </w:pPr>
      <w:bookmarkStart w:id="3" w:name="Par4987"/>
      <w:bookmarkStart w:id="4" w:name="_Toc482523922"/>
      <w:bookmarkEnd w:id="3"/>
      <w:r w:rsidRPr="00A44B60">
        <w:rPr>
          <w:rFonts w:ascii="Times New Roman" w:hAnsi="Times New Roman"/>
          <w:i w:val="0"/>
          <w:sz w:val="24"/>
          <w:szCs w:val="24"/>
        </w:rPr>
        <w:t>1.</w:t>
      </w:r>
      <w:r>
        <w:rPr>
          <w:rFonts w:ascii="Times New Roman" w:hAnsi="Times New Roman"/>
          <w:i w:val="0"/>
          <w:sz w:val="24"/>
          <w:szCs w:val="24"/>
        </w:rPr>
        <w:t xml:space="preserve">1. </w:t>
      </w:r>
      <w:r w:rsidR="00B65119" w:rsidRPr="0081513A">
        <w:rPr>
          <w:rFonts w:ascii="Times New Roman" w:hAnsi="Times New Roman"/>
          <w:i w:val="0"/>
          <w:sz w:val="24"/>
          <w:szCs w:val="24"/>
        </w:rPr>
        <w:t>Сведения о банковских счетах эмитента</w:t>
      </w:r>
      <w:bookmarkStart w:id="5" w:name="Par4993"/>
      <w:bookmarkEnd w:id="4"/>
      <w:bookmarkEnd w:id="5"/>
    </w:p>
    <w:p w:rsidR="00C34AD4" w:rsidRPr="00A55F94" w:rsidRDefault="00C34AD4" w:rsidP="00C34AD4">
      <w:pPr>
        <w:spacing w:after="0" w:line="240" w:lineRule="atLeast"/>
        <w:rPr>
          <w:rFonts w:ascii="Times New Roman" w:hAnsi="Times New Roman"/>
          <w:sz w:val="24"/>
          <w:szCs w:val="24"/>
        </w:rPr>
      </w:pPr>
      <w:r w:rsidRPr="00A55F94">
        <w:rPr>
          <w:rFonts w:ascii="Times New Roman" w:hAnsi="Times New Roman"/>
          <w:sz w:val="24"/>
          <w:szCs w:val="24"/>
        </w:rPr>
        <w:t xml:space="preserve">Полное фирменное наименование: Банк </w:t>
      </w:r>
      <w:proofErr w:type="spellStart"/>
      <w:r w:rsidRPr="00A55F94">
        <w:rPr>
          <w:rFonts w:ascii="Times New Roman" w:hAnsi="Times New Roman"/>
          <w:sz w:val="24"/>
          <w:szCs w:val="24"/>
        </w:rPr>
        <w:t>ВТБ</w:t>
      </w:r>
      <w:proofErr w:type="spellEnd"/>
      <w:r w:rsidRPr="00A55F94">
        <w:rPr>
          <w:rFonts w:ascii="Times New Roman" w:hAnsi="Times New Roman"/>
          <w:sz w:val="24"/>
          <w:szCs w:val="24"/>
        </w:rPr>
        <w:t xml:space="preserve"> 24 (публичное акционерное общество).</w:t>
      </w:r>
    </w:p>
    <w:p w:rsidR="00C34AD4" w:rsidRPr="00A55F94" w:rsidRDefault="00C34AD4" w:rsidP="00C34AD4">
      <w:pPr>
        <w:spacing w:after="0" w:line="240" w:lineRule="atLeast"/>
        <w:rPr>
          <w:rFonts w:ascii="Times New Roman" w:hAnsi="Times New Roman"/>
          <w:sz w:val="24"/>
          <w:szCs w:val="24"/>
        </w:rPr>
      </w:pPr>
      <w:r w:rsidRPr="00A55F94">
        <w:rPr>
          <w:rFonts w:ascii="Times New Roman" w:hAnsi="Times New Roman"/>
          <w:sz w:val="24"/>
          <w:szCs w:val="24"/>
        </w:rPr>
        <w:t xml:space="preserve">Сокращенное фирменное наименование: </w:t>
      </w:r>
      <w:proofErr w:type="spellStart"/>
      <w:r w:rsidRPr="00A55F94">
        <w:rPr>
          <w:rFonts w:ascii="Times New Roman" w:hAnsi="Times New Roman"/>
          <w:sz w:val="24"/>
          <w:szCs w:val="24"/>
        </w:rPr>
        <w:t>ВТБ</w:t>
      </w:r>
      <w:proofErr w:type="spellEnd"/>
      <w:r w:rsidRPr="00A55F94">
        <w:rPr>
          <w:rFonts w:ascii="Times New Roman" w:hAnsi="Times New Roman"/>
          <w:sz w:val="24"/>
          <w:szCs w:val="24"/>
        </w:rPr>
        <w:t xml:space="preserve"> 24 (ПАО).</w:t>
      </w:r>
    </w:p>
    <w:p w:rsidR="00C34AD4" w:rsidRPr="00A55F94" w:rsidRDefault="00C34AD4" w:rsidP="00C34AD4">
      <w:pPr>
        <w:spacing w:after="0" w:line="240" w:lineRule="atLeast"/>
        <w:rPr>
          <w:rFonts w:ascii="Times New Roman" w:hAnsi="Times New Roman"/>
          <w:sz w:val="24"/>
          <w:szCs w:val="24"/>
        </w:rPr>
      </w:pPr>
      <w:r w:rsidRPr="00A55F94">
        <w:rPr>
          <w:rFonts w:ascii="Times New Roman" w:hAnsi="Times New Roman"/>
          <w:sz w:val="24"/>
          <w:szCs w:val="24"/>
        </w:rPr>
        <w:t>Место нахождения: 101000, г. Москва, ул. Мясницкая, 35.</w:t>
      </w:r>
    </w:p>
    <w:p w:rsidR="00C34AD4" w:rsidRPr="00A55F94" w:rsidRDefault="00C34AD4" w:rsidP="00C34AD4">
      <w:pPr>
        <w:spacing w:after="0" w:line="240" w:lineRule="atLeast"/>
        <w:rPr>
          <w:rFonts w:ascii="Times New Roman" w:hAnsi="Times New Roman"/>
          <w:sz w:val="24"/>
          <w:szCs w:val="24"/>
        </w:rPr>
      </w:pPr>
      <w:r w:rsidRPr="00A55F94">
        <w:rPr>
          <w:rFonts w:ascii="Times New Roman" w:hAnsi="Times New Roman"/>
          <w:sz w:val="24"/>
          <w:szCs w:val="24"/>
        </w:rPr>
        <w:t>ИНН: 7710353606</w:t>
      </w:r>
    </w:p>
    <w:p w:rsidR="00C34AD4" w:rsidRPr="00A55F94" w:rsidRDefault="00C34AD4" w:rsidP="00C34AD4">
      <w:pPr>
        <w:spacing w:after="0" w:line="240" w:lineRule="atLeast"/>
        <w:rPr>
          <w:rFonts w:ascii="Times New Roman" w:hAnsi="Times New Roman"/>
          <w:sz w:val="24"/>
          <w:szCs w:val="24"/>
        </w:rPr>
      </w:pPr>
      <w:r w:rsidRPr="00A55F94">
        <w:rPr>
          <w:rFonts w:ascii="Times New Roman" w:hAnsi="Times New Roman"/>
          <w:sz w:val="24"/>
          <w:szCs w:val="24"/>
        </w:rPr>
        <w:t>Номер счета: 40702810700000118276.</w:t>
      </w:r>
    </w:p>
    <w:p w:rsidR="00C34AD4" w:rsidRPr="00A55F94" w:rsidRDefault="00C34AD4" w:rsidP="00C34AD4">
      <w:pPr>
        <w:spacing w:after="0" w:line="240" w:lineRule="atLeast"/>
        <w:rPr>
          <w:rFonts w:ascii="Times New Roman" w:hAnsi="Times New Roman"/>
          <w:sz w:val="24"/>
          <w:szCs w:val="24"/>
        </w:rPr>
      </w:pPr>
      <w:r w:rsidRPr="00A55F94">
        <w:rPr>
          <w:rFonts w:ascii="Times New Roman" w:hAnsi="Times New Roman"/>
          <w:sz w:val="24"/>
          <w:szCs w:val="24"/>
        </w:rPr>
        <w:t>Тип счета: расчетный.</w:t>
      </w:r>
    </w:p>
    <w:p w:rsidR="00C34AD4" w:rsidRPr="00A55F94" w:rsidRDefault="00C34AD4" w:rsidP="00C34AD4">
      <w:pPr>
        <w:spacing w:after="0" w:line="240" w:lineRule="atLeast"/>
        <w:rPr>
          <w:rFonts w:ascii="Times New Roman" w:hAnsi="Times New Roman"/>
          <w:sz w:val="24"/>
          <w:szCs w:val="24"/>
        </w:rPr>
      </w:pPr>
      <w:proofErr w:type="spellStart"/>
      <w:r w:rsidRPr="00A55F94">
        <w:rPr>
          <w:rFonts w:ascii="Times New Roman" w:hAnsi="Times New Roman"/>
          <w:sz w:val="24"/>
          <w:szCs w:val="24"/>
        </w:rPr>
        <w:t>БИК</w:t>
      </w:r>
      <w:proofErr w:type="spellEnd"/>
      <w:r w:rsidRPr="00A55F94">
        <w:rPr>
          <w:rFonts w:ascii="Times New Roman" w:hAnsi="Times New Roman"/>
          <w:sz w:val="24"/>
          <w:szCs w:val="24"/>
        </w:rPr>
        <w:t>: 044525716.</w:t>
      </w:r>
    </w:p>
    <w:p w:rsidR="00C34AD4" w:rsidRPr="00CB0761" w:rsidRDefault="00C34AD4" w:rsidP="00C34AD4">
      <w:pPr>
        <w:spacing w:after="0" w:line="240" w:lineRule="atLeast"/>
      </w:pPr>
      <w:r w:rsidRPr="00A55F94">
        <w:rPr>
          <w:rFonts w:ascii="Times New Roman" w:hAnsi="Times New Roman"/>
          <w:sz w:val="24"/>
          <w:szCs w:val="24"/>
        </w:rPr>
        <w:t>Номер корреспондентского счета: 30101810100000000716.</w:t>
      </w:r>
    </w:p>
    <w:p w:rsidR="00C34AD4" w:rsidRPr="00CB0761" w:rsidRDefault="00C34AD4" w:rsidP="00C34AD4">
      <w:pPr>
        <w:pStyle w:val="TableText"/>
        <w:jc w:val="both"/>
        <w:rPr>
          <w:sz w:val="24"/>
          <w:szCs w:val="24"/>
        </w:rPr>
      </w:pPr>
      <w:r w:rsidRPr="00CB0761">
        <w:rPr>
          <w:sz w:val="24"/>
          <w:szCs w:val="24"/>
        </w:rPr>
        <w:t>Иные счета отсутствуют.</w:t>
      </w:r>
    </w:p>
    <w:p w:rsidR="00C34AD4" w:rsidRPr="00CB0761" w:rsidRDefault="00C34AD4" w:rsidP="00C34AD4">
      <w:pPr>
        <w:pStyle w:val="TableText"/>
        <w:jc w:val="both"/>
        <w:rPr>
          <w:sz w:val="24"/>
          <w:szCs w:val="24"/>
        </w:rPr>
      </w:pPr>
      <w:r w:rsidRPr="00CB0761">
        <w:rPr>
          <w:sz w:val="24"/>
          <w:szCs w:val="24"/>
        </w:rPr>
        <w:t>Эмитент не является кредитной организацией.</w:t>
      </w:r>
    </w:p>
    <w:p w:rsidR="004900D3" w:rsidRPr="00CB0761" w:rsidRDefault="004900D3" w:rsidP="005515D7">
      <w:pPr>
        <w:pStyle w:val="ConsNonformat"/>
        <w:widowControl/>
        <w:spacing w:line="0" w:lineRule="atLeast"/>
        <w:ind w:left="420"/>
        <w:jc w:val="both"/>
        <w:rPr>
          <w:rFonts w:ascii="Times New Roman" w:hAnsi="Times New Roman" w:cs="Times New Roman"/>
          <w:sz w:val="24"/>
          <w:szCs w:val="24"/>
        </w:rPr>
      </w:pPr>
    </w:p>
    <w:p w:rsidR="00F707C2" w:rsidRPr="005A123D" w:rsidRDefault="00B65119" w:rsidP="005515D7">
      <w:pPr>
        <w:pStyle w:val="2"/>
        <w:spacing w:before="0" w:after="0" w:line="0" w:lineRule="atLeast"/>
        <w:jc w:val="both"/>
        <w:rPr>
          <w:rFonts w:ascii="Times New Roman" w:hAnsi="Times New Roman"/>
          <w:i w:val="0"/>
          <w:sz w:val="24"/>
          <w:szCs w:val="24"/>
        </w:rPr>
      </w:pPr>
      <w:bookmarkStart w:id="6" w:name="_Toc482523923"/>
      <w:r w:rsidRPr="005A123D">
        <w:rPr>
          <w:rFonts w:ascii="Times New Roman" w:hAnsi="Times New Roman"/>
          <w:i w:val="0"/>
          <w:sz w:val="24"/>
          <w:szCs w:val="24"/>
        </w:rPr>
        <w:t>1.2. Сведения об аудиторе (аудиторской организации) эмитента</w:t>
      </w:r>
      <w:bookmarkEnd w:id="6"/>
    </w:p>
    <w:p w:rsidR="006E0CBE" w:rsidRPr="005A123D" w:rsidRDefault="006E0CBE" w:rsidP="006E0CBE">
      <w:pPr>
        <w:spacing w:after="0" w:line="240" w:lineRule="atLeast"/>
        <w:jc w:val="both"/>
        <w:rPr>
          <w:rFonts w:ascii="Times New Roman" w:hAnsi="Times New Roman"/>
          <w:b/>
          <w:sz w:val="28"/>
          <w:szCs w:val="28"/>
        </w:rPr>
      </w:pPr>
      <w:r w:rsidRPr="005A123D">
        <w:rPr>
          <w:rFonts w:ascii="Times New Roman" w:hAnsi="Times New Roman"/>
          <w:sz w:val="24"/>
          <w:szCs w:val="24"/>
        </w:rPr>
        <w:t xml:space="preserve">Полное фирменное наименование: </w:t>
      </w:r>
      <w:r w:rsidR="00904333" w:rsidRPr="005A123D">
        <w:rPr>
          <w:rFonts w:ascii="Times New Roman" w:hAnsi="Times New Roman"/>
          <w:sz w:val="24"/>
          <w:szCs w:val="24"/>
        </w:rPr>
        <w:t xml:space="preserve">Закрытое акционерное общество </w:t>
      </w:r>
      <w:r w:rsidRPr="005A123D">
        <w:rPr>
          <w:rFonts w:ascii="Times New Roman" w:hAnsi="Times New Roman"/>
          <w:sz w:val="24"/>
          <w:szCs w:val="24"/>
        </w:rPr>
        <w:t>«</w:t>
      </w:r>
      <w:proofErr w:type="gramStart"/>
      <w:r w:rsidR="00904333" w:rsidRPr="005A123D">
        <w:rPr>
          <w:rFonts w:ascii="Times New Roman" w:hAnsi="Times New Roman"/>
          <w:sz w:val="24"/>
          <w:szCs w:val="24"/>
        </w:rPr>
        <w:t>Аудиторская</w:t>
      </w:r>
      <w:proofErr w:type="gramEnd"/>
      <w:r w:rsidR="00904333" w:rsidRPr="005A123D">
        <w:rPr>
          <w:rFonts w:ascii="Times New Roman" w:hAnsi="Times New Roman"/>
          <w:sz w:val="24"/>
          <w:szCs w:val="24"/>
        </w:rPr>
        <w:t xml:space="preserve"> Компания Институт Проблем Предпринимательства</w:t>
      </w:r>
      <w:r w:rsidRPr="005A123D">
        <w:rPr>
          <w:rFonts w:ascii="Times New Roman" w:hAnsi="Times New Roman"/>
          <w:sz w:val="24"/>
          <w:szCs w:val="24"/>
        </w:rPr>
        <w:t>».</w:t>
      </w:r>
    </w:p>
    <w:p w:rsidR="006E0CBE" w:rsidRPr="005A123D" w:rsidRDefault="006E0CBE" w:rsidP="006E0CBE">
      <w:pPr>
        <w:spacing w:after="0" w:line="240" w:lineRule="atLeast"/>
        <w:jc w:val="both"/>
        <w:rPr>
          <w:rFonts w:ascii="Times New Roman" w:hAnsi="Times New Roman"/>
          <w:sz w:val="24"/>
          <w:szCs w:val="24"/>
        </w:rPr>
      </w:pPr>
      <w:r w:rsidRPr="005A123D">
        <w:rPr>
          <w:rFonts w:ascii="Times New Roman" w:hAnsi="Times New Roman"/>
          <w:sz w:val="24"/>
          <w:szCs w:val="24"/>
        </w:rPr>
        <w:t>Сокращен</w:t>
      </w:r>
      <w:r w:rsidR="00904333" w:rsidRPr="005A123D">
        <w:rPr>
          <w:rFonts w:ascii="Times New Roman" w:hAnsi="Times New Roman"/>
          <w:sz w:val="24"/>
          <w:szCs w:val="24"/>
        </w:rPr>
        <w:t xml:space="preserve">ное фирменное наименование: ЗАО </w:t>
      </w:r>
      <w:r w:rsidRPr="005A123D">
        <w:rPr>
          <w:rFonts w:ascii="Times New Roman" w:hAnsi="Times New Roman"/>
          <w:sz w:val="24"/>
          <w:szCs w:val="24"/>
        </w:rPr>
        <w:t>«</w:t>
      </w:r>
      <w:proofErr w:type="spellStart"/>
      <w:r w:rsidR="00904333" w:rsidRPr="005A123D">
        <w:rPr>
          <w:rFonts w:ascii="Times New Roman" w:hAnsi="Times New Roman"/>
          <w:sz w:val="24"/>
          <w:szCs w:val="24"/>
        </w:rPr>
        <w:t>АКИПП</w:t>
      </w:r>
      <w:proofErr w:type="spellEnd"/>
      <w:r w:rsidRPr="005A123D">
        <w:rPr>
          <w:rFonts w:ascii="Times New Roman" w:hAnsi="Times New Roman"/>
          <w:sz w:val="24"/>
          <w:szCs w:val="24"/>
        </w:rPr>
        <w:t>».</w:t>
      </w:r>
    </w:p>
    <w:p w:rsidR="006E0CBE" w:rsidRPr="005A123D" w:rsidRDefault="006E0CBE" w:rsidP="006E0CBE">
      <w:pPr>
        <w:spacing w:after="0" w:line="240" w:lineRule="atLeast"/>
        <w:jc w:val="both"/>
        <w:rPr>
          <w:rFonts w:ascii="Times New Roman" w:hAnsi="Times New Roman"/>
          <w:sz w:val="24"/>
          <w:szCs w:val="24"/>
        </w:rPr>
      </w:pPr>
      <w:r w:rsidRPr="005A123D">
        <w:rPr>
          <w:rFonts w:ascii="Times New Roman" w:hAnsi="Times New Roman"/>
          <w:sz w:val="24"/>
          <w:szCs w:val="24"/>
        </w:rPr>
        <w:t>Место нахождения:</w:t>
      </w:r>
      <w:r w:rsidR="00904333" w:rsidRPr="005A123D">
        <w:rPr>
          <w:rFonts w:ascii="Times New Roman" w:hAnsi="Times New Roman"/>
          <w:sz w:val="24"/>
          <w:szCs w:val="24"/>
        </w:rPr>
        <w:t xml:space="preserve"> 191119</w:t>
      </w:r>
      <w:r w:rsidRPr="005A123D">
        <w:rPr>
          <w:rFonts w:ascii="Times New Roman" w:hAnsi="Times New Roman"/>
          <w:sz w:val="24"/>
          <w:szCs w:val="24"/>
        </w:rPr>
        <w:t>, Россия, г. Санкт-Петербург, ул</w:t>
      </w:r>
      <w:proofErr w:type="gramStart"/>
      <w:r w:rsidRPr="005A123D">
        <w:rPr>
          <w:rFonts w:ascii="Times New Roman" w:hAnsi="Times New Roman"/>
          <w:sz w:val="24"/>
          <w:szCs w:val="24"/>
        </w:rPr>
        <w:t>.</w:t>
      </w:r>
      <w:r w:rsidR="00904333" w:rsidRPr="005A123D">
        <w:rPr>
          <w:rFonts w:ascii="Times New Roman" w:hAnsi="Times New Roman"/>
          <w:sz w:val="24"/>
          <w:szCs w:val="24"/>
        </w:rPr>
        <w:t>Ш</w:t>
      </w:r>
      <w:proofErr w:type="gramEnd"/>
      <w:r w:rsidR="00904333" w:rsidRPr="005A123D">
        <w:rPr>
          <w:rFonts w:ascii="Times New Roman" w:hAnsi="Times New Roman"/>
          <w:sz w:val="24"/>
          <w:szCs w:val="24"/>
        </w:rPr>
        <w:t xml:space="preserve">палерная, </w:t>
      </w:r>
      <w:proofErr w:type="spellStart"/>
      <w:r w:rsidR="00904333" w:rsidRPr="005A123D">
        <w:rPr>
          <w:rFonts w:ascii="Times New Roman" w:hAnsi="Times New Roman"/>
          <w:sz w:val="24"/>
          <w:szCs w:val="24"/>
        </w:rPr>
        <w:t>д.24</w:t>
      </w:r>
      <w:proofErr w:type="spellEnd"/>
      <w:r w:rsidRPr="005A123D">
        <w:rPr>
          <w:rFonts w:ascii="Times New Roman" w:hAnsi="Times New Roman"/>
          <w:sz w:val="24"/>
          <w:szCs w:val="24"/>
        </w:rPr>
        <w:t>,</w:t>
      </w:r>
      <w:r w:rsidR="00904333" w:rsidRPr="005A123D">
        <w:rPr>
          <w:rFonts w:ascii="Times New Roman" w:hAnsi="Times New Roman"/>
          <w:sz w:val="24"/>
          <w:szCs w:val="24"/>
        </w:rPr>
        <w:t xml:space="preserve"> </w:t>
      </w:r>
      <w:proofErr w:type="spellStart"/>
      <w:r w:rsidR="00904333" w:rsidRPr="005A123D">
        <w:rPr>
          <w:rFonts w:ascii="Times New Roman" w:hAnsi="Times New Roman"/>
          <w:sz w:val="24"/>
          <w:szCs w:val="24"/>
        </w:rPr>
        <w:t>пом.59-А</w:t>
      </w:r>
      <w:proofErr w:type="spellEnd"/>
      <w:r w:rsidRPr="005A123D">
        <w:rPr>
          <w:rFonts w:ascii="Times New Roman" w:hAnsi="Times New Roman"/>
          <w:sz w:val="24"/>
          <w:szCs w:val="24"/>
        </w:rPr>
        <w:t>.</w:t>
      </w:r>
    </w:p>
    <w:p w:rsidR="006E0CBE" w:rsidRPr="005A123D" w:rsidRDefault="006E0CBE" w:rsidP="006E0CBE">
      <w:pPr>
        <w:spacing w:after="0" w:line="240" w:lineRule="atLeast"/>
        <w:jc w:val="both"/>
        <w:rPr>
          <w:rFonts w:ascii="Times New Roman" w:hAnsi="Times New Roman"/>
          <w:sz w:val="24"/>
          <w:szCs w:val="24"/>
        </w:rPr>
      </w:pPr>
      <w:r w:rsidRPr="005A123D">
        <w:rPr>
          <w:rFonts w:ascii="Times New Roman" w:hAnsi="Times New Roman"/>
          <w:sz w:val="24"/>
          <w:szCs w:val="24"/>
        </w:rPr>
        <w:t>ИНН: 7816012959</w:t>
      </w:r>
    </w:p>
    <w:p w:rsidR="006E0CBE" w:rsidRPr="005A123D" w:rsidRDefault="006E0CBE" w:rsidP="006E0CBE">
      <w:pPr>
        <w:spacing w:after="0" w:line="240" w:lineRule="atLeast"/>
        <w:jc w:val="both"/>
        <w:rPr>
          <w:rFonts w:ascii="Times New Roman" w:hAnsi="Times New Roman"/>
          <w:sz w:val="24"/>
          <w:szCs w:val="24"/>
        </w:rPr>
      </w:pPr>
      <w:proofErr w:type="spellStart"/>
      <w:r w:rsidRPr="005A123D">
        <w:rPr>
          <w:rFonts w:ascii="Times New Roman" w:hAnsi="Times New Roman"/>
          <w:sz w:val="24"/>
          <w:szCs w:val="24"/>
        </w:rPr>
        <w:t>ОГРН</w:t>
      </w:r>
      <w:proofErr w:type="spellEnd"/>
      <w:r w:rsidRPr="005A123D">
        <w:rPr>
          <w:rFonts w:ascii="Times New Roman" w:hAnsi="Times New Roman"/>
          <w:sz w:val="24"/>
          <w:szCs w:val="24"/>
        </w:rPr>
        <w:t>: 1097847190957</w:t>
      </w:r>
    </w:p>
    <w:p w:rsidR="006E0CBE" w:rsidRPr="005A123D" w:rsidRDefault="006E0CBE" w:rsidP="006E0CBE">
      <w:pPr>
        <w:spacing w:after="0" w:line="240" w:lineRule="atLeast"/>
        <w:jc w:val="both"/>
        <w:rPr>
          <w:rFonts w:ascii="Times New Roman" w:hAnsi="Times New Roman"/>
          <w:sz w:val="24"/>
          <w:szCs w:val="24"/>
        </w:rPr>
      </w:pPr>
      <w:r w:rsidRPr="005A123D">
        <w:rPr>
          <w:rFonts w:ascii="Times New Roman" w:hAnsi="Times New Roman"/>
          <w:sz w:val="24"/>
          <w:szCs w:val="24"/>
        </w:rPr>
        <w:t xml:space="preserve">Телефон: </w:t>
      </w:r>
      <w:r w:rsidRPr="005A123D">
        <w:rPr>
          <w:rFonts w:ascii="Times New Roman" w:hAnsi="Times New Roman"/>
          <w:bCs/>
          <w:sz w:val="24"/>
          <w:szCs w:val="24"/>
        </w:rPr>
        <w:t>(812) 309-22-94</w:t>
      </w:r>
    </w:p>
    <w:p w:rsidR="006E0CBE" w:rsidRPr="005A123D" w:rsidRDefault="006E0CBE" w:rsidP="006E0CBE">
      <w:pPr>
        <w:spacing w:after="0" w:line="240" w:lineRule="atLeast"/>
        <w:jc w:val="both"/>
        <w:rPr>
          <w:rFonts w:ascii="Times New Roman" w:hAnsi="Times New Roman"/>
          <w:sz w:val="24"/>
          <w:szCs w:val="24"/>
        </w:rPr>
      </w:pPr>
      <w:r w:rsidRPr="005A123D">
        <w:rPr>
          <w:rFonts w:ascii="Times New Roman" w:hAnsi="Times New Roman"/>
          <w:sz w:val="24"/>
          <w:szCs w:val="24"/>
        </w:rPr>
        <w:t xml:space="preserve">Факс: </w:t>
      </w:r>
      <w:r w:rsidRPr="005A123D">
        <w:rPr>
          <w:rFonts w:ascii="Times New Roman" w:hAnsi="Times New Roman"/>
          <w:bCs/>
          <w:sz w:val="24"/>
          <w:szCs w:val="24"/>
        </w:rPr>
        <w:t>(812) 309-22-94</w:t>
      </w:r>
    </w:p>
    <w:p w:rsidR="006E0CBE" w:rsidRPr="005A123D" w:rsidRDefault="006E0CBE" w:rsidP="006E0CBE">
      <w:pPr>
        <w:spacing w:after="0" w:line="240" w:lineRule="atLeast"/>
        <w:jc w:val="both"/>
        <w:rPr>
          <w:rFonts w:ascii="Times New Roman" w:hAnsi="Times New Roman"/>
          <w:sz w:val="24"/>
          <w:szCs w:val="24"/>
        </w:rPr>
      </w:pPr>
      <w:r w:rsidRPr="005A123D">
        <w:rPr>
          <w:rFonts w:ascii="Times New Roman" w:hAnsi="Times New Roman"/>
          <w:sz w:val="24"/>
          <w:szCs w:val="24"/>
        </w:rPr>
        <w:t>Адрес электронной почты: sev@busines-audit.ru</w:t>
      </w:r>
    </w:p>
    <w:p w:rsidR="006E0CBE" w:rsidRPr="005A123D" w:rsidRDefault="006E0CBE" w:rsidP="006E0CBE">
      <w:pPr>
        <w:spacing w:after="0" w:line="240" w:lineRule="atLeast"/>
        <w:jc w:val="both"/>
        <w:rPr>
          <w:rFonts w:ascii="Times New Roman" w:hAnsi="Times New Roman"/>
          <w:sz w:val="24"/>
          <w:szCs w:val="24"/>
        </w:rPr>
      </w:pPr>
    </w:p>
    <w:p w:rsidR="006E0CBE" w:rsidRPr="005A123D" w:rsidRDefault="006E0CBE" w:rsidP="006E0CBE">
      <w:pPr>
        <w:spacing w:after="0" w:line="240" w:lineRule="atLeast"/>
        <w:jc w:val="both"/>
        <w:rPr>
          <w:rFonts w:ascii="Times New Roman" w:hAnsi="Times New Roman"/>
          <w:sz w:val="24"/>
          <w:szCs w:val="24"/>
        </w:rPr>
      </w:pPr>
      <w:r w:rsidRPr="005A123D">
        <w:rPr>
          <w:rFonts w:ascii="Times New Roman" w:hAnsi="Times New Roman"/>
          <w:sz w:val="24"/>
          <w:szCs w:val="24"/>
        </w:rPr>
        <w:t xml:space="preserve">Данные о членстве аудитора в </w:t>
      </w:r>
      <w:proofErr w:type="spellStart"/>
      <w:r w:rsidRPr="005A123D">
        <w:rPr>
          <w:rFonts w:ascii="Times New Roman" w:hAnsi="Times New Roman"/>
          <w:sz w:val="24"/>
          <w:szCs w:val="24"/>
        </w:rPr>
        <w:t>саморегулируемых</w:t>
      </w:r>
      <w:proofErr w:type="spellEnd"/>
      <w:r w:rsidRPr="005A123D">
        <w:rPr>
          <w:rFonts w:ascii="Times New Roman" w:hAnsi="Times New Roman"/>
          <w:sz w:val="24"/>
          <w:szCs w:val="24"/>
        </w:rPr>
        <w:t xml:space="preserve"> организациях аудиторов</w:t>
      </w:r>
    </w:p>
    <w:p w:rsidR="006E0CBE" w:rsidRPr="005A123D" w:rsidRDefault="006E0CBE" w:rsidP="006E0CBE">
      <w:pPr>
        <w:spacing w:after="0" w:line="240" w:lineRule="atLeast"/>
        <w:jc w:val="both"/>
        <w:rPr>
          <w:rFonts w:ascii="Times New Roman" w:hAnsi="Times New Roman"/>
          <w:sz w:val="24"/>
          <w:szCs w:val="24"/>
        </w:rPr>
      </w:pPr>
      <w:r w:rsidRPr="005A123D">
        <w:rPr>
          <w:rFonts w:ascii="Times New Roman" w:hAnsi="Times New Roman"/>
          <w:sz w:val="24"/>
          <w:szCs w:val="24"/>
        </w:rPr>
        <w:t>Полное наименование: Некоммерческое партнерство «Аудиторская Ассоциация Содружество».</w:t>
      </w:r>
    </w:p>
    <w:p w:rsidR="006E0CBE" w:rsidRPr="006E0CBE" w:rsidRDefault="006E0CBE" w:rsidP="006E0CBE">
      <w:pPr>
        <w:spacing w:after="0" w:line="240" w:lineRule="atLeast"/>
        <w:jc w:val="both"/>
        <w:rPr>
          <w:rFonts w:ascii="Times New Roman" w:hAnsi="Times New Roman"/>
          <w:sz w:val="24"/>
          <w:szCs w:val="24"/>
        </w:rPr>
      </w:pPr>
      <w:r w:rsidRPr="005A123D">
        <w:rPr>
          <w:rFonts w:ascii="Times New Roman" w:hAnsi="Times New Roman"/>
          <w:sz w:val="24"/>
          <w:szCs w:val="24"/>
        </w:rPr>
        <w:t xml:space="preserve">Место нахождения:, Россия, г. Москва, </w:t>
      </w:r>
      <w:proofErr w:type="gramStart"/>
      <w:r w:rsidRPr="005A123D">
        <w:rPr>
          <w:rFonts w:ascii="Times New Roman" w:hAnsi="Times New Roman"/>
          <w:sz w:val="24"/>
          <w:szCs w:val="24"/>
        </w:rPr>
        <w:t>Мичуринский</w:t>
      </w:r>
      <w:proofErr w:type="gramEnd"/>
      <w:r w:rsidRPr="005A123D">
        <w:rPr>
          <w:rFonts w:ascii="Times New Roman" w:hAnsi="Times New Roman"/>
          <w:sz w:val="24"/>
          <w:szCs w:val="24"/>
        </w:rPr>
        <w:t xml:space="preserve"> </w:t>
      </w:r>
      <w:proofErr w:type="spellStart"/>
      <w:r w:rsidRPr="005A123D">
        <w:rPr>
          <w:rFonts w:ascii="Times New Roman" w:hAnsi="Times New Roman"/>
          <w:sz w:val="24"/>
          <w:szCs w:val="24"/>
        </w:rPr>
        <w:t>пр-т</w:t>
      </w:r>
      <w:proofErr w:type="spellEnd"/>
      <w:r w:rsidRPr="005A123D">
        <w:rPr>
          <w:rFonts w:ascii="Times New Roman" w:hAnsi="Times New Roman"/>
          <w:sz w:val="24"/>
          <w:szCs w:val="24"/>
        </w:rPr>
        <w:t>, 21, корп. 4.</w:t>
      </w:r>
    </w:p>
    <w:p w:rsidR="006E0CBE" w:rsidRPr="006E0CBE" w:rsidRDefault="006E0CBE" w:rsidP="006E0CBE">
      <w:pPr>
        <w:spacing w:after="0" w:line="240" w:lineRule="atLeast"/>
        <w:jc w:val="both"/>
        <w:rPr>
          <w:rFonts w:ascii="Times New Roman" w:hAnsi="Times New Roman"/>
          <w:sz w:val="24"/>
          <w:szCs w:val="24"/>
        </w:rPr>
      </w:pPr>
    </w:p>
    <w:p w:rsidR="006E0CBE" w:rsidRPr="006E0CBE" w:rsidRDefault="006E0CBE" w:rsidP="006E0CBE">
      <w:pPr>
        <w:spacing w:after="0" w:line="240" w:lineRule="atLeast"/>
        <w:jc w:val="both"/>
        <w:rPr>
          <w:rFonts w:ascii="Times New Roman" w:hAnsi="Times New Roman"/>
          <w:sz w:val="24"/>
          <w:szCs w:val="24"/>
        </w:rPr>
      </w:pPr>
      <w:r w:rsidRPr="006E0CBE">
        <w:rPr>
          <w:rFonts w:ascii="Times New Roman" w:hAnsi="Times New Roman"/>
          <w:sz w:val="24"/>
          <w:szCs w:val="24"/>
        </w:rPr>
        <w:t xml:space="preserve">Отчетный год (годы) из числа последних пяти завершенных отчетных лет и текущего года, за который (за которые) аудитором (аудиторской организацией) проводилась (будет проводиться) независимая проверка отчетности эмитента: </w:t>
      </w:r>
      <w:r>
        <w:rPr>
          <w:rFonts w:ascii="Times New Roman" w:hAnsi="Times New Roman"/>
          <w:sz w:val="24"/>
          <w:szCs w:val="24"/>
        </w:rPr>
        <w:t xml:space="preserve">2016 </w:t>
      </w:r>
      <w:r w:rsidRPr="006E0CBE">
        <w:rPr>
          <w:rFonts w:ascii="Times New Roman" w:hAnsi="Times New Roman"/>
          <w:sz w:val="24"/>
          <w:szCs w:val="24"/>
        </w:rPr>
        <w:t>г.</w:t>
      </w:r>
    </w:p>
    <w:p w:rsidR="006E0CBE" w:rsidRPr="006E0CBE" w:rsidRDefault="006E0CBE" w:rsidP="006E0CBE">
      <w:pPr>
        <w:spacing w:after="0" w:line="240" w:lineRule="atLeast"/>
        <w:jc w:val="both"/>
        <w:rPr>
          <w:rFonts w:ascii="Times New Roman" w:hAnsi="Times New Roman"/>
          <w:sz w:val="24"/>
          <w:szCs w:val="24"/>
        </w:rPr>
      </w:pPr>
      <w:proofErr w:type="gramStart"/>
      <w:r w:rsidRPr="006E0CBE">
        <w:rPr>
          <w:rFonts w:ascii="Times New Roman" w:hAnsi="Times New Roman"/>
          <w:sz w:val="24"/>
          <w:szCs w:val="24"/>
        </w:rPr>
        <w:t>Вид отчетности эмитента, в отношении которой аудитором (аудиторской организацией) проводилась (будет проводиться) независимая проверка: бухгалтерская (финансовая) отчетность, консолидированная финансовая отчетность.</w:t>
      </w:r>
      <w:proofErr w:type="gramEnd"/>
    </w:p>
    <w:p w:rsidR="006E0CBE" w:rsidRPr="006E0CBE" w:rsidRDefault="006E0CBE" w:rsidP="006E0CBE">
      <w:pPr>
        <w:pStyle w:val="ConsNonformat"/>
        <w:widowControl/>
        <w:spacing w:line="240" w:lineRule="atLeast"/>
        <w:jc w:val="both"/>
        <w:rPr>
          <w:rFonts w:ascii="Times New Roman" w:hAnsi="Times New Roman" w:cs="Times New Roman"/>
          <w:sz w:val="24"/>
          <w:szCs w:val="24"/>
        </w:rPr>
      </w:pPr>
      <w:r w:rsidRPr="006E0CBE">
        <w:rPr>
          <w:rFonts w:ascii="Times New Roman" w:hAnsi="Times New Roman" w:cs="Times New Roman"/>
          <w:sz w:val="24"/>
          <w:szCs w:val="24"/>
        </w:rPr>
        <w:t>Независимая проверка промежуточной бухгалтерской (финансовой) отчетности и (или) промежуточной консолидированной финансовой отчетности эмитента не проводилась (не будет проводиться).</w:t>
      </w:r>
    </w:p>
    <w:p w:rsidR="006E0CBE" w:rsidRPr="006E0CBE" w:rsidRDefault="006E0CBE" w:rsidP="006E0CBE">
      <w:pPr>
        <w:pStyle w:val="ConsNonformat"/>
        <w:widowControl/>
        <w:spacing w:line="240" w:lineRule="atLeast"/>
        <w:jc w:val="both"/>
        <w:rPr>
          <w:rFonts w:ascii="Times New Roman" w:hAnsi="Times New Roman" w:cs="Times New Roman"/>
          <w:sz w:val="24"/>
          <w:szCs w:val="24"/>
        </w:rPr>
      </w:pPr>
      <w:r w:rsidRPr="006E0CBE">
        <w:rPr>
          <w:rFonts w:ascii="Times New Roman" w:hAnsi="Times New Roman" w:cs="Times New Roman"/>
          <w:sz w:val="24"/>
          <w:szCs w:val="24"/>
        </w:rPr>
        <w:t>Факторы, которые могут оказать влияние на независимость аудитора от эмитента, в том числе информация о наличии существенных интересов, связывающих аудитора (должностных лиц аудитора) с эмитентом (должностными лицами эмитента):</w:t>
      </w:r>
    </w:p>
    <w:p w:rsidR="006E0CBE" w:rsidRPr="006E0CBE" w:rsidRDefault="006E0CBE" w:rsidP="006E0CBE">
      <w:pPr>
        <w:pStyle w:val="ConsNonformat"/>
        <w:widowControl/>
        <w:spacing w:line="240" w:lineRule="atLeast"/>
        <w:jc w:val="both"/>
        <w:rPr>
          <w:rFonts w:ascii="Times New Roman" w:hAnsi="Times New Roman" w:cs="Times New Roman"/>
          <w:sz w:val="24"/>
          <w:szCs w:val="24"/>
        </w:rPr>
      </w:pPr>
      <w:r w:rsidRPr="006E0CBE">
        <w:rPr>
          <w:rFonts w:ascii="Times New Roman" w:hAnsi="Times New Roman" w:cs="Times New Roman"/>
          <w:sz w:val="24"/>
          <w:szCs w:val="24"/>
        </w:rPr>
        <w:t xml:space="preserve">Наличие долей участия аудитора (должностных лиц аудитора) в уставном капитале эмитента: указанные доли отсутствуют. </w:t>
      </w:r>
    </w:p>
    <w:p w:rsidR="006E0CBE" w:rsidRPr="006E0CBE" w:rsidRDefault="006E0CBE" w:rsidP="006E0CBE">
      <w:pPr>
        <w:pStyle w:val="ConsNonformat"/>
        <w:widowControl/>
        <w:spacing w:line="240" w:lineRule="atLeast"/>
        <w:jc w:val="both"/>
        <w:rPr>
          <w:rFonts w:ascii="Times New Roman" w:hAnsi="Times New Roman" w:cs="Times New Roman"/>
          <w:sz w:val="24"/>
          <w:szCs w:val="24"/>
        </w:rPr>
      </w:pPr>
      <w:r w:rsidRPr="006E0CBE">
        <w:rPr>
          <w:rFonts w:ascii="Times New Roman" w:hAnsi="Times New Roman" w:cs="Times New Roman"/>
          <w:sz w:val="24"/>
          <w:szCs w:val="24"/>
        </w:rPr>
        <w:t>Предоставление заемных средств аудитору (должностным лицам аудитора) эмитентом: не предоставлялись.</w:t>
      </w:r>
    </w:p>
    <w:p w:rsidR="006E0CBE" w:rsidRPr="006E0CBE" w:rsidRDefault="006E0CBE" w:rsidP="006E0CBE">
      <w:pPr>
        <w:pStyle w:val="ConsNonformat"/>
        <w:widowControl/>
        <w:spacing w:line="240" w:lineRule="atLeast"/>
        <w:jc w:val="both"/>
        <w:rPr>
          <w:rFonts w:ascii="Times New Roman" w:hAnsi="Times New Roman" w:cs="Times New Roman"/>
          <w:sz w:val="24"/>
          <w:szCs w:val="24"/>
        </w:rPr>
      </w:pPr>
      <w:r w:rsidRPr="006E0CBE">
        <w:rPr>
          <w:rFonts w:ascii="Times New Roman" w:hAnsi="Times New Roman" w:cs="Times New Roman"/>
          <w:sz w:val="24"/>
          <w:szCs w:val="24"/>
        </w:rPr>
        <w:t>Наличие тесных деловых взаимоотношений (участие в продвижении продукции (услуг) эмитента, участие в совместной предпринимательской деятельности и т.д.): таких взаимоотношений нет.</w:t>
      </w:r>
    </w:p>
    <w:p w:rsidR="006E0CBE" w:rsidRPr="006E0CBE" w:rsidRDefault="006E0CBE" w:rsidP="006E0CBE">
      <w:pPr>
        <w:pStyle w:val="ConsNonformat"/>
        <w:widowControl/>
        <w:spacing w:line="240" w:lineRule="atLeast"/>
        <w:jc w:val="both"/>
        <w:rPr>
          <w:rFonts w:ascii="Times New Roman" w:hAnsi="Times New Roman" w:cs="Times New Roman"/>
          <w:sz w:val="24"/>
          <w:szCs w:val="24"/>
        </w:rPr>
      </w:pPr>
      <w:r w:rsidRPr="006E0CBE">
        <w:rPr>
          <w:rFonts w:ascii="Times New Roman" w:hAnsi="Times New Roman" w:cs="Times New Roman"/>
          <w:sz w:val="24"/>
          <w:szCs w:val="24"/>
        </w:rPr>
        <w:t>Наличие родственных связей: нет.</w:t>
      </w:r>
    </w:p>
    <w:p w:rsidR="006E0CBE" w:rsidRPr="006E0CBE" w:rsidRDefault="006E0CBE" w:rsidP="006E0CBE">
      <w:pPr>
        <w:pStyle w:val="ConsNonformat"/>
        <w:widowControl/>
        <w:spacing w:line="240" w:lineRule="atLeast"/>
        <w:jc w:val="both"/>
        <w:rPr>
          <w:rFonts w:ascii="Times New Roman" w:hAnsi="Times New Roman" w:cs="Times New Roman"/>
          <w:sz w:val="24"/>
          <w:szCs w:val="24"/>
        </w:rPr>
      </w:pPr>
      <w:r w:rsidRPr="006E0CBE">
        <w:rPr>
          <w:rFonts w:ascii="Times New Roman" w:hAnsi="Times New Roman" w:cs="Times New Roman"/>
          <w:sz w:val="24"/>
          <w:szCs w:val="24"/>
        </w:rPr>
        <w:lastRenderedPageBreak/>
        <w:t>Сведения о должностных лицах эмитента, являющихся одновременно должностными лицами аудитора (аудитором): таких лиц нет.</w:t>
      </w:r>
    </w:p>
    <w:p w:rsidR="006E0CBE" w:rsidRPr="006E0CBE" w:rsidRDefault="006E0CBE" w:rsidP="006E0CBE">
      <w:pPr>
        <w:pStyle w:val="ConsNonformat"/>
        <w:widowControl/>
        <w:spacing w:line="240" w:lineRule="atLeast"/>
        <w:jc w:val="both"/>
        <w:rPr>
          <w:rFonts w:ascii="Times New Roman" w:hAnsi="Times New Roman" w:cs="Times New Roman"/>
          <w:sz w:val="24"/>
          <w:szCs w:val="24"/>
        </w:rPr>
      </w:pPr>
      <w:r w:rsidRPr="006E0CBE">
        <w:rPr>
          <w:rFonts w:ascii="Times New Roman" w:hAnsi="Times New Roman" w:cs="Times New Roman"/>
          <w:sz w:val="24"/>
          <w:szCs w:val="24"/>
        </w:rPr>
        <w:t>Меры, предпринятые эмитентом и аудитором для снижения влияния указанных факторов:</w:t>
      </w:r>
    </w:p>
    <w:p w:rsidR="006E0CBE" w:rsidRPr="006E0CBE" w:rsidRDefault="006E0CBE" w:rsidP="006E0CBE">
      <w:pPr>
        <w:pStyle w:val="ConsNonformat"/>
        <w:widowControl/>
        <w:spacing w:line="240" w:lineRule="atLeast"/>
        <w:jc w:val="both"/>
        <w:rPr>
          <w:rFonts w:ascii="Times New Roman" w:hAnsi="Times New Roman" w:cs="Times New Roman"/>
          <w:sz w:val="24"/>
          <w:szCs w:val="24"/>
        </w:rPr>
      </w:pPr>
      <w:r w:rsidRPr="006E0CBE">
        <w:rPr>
          <w:rFonts w:ascii="Times New Roman" w:hAnsi="Times New Roman" w:cs="Times New Roman"/>
          <w:sz w:val="24"/>
          <w:szCs w:val="24"/>
        </w:rPr>
        <w:t>Основной мерой, предпринятой эмитентом и аудитором для снижения зависимости друг от друга, является процесс тщательного рассмотрения кандидатуры аудитора на предмет его независимости от эмитента. Аудитор является полностью независимым от органов управления эмитента в соответствии с требованиями статьи 8 Федерального закона «Об аудиторской деятельности», размер вознаграждения аудитора не ставился в зависимость от результатов проведенных проверок.</w:t>
      </w:r>
    </w:p>
    <w:p w:rsidR="006E0CBE" w:rsidRPr="006E0CBE" w:rsidRDefault="006E0CBE" w:rsidP="006E0CBE">
      <w:pPr>
        <w:pStyle w:val="ConsNonformat"/>
        <w:widowControl/>
        <w:spacing w:line="240" w:lineRule="atLeast"/>
        <w:jc w:val="both"/>
        <w:rPr>
          <w:rFonts w:ascii="Times New Roman" w:hAnsi="Times New Roman" w:cs="Times New Roman"/>
          <w:sz w:val="24"/>
          <w:szCs w:val="24"/>
        </w:rPr>
      </w:pPr>
    </w:p>
    <w:p w:rsidR="006E0CBE" w:rsidRPr="006E0CBE" w:rsidRDefault="006E0CBE" w:rsidP="006E0CBE">
      <w:pPr>
        <w:pStyle w:val="ConsNonformat"/>
        <w:widowControl/>
        <w:spacing w:line="240" w:lineRule="atLeast"/>
        <w:jc w:val="both"/>
        <w:rPr>
          <w:rFonts w:ascii="Times New Roman" w:hAnsi="Times New Roman" w:cs="Times New Roman"/>
          <w:sz w:val="24"/>
          <w:szCs w:val="24"/>
        </w:rPr>
      </w:pPr>
      <w:r w:rsidRPr="006E0CBE">
        <w:rPr>
          <w:rFonts w:ascii="Times New Roman" w:hAnsi="Times New Roman" w:cs="Times New Roman"/>
          <w:sz w:val="24"/>
          <w:szCs w:val="24"/>
        </w:rPr>
        <w:t>Порядок выбора аудитора эмитента</w:t>
      </w:r>
    </w:p>
    <w:p w:rsidR="006E0CBE" w:rsidRPr="006E0CBE" w:rsidRDefault="006E0CBE" w:rsidP="006E0CBE">
      <w:pPr>
        <w:pStyle w:val="ConsNonformat"/>
        <w:widowControl/>
        <w:spacing w:line="240" w:lineRule="atLeast"/>
        <w:jc w:val="both"/>
        <w:rPr>
          <w:rFonts w:ascii="Times New Roman" w:hAnsi="Times New Roman" w:cs="Times New Roman"/>
          <w:sz w:val="24"/>
          <w:szCs w:val="24"/>
        </w:rPr>
      </w:pPr>
      <w:r w:rsidRPr="006E0CBE">
        <w:rPr>
          <w:rFonts w:ascii="Times New Roman" w:hAnsi="Times New Roman" w:cs="Times New Roman"/>
          <w:sz w:val="24"/>
          <w:szCs w:val="24"/>
        </w:rPr>
        <w:t>Наличие процедуры тендера, связанного с выбором аудитора, и его основные условия:</w:t>
      </w:r>
      <w:r w:rsidRPr="006E0CBE">
        <w:rPr>
          <w:rFonts w:ascii="Times New Roman" w:hAnsi="Times New Roman" w:cs="Times New Roman"/>
          <w:sz w:val="24"/>
          <w:szCs w:val="24"/>
        </w:rPr>
        <w:br/>
        <w:t>Процедура тендера отсутствует</w:t>
      </w:r>
    </w:p>
    <w:p w:rsidR="006E0CBE" w:rsidRPr="006E0CBE" w:rsidRDefault="006E0CBE" w:rsidP="006E0CBE">
      <w:pPr>
        <w:pStyle w:val="ConsNonformat"/>
        <w:widowControl/>
        <w:spacing w:line="240" w:lineRule="atLeast"/>
        <w:jc w:val="both"/>
        <w:rPr>
          <w:rFonts w:ascii="Times New Roman" w:hAnsi="Times New Roman" w:cs="Times New Roman"/>
          <w:sz w:val="24"/>
          <w:szCs w:val="24"/>
        </w:rPr>
      </w:pPr>
      <w:r w:rsidRPr="006E0CBE">
        <w:rPr>
          <w:rFonts w:ascii="Times New Roman" w:hAnsi="Times New Roman" w:cs="Times New Roman"/>
          <w:sz w:val="24"/>
          <w:szCs w:val="24"/>
        </w:rPr>
        <w:t>Процедура выдвижения кандидатуры аудитора для утверждения собранием акционеров (участников), в том числе орган управления, принимающий соответствующее решение:</w:t>
      </w:r>
      <w:r w:rsidRPr="006E0CBE">
        <w:rPr>
          <w:rFonts w:ascii="Times New Roman" w:hAnsi="Times New Roman" w:cs="Times New Roman"/>
          <w:sz w:val="24"/>
          <w:szCs w:val="24"/>
        </w:rPr>
        <w:br/>
        <w:t xml:space="preserve">Утверждение аудитора входит в повестку дня годового общего собрания акционеров. Кандидатура аудитора для утверждения на общем собрании акционеров выдвигается Советом директоров в рамках решения вопросов, связанных с подготовкой и проведением годового общего собрания акционеров.  </w:t>
      </w:r>
    </w:p>
    <w:p w:rsidR="006E0CBE" w:rsidRPr="006E0CBE" w:rsidRDefault="006E0CBE" w:rsidP="006E0CBE">
      <w:pPr>
        <w:pStyle w:val="ConsNonformat"/>
        <w:widowControl/>
        <w:spacing w:line="240" w:lineRule="atLeast"/>
        <w:jc w:val="both"/>
        <w:rPr>
          <w:rFonts w:ascii="Times New Roman" w:hAnsi="Times New Roman" w:cs="Times New Roman"/>
          <w:sz w:val="24"/>
          <w:szCs w:val="24"/>
        </w:rPr>
      </w:pPr>
    </w:p>
    <w:p w:rsidR="006E0CBE" w:rsidRPr="006E0CBE" w:rsidRDefault="006E0CBE" w:rsidP="006E0CBE">
      <w:pPr>
        <w:pStyle w:val="ConsNonformat"/>
        <w:widowControl/>
        <w:spacing w:line="240" w:lineRule="atLeast"/>
        <w:jc w:val="both"/>
        <w:rPr>
          <w:rFonts w:ascii="Times New Roman" w:hAnsi="Times New Roman" w:cs="Times New Roman"/>
          <w:sz w:val="24"/>
          <w:szCs w:val="24"/>
        </w:rPr>
      </w:pPr>
      <w:r w:rsidRPr="006E0CBE">
        <w:rPr>
          <w:rFonts w:ascii="Times New Roman" w:hAnsi="Times New Roman" w:cs="Times New Roman"/>
          <w:sz w:val="24"/>
          <w:szCs w:val="24"/>
        </w:rPr>
        <w:t>Указывается информация о работах, проводимых аудитором в рамках специальных аудиторских заданий: данные работы не осуществлялись.</w:t>
      </w:r>
    </w:p>
    <w:p w:rsidR="006E0CBE" w:rsidRPr="006E0CBE" w:rsidRDefault="006E0CBE" w:rsidP="006E0CBE">
      <w:pPr>
        <w:pStyle w:val="ConsNonformat"/>
        <w:widowControl/>
        <w:spacing w:line="240" w:lineRule="atLeast"/>
        <w:jc w:val="both"/>
        <w:rPr>
          <w:rFonts w:ascii="Times New Roman" w:hAnsi="Times New Roman" w:cs="Times New Roman"/>
          <w:sz w:val="24"/>
          <w:szCs w:val="24"/>
        </w:rPr>
      </w:pPr>
      <w:proofErr w:type="gramStart"/>
      <w:r w:rsidRPr="006E0CBE">
        <w:rPr>
          <w:rFonts w:ascii="Times New Roman" w:hAnsi="Times New Roman" w:cs="Times New Roman"/>
          <w:sz w:val="24"/>
          <w:szCs w:val="24"/>
        </w:rPr>
        <w:t>Описывается порядок определения размера вознаграждения аудитора (аудиторской организации), указывается фактический размер вознаграждения, выплаченного эмитентом аудитору (аудиторской организации) по итогам последнего завершенного отчетного года, за который аудитором (аудиторской организацией) проводилась независимая проверка бухгалтерской (финансовой) отчетности и (или) годовой консолидированной финансовой отчетности эмитента, приводится информация о наличии отсроченных и просроченных платежей за оказанные аудитором (аудиторской организацией) услуги: размер оплаты услуг аудитора эмитента</w:t>
      </w:r>
      <w:proofErr w:type="gramEnd"/>
      <w:r w:rsidRPr="006E0CBE">
        <w:rPr>
          <w:rFonts w:ascii="Times New Roman" w:hAnsi="Times New Roman" w:cs="Times New Roman"/>
          <w:sz w:val="24"/>
          <w:szCs w:val="24"/>
        </w:rPr>
        <w:t xml:space="preserve"> определяется Советом директоров. Аудит годовой бухгалтерской (финансовой) отчетности эмитента по состоянию на 31.12.201</w:t>
      </w:r>
      <w:r>
        <w:rPr>
          <w:rFonts w:ascii="Times New Roman" w:hAnsi="Times New Roman" w:cs="Times New Roman"/>
          <w:sz w:val="24"/>
          <w:szCs w:val="24"/>
        </w:rPr>
        <w:t>6</w:t>
      </w:r>
      <w:r w:rsidRPr="006E0CBE">
        <w:rPr>
          <w:rFonts w:ascii="Times New Roman" w:hAnsi="Times New Roman" w:cs="Times New Roman"/>
          <w:sz w:val="24"/>
          <w:szCs w:val="24"/>
        </w:rPr>
        <w:t xml:space="preserve"> г. - фактический размер выплаченного вознаграждения </w:t>
      </w:r>
      <w:r w:rsidRPr="005A123D">
        <w:rPr>
          <w:rFonts w:ascii="Times New Roman" w:hAnsi="Times New Roman" w:cs="Times New Roman"/>
          <w:sz w:val="24"/>
          <w:szCs w:val="24"/>
        </w:rPr>
        <w:t xml:space="preserve">аудитора составил </w:t>
      </w:r>
      <w:r w:rsidR="005A123D" w:rsidRPr="005A123D">
        <w:rPr>
          <w:rFonts w:ascii="Times New Roman" w:hAnsi="Times New Roman" w:cs="Times New Roman"/>
          <w:sz w:val="24"/>
          <w:szCs w:val="24"/>
        </w:rPr>
        <w:t>85</w:t>
      </w:r>
      <w:r w:rsidR="00C2430B">
        <w:rPr>
          <w:rFonts w:ascii="Times New Roman" w:hAnsi="Times New Roman" w:cs="Times New Roman"/>
          <w:sz w:val="24"/>
          <w:szCs w:val="24"/>
        </w:rPr>
        <w:t> </w:t>
      </w:r>
      <w:r w:rsidRPr="005A123D">
        <w:rPr>
          <w:rFonts w:ascii="Times New Roman" w:hAnsi="Times New Roman" w:cs="Times New Roman"/>
          <w:sz w:val="24"/>
          <w:szCs w:val="24"/>
        </w:rPr>
        <w:t>000</w:t>
      </w:r>
      <w:r w:rsidR="00C2430B">
        <w:rPr>
          <w:rFonts w:ascii="Times New Roman" w:hAnsi="Times New Roman" w:cs="Times New Roman"/>
          <w:sz w:val="24"/>
          <w:szCs w:val="24"/>
        </w:rPr>
        <w:t xml:space="preserve"> </w:t>
      </w:r>
      <w:r w:rsidRPr="005A123D">
        <w:rPr>
          <w:rFonts w:ascii="Times New Roman" w:hAnsi="Times New Roman" w:cs="Times New Roman"/>
          <w:sz w:val="24"/>
          <w:szCs w:val="24"/>
        </w:rPr>
        <w:t>рублей.</w:t>
      </w:r>
      <w:r w:rsidRPr="006E0CBE">
        <w:rPr>
          <w:rFonts w:ascii="Times New Roman" w:hAnsi="Times New Roman" w:cs="Times New Roman"/>
          <w:sz w:val="24"/>
          <w:szCs w:val="24"/>
        </w:rPr>
        <w:t xml:space="preserve"> Отсроченных и просроченных платежей за оказание аудитором услуг нет.</w:t>
      </w:r>
      <w:bookmarkStart w:id="7" w:name="Par5015"/>
      <w:bookmarkEnd w:id="7"/>
    </w:p>
    <w:p w:rsidR="006E0CBE" w:rsidRPr="006E0CBE" w:rsidRDefault="006E0CBE" w:rsidP="006E0CBE">
      <w:pPr>
        <w:pStyle w:val="ConsNonformat"/>
        <w:widowControl/>
        <w:spacing w:line="240" w:lineRule="atLeast"/>
        <w:jc w:val="both"/>
        <w:rPr>
          <w:rFonts w:ascii="Times New Roman" w:hAnsi="Times New Roman" w:cs="Times New Roman"/>
          <w:sz w:val="24"/>
          <w:szCs w:val="24"/>
        </w:rPr>
      </w:pPr>
      <w:r w:rsidRPr="00C2430B">
        <w:rPr>
          <w:rFonts w:ascii="Times New Roman" w:hAnsi="Times New Roman" w:cs="Times New Roman"/>
          <w:sz w:val="24"/>
          <w:szCs w:val="24"/>
        </w:rPr>
        <w:t>Аудит консолидированной финансовой отчетности эмитента по состоянию на 31.12.2016 г. - фактический размер выплаченного вознаграждения аудитора составил 35 000 рублей. Отсроченных и просроченных платежей за оказание аудитором услуг нет.</w:t>
      </w:r>
    </w:p>
    <w:p w:rsidR="006E0CBE" w:rsidRPr="006E0CBE" w:rsidRDefault="006E0CBE" w:rsidP="006E0CBE">
      <w:pPr>
        <w:spacing w:after="0" w:line="240" w:lineRule="atLeast"/>
        <w:rPr>
          <w:rFonts w:ascii="Times New Roman" w:hAnsi="Times New Roman"/>
          <w:highlight w:val="yellow"/>
        </w:rPr>
      </w:pPr>
    </w:p>
    <w:p w:rsidR="00364F56" w:rsidRDefault="00364F56" w:rsidP="005515D7">
      <w:pPr>
        <w:pStyle w:val="TableText"/>
        <w:spacing w:line="0" w:lineRule="atLeast"/>
        <w:jc w:val="both"/>
      </w:pPr>
    </w:p>
    <w:p w:rsidR="00B65119" w:rsidRPr="00FD302F" w:rsidRDefault="00B65119" w:rsidP="005515D7">
      <w:pPr>
        <w:pStyle w:val="2"/>
        <w:spacing w:before="0" w:after="0" w:line="0" w:lineRule="atLeast"/>
        <w:jc w:val="both"/>
        <w:rPr>
          <w:rFonts w:ascii="Times New Roman" w:hAnsi="Times New Roman"/>
          <w:i w:val="0"/>
          <w:sz w:val="24"/>
          <w:szCs w:val="24"/>
        </w:rPr>
      </w:pPr>
      <w:bookmarkStart w:id="8" w:name="_Toc482523924"/>
      <w:r w:rsidRPr="00FD302F">
        <w:rPr>
          <w:rFonts w:ascii="Times New Roman" w:hAnsi="Times New Roman"/>
          <w:i w:val="0"/>
          <w:sz w:val="24"/>
          <w:szCs w:val="24"/>
        </w:rPr>
        <w:t>1.3. Сведения об оценщике (оценщиках) эмитента</w:t>
      </w:r>
      <w:bookmarkEnd w:id="8"/>
    </w:p>
    <w:p w:rsidR="00C34AD4" w:rsidRPr="00FD302F" w:rsidRDefault="00C34AD4" w:rsidP="00C34AD4">
      <w:pPr>
        <w:pStyle w:val="ConsNonformat"/>
        <w:widowControl/>
        <w:jc w:val="both"/>
        <w:rPr>
          <w:rFonts w:ascii="Times New Roman" w:hAnsi="Times New Roman" w:cs="Times New Roman"/>
          <w:sz w:val="24"/>
          <w:szCs w:val="24"/>
        </w:rPr>
      </w:pPr>
      <w:proofErr w:type="gramStart"/>
      <w:r w:rsidRPr="00FD302F">
        <w:rPr>
          <w:rFonts w:ascii="Times New Roman" w:hAnsi="Times New Roman" w:cs="Times New Roman"/>
          <w:sz w:val="24"/>
          <w:szCs w:val="24"/>
        </w:rPr>
        <w:t>Оценщик для определения рыночной стоимости размещаемых ценных бумаг, размещенных ценных бумаг, находящихся в обращении (обязательства по которым не исполнены), рыночной стоимости имущества, которым могут оплачиваться размещаемые ценные бумаги или оплачивались размещенные ценные бумаги, находящиеся в обращении (обязательства по которым не исполнены), имущества, являющегося предметом крупных сделок, иных сделок, на совершение которых в соответствии с уставом эмитента распространяется порядок одобрения крупных</w:t>
      </w:r>
      <w:proofErr w:type="gramEnd"/>
      <w:r w:rsidRPr="00FD302F">
        <w:rPr>
          <w:rFonts w:ascii="Times New Roman" w:hAnsi="Times New Roman" w:cs="Times New Roman"/>
          <w:sz w:val="24"/>
          <w:szCs w:val="24"/>
        </w:rPr>
        <w:t xml:space="preserve"> сделок, а также сделок, в совершении которых имеется заинтересованность, эмитентом не привлекался.</w:t>
      </w:r>
    </w:p>
    <w:p w:rsidR="00C34AD4" w:rsidRPr="00FD302F" w:rsidRDefault="00C34AD4" w:rsidP="00C34AD4">
      <w:pPr>
        <w:pStyle w:val="ConsNonformat"/>
        <w:widowControl/>
        <w:jc w:val="both"/>
        <w:rPr>
          <w:rFonts w:ascii="Times New Roman" w:hAnsi="Times New Roman" w:cs="Times New Roman"/>
          <w:sz w:val="24"/>
          <w:szCs w:val="24"/>
        </w:rPr>
      </w:pPr>
      <w:r w:rsidRPr="00FD302F">
        <w:rPr>
          <w:rFonts w:ascii="Times New Roman" w:hAnsi="Times New Roman" w:cs="Times New Roman"/>
          <w:sz w:val="24"/>
          <w:szCs w:val="24"/>
        </w:rPr>
        <w:t>Эмиссия облигаций эмитентом не осуществляется.</w:t>
      </w:r>
    </w:p>
    <w:p w:rsidR="00C34AD4" w:rsidRPr="00FD302F" w:rsidRDefault="00C34AD4" w:rsidP="00C34AD4">
      <w:pPr>
        <w:pStyle w:val="ConsNonformat"/>
        <w:widowControl/>
        <w:jc w:val="both"/>
        <w:rPr>
          <w:rFonts w:ascii="Times New Roman" w:hAnsi="Times New Roman" w:cs="Times New Roman"/>
          <w:sz w:val="24"/>
          <w:szCs w:val="24"/>
        </w:rPr>
      </w:pPr>
      <w:r w:rsidRPr="00FD302F">
        <w:rPr>
          <w:rFonts w:ascii="Times New Roman" w:hAnsi="Times New Roman" w:cs="Times New Roman"/>
          <w:sz w:val="24"/>
          <w:szCs w:val="24"/>
        </w:rPr>
        <w:t>Эмитент не является акционерным инвестиционным фондом.</w:t>
      </w:r>
    </w:p>
    <w:p w:rsidR="004900D3" w:rsidRPr="00FD302F" w:rsidRDefault="004900D3" w:rsidP="005515D7">
      <w:pPr>
        <w:pStyle w:val="ConsNonformat"/>
        <w:widowControl/>
        <w:spacing w:line="0" w:lineRule="atLeast"/>
        <w:jc w:val="both"/>
        <w:rPr>
          <w:rFonts w:ascii="Times New Roman" w:hAnsi="Times New Roman" w:cs="Times New Roman"/>
          <w:sz w:val="24"/>
          <w:szCs w:val="24"/>
        </w:rPr>
      </w:pPr>
    </w:p>
    <w:p w:rsidR="00B65119" w:rsidRPr="00FD302F" w:rsidRDefault="00B65119" w:rsidP="005515D7">
      <w:pPr>
        <w:pStyle w:val="2"/>
        <w:spacing w:before="0" w:after="0" w:line="0" w:lineRule="atLeast"/>
        <w:jc w:val="both"/>
        <w:rPr>
          <w:rFonts w:ascii="Times New Roman" w:hAnsi="Times New Roman"/>
          <w:i w:val="0"/>
          <w:sz w:val="24"/>
          <w:szCs w:val="24"/>
        </w:rPr>
      </w:pPr>
      <w:bookmarkStart w:id="9" w:name="_Toc482523925"/>
      <w:r w:rsidRPr="00FD302F">
        <w:rPr>
          <w:rFonts w:ascii="Times New Roman" w:hAnsi="Times New Roman"/>
          <w:i w:val="0"/>
          <w:sz w:val="24"/>
          <w:szCs w:val="24"/>
        </w:rPr>
        <w:t>1.4. Сведения о консультантах эмитента</w:t>
      </w:r>
      <w:bookmarkEnd w:id="9"/>
    </w:p>
    <w:p w:rsidR="00B80676" w:rsidRPr="00FD302F" w:rsidRDefault="00B80676" w:rsidP="005515D7">
      <w:pPr>
        <w:pStyle w:val="TableText"/>
        <w:spacing w:line="0" w:lineRule="atLeast"/>
        <w:jc w:val="both"/>
        <w:rPr>
          <w:sz w:val="24"/>
          <w:szCs w:val="24"/>
        </w:rPr>
      </w:pPr>
      <w:r w:rsidRPr="00FD302F">
        <w:rPr>
          <w:sz w:val="24"/>
          <w:szCs w:val="24"/>
        </w:rPr>
        <w:t xml:space="preserve">Финансовый консультант на рынке ценных бумаг, а также иные лица, оказывающие эмитенту </w:t>
      </w:r>
      <w:r w:rsidRPr="00FD302F">
        <w:rPr>
          <w:sz w:val="24"/>
          <w:szCs w:val="24"/>
        </w:rPr>
        <w:lastRenderedPageBreak/>
        <w:t>консультационные услуги, и подписавшие ежеквартальный отчет, отсутствуют.</w:t>
      </w:r>
    </w:p>
    <w:p w:rsidR="00B80676" w:rsidRPr="00FD302F" w:rsidRDefault="00B80676" w:rsidP="005515D7">
      <w:pPr>
        <w:pStyle w:val="TableText"/>
        <w:spacing w:line="0" w:lineRule="atLeast"/>
        <w:jc w:val="both"/>
        <w:rPr>
          <w:sz w:val="24"/>
          <w:szCs w:val="24"/>
        </w:rPr>
      </w:pPr>
      <w:r w:rsidRPr="00FD302F">
        <w:rPr>
          <w:sz w:val="24"/>
          <w:szCs w:val="24"/>
        </w:rPr>
        <w:t>Иные консультанты эмитента, раскрытие сведений о которых является существенным для принятия решения о приобретении ценных бумаг эмитента, отсутствуют.</w:t>
      </w:r>
    </w:p>
    <w:p w:rsidR="000B6C26" w:rsidRPr="0081513A" w:rsidRDefault="000B6C26" w:rsidP="005515D7">
      <w:pPr>
        <w:pStyle w:val="2"/>
        <w:spacing w:before="0" w:after="0" w:line="0" w:lineRule="atLeast"/>
        <w:jc w:val="both"/>
        <w:rPr>
          <w:rFonts w:ascii="Times New Roman" w:hAnsi="Times New Roman"/>
          <w:i w:val="0"/>
          <w:sz w:val="24"/>
          <w:szCs w:val="24"/>
          <w:highlight w:val="yellow"/>
        </w:rPr>
      </w:pPr>
      <w:bookmarkStart w:id="10" w:name="Par5039"/>
      <w:bookmarkEnd w:id="10"/>
    </w:p>
    <w:p w:rsidR="00B65119" w:rsidRPr="00FD302F" w:rsidRDefault="00B65119" w:rsidP="005515D7">
      <w:pPr>
        <w:pStyle w:val="2"/>
        <w:spacing w:before="0" w:after="0" w:line="0" w:lineRule="atLeast"/>
        <w:jc w:val="both"/>
        <w:rPr>
          <w:rFonts w:ascii="Times New Roman" w:hAnsi="Times New Roman"/>
          <w:i w:val="0"/>
          <w:sz w:val="24"/>
          <w:szCs w:val="24"/>
        </w:rPr>
      </w:pPr>
      <w:bookmarkStart w:id="11" w:name="_Toc482523926"/>
      <w:r w:rsidRPr="00FD302F">
        <w:rPr>
          <w:rFonts w:ascii="Times New Roman" w:hAnsi="Times New Roman"/>
          <w:i w:val="0"/>
          <w:sz w:val="24"/>
          <w:szCs w:val="24"/>
        </w:rPr>
        <w:t>1.5. Сведения о лицах, подписавших ежеквартальный отчет</w:t>
      </w:r>
      <w:bookmarkEnd w:id="11"/>
    </w:p>
    <w:p w:rsidR="00AA52A3" w:rsidRPr="005B6250" w:rsidRDefault="00AA52A3" w:rsidP="005515D7">
      <w:pPr>
        <w:pStyle w:val="TableText"/>
        <w:spacing w:before="40" w:line="0" w:lineRule="atLeast"/>
        <w:jc w:val="both"/>
        <w:rPr>
          <w:rStyle w:val="SUBST0"/>
          <w:b w:val="0"/>
          <w:i w:val="0"/>
          <w:sz w:val="24"/>
        </w:rPr>
      </w:pPr>
      <w:bookmarkStart w:id="12" w:name="Par5044"/>
      <w:bookmarkEnd w:id="12"/>
      <w:r w:rsidRPr="005B6250">
        <w:rPr>
          <w:rStyle w:val="SUBST0"/>
          <w:b w:val="0"/>
          <w:i w:val="0"/>
          <w:sz w:val="24"/>
          <w:szCs w:val="24"/>
        </w:rPr>
        <w:t>Баскова Маргарита Вячеславовна, 1975 года рождения</w:t>
      </w:r>
      <w:r w:rsidR="009A68E3">
        <w:rPr>
          <w:rStyle w:val="SUBST0"/>
          <w:b w:val="0"/>
          <w:i w:val="0"/>
          <w:sz w:val="24"/>
        </w:rPr>
        <w:t>, занима</w:t>
      </w:r>
      <w:r w:rsidR="00653315">
        <w:rPr>
          <w:rStyle w:val="SUBST0"/>
          <w:b w:val="0"/>
          <w:i w:val="0"/>
          <w:sz w:val="24"/>
        </w:rPr>
        <w:t>ема</w:t>
      </w:r>
      <w:r w:rsidR="009A68E3">
        <w:rPr>
          <w:rStyle w:val="SUBST0"/>
          <w:b w:val="0"/>
          <w:i w:val="0"/>
          <w:sz w:val="24"/>
        </w:rPr>
        <w:t>я должность</w:t>
      </w:r>
      <w:r w:rsidR="00653315">
        <w:rPr>
          <w:rStyle w:val="SUBST0"/>
          <w:b w:val="0"/>
          <w:i w:val="0"/>
          <w:sz w:val="24"/>
        </w:rPr>
        <w:t xml:space="preserve"> в эмитенте </w:t>
      </w:r>
      <w:proofErr w:type="gramStart"/>
      <w:r w:rsidR="009A68E3">
        <w:rPr>
          <w:rStyle w:val="SUBST0"/>
          <w:b w:val="0"/>
          <w:i w:val="0"/>
          <w:sz w:val="24"/>
        </w:rPr>
        <w:t>-</w:t>
      </w:r>
      <w:r w:rsidRPr="005B6250">
        <w:rPr>
          <w:rStyle w:val="SUBST0"/>
          <w:b w:val="0"/>
          <w:i w:val="0"/>
          <w:sz w:val="24"/>
          <w:szCs w:val="24"/>
        </w:rPr>
        <w:t>Г</w:t>
      </w:r>
      <w:proofErr w:type="gramEnd"/>
      <w:r w:rsidRPr="005B6250">
        <w:rPr>
          <w:rStyle w:val="SUBST0"/>
          <w:b w:val="0"/>
          <w:i w:val="0"/>
          <w:sz w:val="24"/>
          <w:szCs w:val="24"/>
        </w:rPr>
        <w:t xml:space="preserve">лавный бухгалтер </w:t>
      </w:r>
      <w:r w:rsidR="009A68E3">
        <w:rPr>
          <w:rStyle w:val="SUBST0"/>
          <w:b w:val="0"/>
          <w:i w:val="0"/>
          <w:sz w:val="24"/>
          <w:szCs w:val="24"/>
        </w:rPr>
        <w:t xml:space="preserve">Публичного акционерного общества </w:t>
      </w:r>
      <w:r w:rsidRPr="005B6250">
        <w:rPr>
          <w:rStyle w:val="SUBST0"/>
          <w:b w:val="0"/>
          <w:i w:val="0"/>
          <w:sz w:val="24"/>
          <w:szCs w:val="24"/>
        </w:rPr>
        <w:t>«Европейская Электротехника</w:t>
      </w:r>
      <w:r>
        <w:rPr>
          <w:rStyle w:val="SUBST0"/>
          <w:b w:val="0"/>
          <w:i w:val="0"/>
          <w:sz w:val="24"/>
          <w:szCs w:val="24"/>
        </w:rPr>
        <w:t xml:space="preserve">» </w:t>
      </w:r>
    </w:p>
    <w:p w:rsidR="009A68E3" w:rsidRPr="005B6250" w:rsidRDefault="009A68E3" w:rsidP="005515D7">
      <w:pPr>
        <w:pStyle w:val="TableText"/>
        <w:spacing w:before="40" w:line="0" w:lineRule="atLeast"/>
        <w:jc w:val="both"/>
        <w:rPr>
          <w:rStyle w:val="SUBST0"/>
          <w:b w:val="0"/>
          <w:i w:val="0"/>
          <w:sz w:val="24"/>
          <w:szCs w:val="24"/>
        </w:rPr>
      </w:pPr>
      <w:r w:rsidRPr="005B6250">
        <w:rPr>
          <w:rStyle w:val="SUBST0"/>
          <w:b w:val="0"/>
          <w:i w:val="0"/>
          <w:sz w:val="24"/>
        </w:rPr>
        <w:t xml:space="preserve">Основное место работы и занимаемая должность – главный бухгалтер </w:t>
      </w:r>
      <w:r w:rsidRPr="005B6250">
        <w:rPr>
          <w:rStyle w:val="SUBST0"/>
          <w:b w:val="0"/>
          <w:i w:val="0"/>
          <w:sz w:val="24"/>
          <w:szCs w:val="24"/>
        </w:rPr>
        <w:t>Общества с ограниченной ответственностью «Инженерный центр «Европейская Электротехника».</w:t>
      </w:r>
    </w:p>
    <w:p w:rsidR="009A68E3" w:rsidRPr="00894BE4" w:rsidRDefault="009A68E3" w:rsidP="005515D7">
      <w:pPr>
        <w:pStyle w:val="TableText"/>
        <w:spacing w:line="0" w:lineRule="atLeast"/>
        <w:jc w:val="both"/>
        <w:rPr>
          <w:sz w:val="24"/>
          <w:szCs w:val="24"/>
        </w:rPr>
      </w:pPr>
    </w:p>
    <w:p w:rsidR="00C34AD4" w:rsidRDefault="00653315" w:rsidP="00C34AD4">
      <w:pPr>
        <w:pStyle w:val="TableText"/>
        <w:spacing w:before="40" w:line="0" w:lineRule="atLeast"/>
        <w:jc w:val="both"/>
      </w:pPr>
      <w:proofErr w:type="spellStart"/>
      <w:r>
        <w:rPr>
          <w:color w:val="000000"/>
          <w:sz w:val="24"/>
          <w:szCs w:val="24"/>
        </w:rPr>
        <w:t>Каленков</w:t>
      </w:r>
      <w:proofErr w:type="spellEnd"/>
      <w:r>
        <w:rPr>
          <w:color w:val="000000"/>
          <w:sz w:val="24"/>
          <w:szCs w:val="24"/>
        </w:rPr>
        <w:t xml:space="preserve"> </w:t>
      </w:r>
      <w:r w:rsidR="009A68E3">
        <w:rPr>
          <w:color w:val="000000"/>
          <w:sz w:val="24"/>
          <w:szCs w:val="24"/>
        </w:rPr>
        <w:t>Илья Анатольевич</w:t>
      </w:r>
      <w:r w:rsidR="00231714" w:rsidRPr="00487C43">
        <w:rPr>
          <w:sz w:val="24"/>
          <w:szCs w:val="24"/>
        </w:rPr>
        <w:t>, 19</w:t>
      </w:r>
      <w:r w:rsidR="009A68E3">
        <w:rPr>
          <w:sz w:val="24"/>
          <w:szCs w:val="24"/>
        </w:rPr>
        <w:t>70</w:t>
      </w:r>
      <w:r w:rsidR="00231714" w:rsidRPr="00487C43">
        <w:rPr>
          <w:sz w:val="24"/>
          <w:szCs w:val="24"/>
        </w:rPr>
        <w:t xml:space="preserve"> года рождения, основное место работы –</w:t>
      </w:r>
      <w:r w:rsidR="00F36D3A">
        <w:rPr>
          <w:sz w:val="24"/>
          <w:szCs w:val="24"/>
        </w:rPr>
        <w:t xml:space="preserve"> </w:t>
      </w:r>
      <w:r w:rsidRPr="005B6250">
        <w:rPr>
          <w:rStyle w:val="SUBST0"/>
          <w:b w:val="0"/>
          <w:i w:val="0"/>
          <w:sz w:val="24"/>
          <w:szCs w:val="24"/>
        </w:rPr>
        <w:t>Обществ</w:t>
      </w:r>
      <w:r>
        <w:rPr>
          <w:rStyle w:val="SUBST0"/>
          <w:b w:val="0"/>
          <w:i w:val="0"/>
          <w:sz w:val="24"/>
          <w:szCs w:val="24"/>
        </w:rPr>
        <w:t>о</w:t>
      </w:r>
      <w:r w:rsidRPr="005B6250">
        <w:rPr>
          <w:rStyle w:val="SUBST0"/>
          <w:b w:val="0"/>
          <w:i w:val="0"/>
          <w:sz w:val="24"/>
          <w:szCs w:val="24"/>
        </w:rPr>
        <w:t xml:space="preserve"> </w:t>
      </w:r>
      <w:r w:rsidR="00DF0C74" w:rsidRPr="005B6250">
        <w:rPr>
          <w:rStyle w:val="SUBST0"/>
          <w:b w:val="0"/>
          <w:i w:val="0"/>
          <w:sz w:val="24"/>
          <w:szCs w:val="24"/>
        </w:rPr>
        <w:t>с ограниченной ответственностью «Инженерный центр «Европейская Электротехника»</w:t>
      </w:r>
      <w:r w:rsidR="0079295D">
        <w:rPr>
          <w:rStyle w:val="SUBST0"/>
          <w:b w:val="0"/>
          <w:i w:val="0"/>
          <w:sz w:val="24"/>
          <w:szCs w:val="24"/>
        </w:rPr>
        <w:t>,</w:t>
      </w:r>
      <w:r w:rsidR="001F4E95" w:rsidRPr="0079295D">
        <w:rPr>
          <w:sz w:val="24"/>
          <w:szCs w:val="24"/>
        </w:rPr>
        <w:t xml:space="preserve"> занимаемая должность – генеральный директор</w:t>
      </w:r>
      <w:r w:rsidR="001F4E95" w:rsidRPr="00487C43">
        <w:t>.</w:t>
      </w:r>
    </w:p>
    <w:p w:rsidR="00C34AD4" w:rsidRPr="00C34AD4" w:rsidRDefault="001F4E95" w:rsidP="00C34AD4">
      <w:pPr>
        <w:pStyle w:val="TableText"/>
        <w:spacing w:before="40" w:line="0" w:lineRule="atLeast"/>
        <w:jc w:val="both"/>
        <w:rPr>
          <w:sz w:val="24"/>
          <w:szCs w:val="24"/>
        </w:rPr>
      </w:pPr>
      <w:r w:rsidRPr="00487C43">
        <w:rPr>
          <w:sz w:val="24"/>
          <w:szCs w:val="24"/>
        </w:rPr>
        <w:t xml:space="preserve">В  </w:t>
      </w:r>
      <w:r w:rsidR="00DF0C74">
        <w:rPr>
          <w:sz w:val="24"/>
          <w:szCs w:val="24"/>
        </w:rPr>
        <w:t xml:space="preserve"> Публичном акционерном </w:t>
      </w:r>
      <w:proofErr w:type="gramStart"/>
      <w:r w:rsidR="00DF0C74">
        <w:rPr>
          <w:sz w:val="24"/>
          <w:szCs w:val="24"/>
        </w:rPr>
        <w:t>обществе</w:t>
      </w:r>
      <w:proofErr w:type="gramEnd"/>
      <w:r w:rsidR="00DF0C74">
        <w:rPr>
          <w:sz w:val="24"/>
          <w:szCs w:val="24"/>
        </w:rPr>
        <w:t xml:space="preserve"> </w:t>
      </w:r>
      <w:r w:rsidR="00DF0C74" w:rsidRPr="00DF0C74">
        <w:rPr>
          <w:rStyle w:val="SUBST0"/>
          <w:b w:val="0"/>
          <w:i w:val="0"/>
          <w:sz w:val="24"/>
          <w:szCs w:val="24"/>
        </w:rPr>
        <w:t>«Европейская Электротехника»</w:t>
      </w:r>
      <w:r w:rsidR="00DF0C74">
        <w:rPr>
          <w:rStyle w:val="SUBST0"/>
          <w:b w:val="0"/>
          <w:i w:val="0"/>
          <w:sz w:val="24"/>
          <w:szCs w:val="24"/>
        </w:rPr>
        <w:t xml:space="preserve"> </w:t>
      </w:r>
      <w:r w:rsidR="00C34AD4">
        <w:rPr>
          <w:sz w:val="24"/>
          <w:szCs w:val="24"/>
        </w:rPr>
        <w:t xml:space="preserve"> работает по </w:t>
      </w:r>
      <w:r w:rsidRPr="00487C43">
        <w:rPr>
          <w:sz w:val="24"/>
          <w:szCs w:val="24"/>
        </w:rPr>
        <w:t>совместительству</w:t>
      </w:r>
      <w:r w:rsidR="00487C43" w:rsidRPr="00487C43">
        <w:rPr>
          <w:sz w:val="24"/>
          <w:szCs w:val="24"/>
        </w:rPr>
        <w:t xml:space="preserve"> </w:t>
      </w:r>
      <w:r w:rsidRPr="00487C43">
        <w:rPr>
          <w:sz w:val="24"/>
          <w:szCs w:val="24"/>
        </w:rPr>
        <w:t>г</w:t>
      </w:r>
      <w:r w:rsidR="00231714" w:rsidRPr="00487C43">
        <w:rPr>
          <w:sz w:val="24"/>
          <w:szCs w:val="24"/>
        </w:rPr>
        <w:t>енеральны</w:t>
      </w:r>
      <w:r w:rsidRPr="00487C43">
        <w:rPr>
          <w:sz w:val="24"/>
          <w:szCs w:val="24"/>
        </w:rPr>
        <w:t xml:space="preserve">м </w:t>
      </w:r>
      <w:r w:rsidR="00231714" w:rsidRPr="00487C43">
        <w:rPr>
          <w:sz w:val="24"/>
          <w:szCs w:val="24"/>
        </w:rPr>
        <w:t xml:space="preserve"> директор</w:t>
      </w:r>
      <w:r w:rsidRPr="00487C43">
        <w:rPr>
          <w:sz w:val="24"/>
          <w:szCs w:val="24"/>
        </w:rPr>
        <w:t>ом.</w:t>
      </w:r>
    </w:p>
    <w:p w:rsidR="000B6C26" w:rsidRPr="0081513A" w:rsidRDefault="000B6C26" w:rsidP="005515D7">
      <w:pPr>
        <w:pStyle w:val="1"/>
        <w:spacing w:before="0" w:after="0" w:line="0" w:lineRule="atLeast"/>
        <w:jc w:val="both"/>
        <w:rPr>
          <w:rFonts w:ascii="Times New Roman" w:hAnsi="Times New Roman"/>
          <w:sz w:val="28"/>
          <w:szCs w:val="28"/>
          <w:highlight w:val="yellow"/>
        </w:rPr>
      </w:pPr>
    </w:p>
    <w:p w:rsidR="00B65119" w:rsidRPr="00FD302F" w:rsidRDefault="00B65119" w:rsidP="005515D7">
      <w:pPr>
        <w:pStyle w:val="1"/>
        <w:spacing w:before="0" w:after="0" w:line="0" w:lineRule="atLeast"/>
        <w:jc w:val="both"/>
        <w:rPr>
          <w:rFonts w:ascii="Times New Roman" w:hAnsi="Times New Roman"/>
          <w:sz w:val="28"/>
          <w:szCs w:val="28"/>
        </w:rPr>
      </w:pPr>
      <w:bookmarkStart w:id="13" w:name="_Toc482523927"/>
      <w:r w:rsidRPr="00FD302F">
        <w:rPr>
          <w:rFonts w:ascii="Times New Roman" w:hAnsi="Times New Roman"/>
          <w:sz w:val="28"/>
          <w:szCs w:val="28"/>
        </w:rPr>
        <w:t xml:space="preserve">Раздел </w:t>
      </w:r>
      <w:proofErr w:type="spellStart"/>
      <w:r w:rsidRPr="00FD302F">
        <w:rPr>
          <w:rFonts w:ascii="Times New Roman" w:hAnsi="Times New Roman"/>
          <w:sz w:val="28"/>
          <w:szCs w:val="28"/>
        </w:rPr>
        <w:t>II</w:t>
      </w:r>
      <w:proofErr w:type="spellEnd"/>
      <w:r w:rsidRPr="00FD302F">
        <w:rPr>
          <w:rFonts w:ascii="Times New Roman" w:hAnsi="Times New Roman"/>
          <w:sz w:val="28"/>
          <w:szCs w:val="28"/>
        </w:rPr>
        <w:t>. Основная информация о финансово-экономическом состоянии эмитента</w:t>
      </w:r>
      <w:bookmarkEnd w:id="13"/>
    </w:p>
    <w:p w:rsidR="00B65119" w:rsidRPr="00FD302F" w:rsidRDefault="00B65119" w:rsidP="005515D7">
      <w:pPr>
        <w:pStyle w:val="2"/>
        <w:spacing w:before="0" w:after="0" w:line="0" w:lineRule="atLeast"/>
        <w:jc w:val="both"/>
        <w:rPr>
          <w:rFonts w:ascii="Times New Roman" w:hAnsi="Times New Roman"/>
          <w:i w:val="0"/>
          <w:sz w:val="24"/>
          <w:szCs w:val="24"/>
        </w:rPr>
      </w:pPr>
      <w:bookmarkStart w:id="14" w:name="Par5048"/>
      <w:bookmarkStart w:id="15" w:name="_Toc482523928"/>
      <w:bookmarkEnd w:id="14"/>
      <w:r w:rsidRPr="00FD302F">
        <w:rPr>
          <w:rFonts w:ascii="Times New Roman" w:hAnsi="Times New Roman"/>
          <w:i w:val="0"/>
          <w:sz w:val="24"/>
          <w:szCs w:val="24"/>
        </w:rPr>
        <w:t>2.1. Показатели финансово-экономической деятельности эмитента</w:t>
      </w:r>
      <w:bookmarkEnd w:id="15"/>
    </w:p>
    <w:p w:rsidR="00B65119" w:rsidRPr="00FD302F" w:rsidRDefault="00FA4E54" w:rsidP="005515D7">
      <w:pPr>
        <w:spacing w:after="0" w:line="0" w:lineRule="atLeast"/>
        <w:jc w:val="both"/>
        <w:rPr>
          <w:rFonts w:ascii="Times New Roman" w:hAnsi="Times New Roman"/>
          <w:sz w:val="24"/>
          <w:szCs w:val="24"/>
        </w:rPr>
      </w:pPr>
      <w:r w:rsidRPr="00FD302F">
        <w:rPr>
          <w:rFonts w:ascii="Times New Roman" w:hAnsi="Times New Roman"/>
          <w:sz w:val="24"/>
          <w:szCs w:val="24"/>
        </w:rPr>
        <w:t>Информация не указывается, так как ценные бумаги эмитента не допущены к организованным торгам и эмитент не является организацией, предоставившей обеспечение по облигациям другого эмитента, которые допущены к организованным торгам.</w:t>
      </w:r>
    </w:p>
    <w:p w:rsidR="000B6C26" w:rsidRPr="00FD302F" w:rsidRDefault="000B6C26" w:rsidP="005515D7">
      <w:pPr>
        <w:pStyle w:val="2"/>
        <w:spacing w:before="0" w:after="0" w:line="0" w:lineRule="atLeast"/>
        <w:jc w:val="both"/>
        <w:rPr>
          <w:rFonts w:ascii="Times New Roman" w:hAnsi="Times New Roman"/>
          <w:i w:val="0"/>
          <w:sz w:val="24"/>
          <w:szCs w:val="24"/>
        </w:rPr>
      </w:pPr>
      <w:bookmarkStart w:id="16" w:name="Par5093"/>
      <w:bookmarkEnd w:id="16"/>
    </w:p>
    <w:p w:rsidR="00B65119" w:rsidRPr="00FD302F" w:rsidRDefault="00B65119" w:rsidP="005515D7">
      <w:pPr>
        <w:pStyle w:val="2"/>
        <w:spacing w:before="0" w:after="0" w:line="0" w:lineRule="atLeast"/>
        <w:jc w:val="both"/>
        <w:rPr>
          <w:rFonts w:ascii="Times New Roman" w:hAnsi="Times New Roman"/>
          <w:i w:val="0"/>
          <w:sz w:val="24"/>
          <w:szCs w:val="24"/>
        </w:rPr>
      </w:pPr>
      <w:bookmarkStart w:id="17" w:name="_Toc482523929"/>
      <w:r w:rsidRPr="00FD302F">
        <w:rPr>
          <w:rFonts w:ascii="Times New Roman" w:hAnsi="Times New Roman"/>
          <w:i w:val="0"/>
          <w:sz w:val="24"/>
          <w:szCs w:val="24"/>
        </w:rPr>
        <w:t>2.2. Рыночная капитализация эмитента</w:t>
      </w:r>
      <w:bookmarkEnd w:id="17"/>
    </w:p>
    <w:p w:rsidR="00B65119" w:rsidRPr="00FD302F" w:rsidRDefault="00FA4E54" w:rsidP="005515D7">
      <w:pPr>
        <w:spacing w:after="0" w:line="0" w:lineRule="atLeast"/>
        <w:jc w:val="both"/>
        <w:rPr>
          <w:rFonts w:ascii="Times New Roman" w:hAnsi="Times New Roman"/>
          <w:sz w:val="24"/>
          <w:szCs w:val="24"/>
        </w:rPr>
      </w:pPr>
      <w:r w:rsidRPr="00FD302F">
        <w:rPr>
          <w:rFonts w:ascii="Times New Roman" w:hAnsi="Times New Roman"/>
          <w:sz w:val="24"/>
          <w:szCs w:val="24"/>
        </w:rPr>
        <w:t>Информация не указывается, так как ценные бумаги эмитента не допущены к организованным торгам и эмитент не является организацией, предоставившей обеспечение по облигациям другого эмитента, которые допущены к организованным торгам.</w:t>
      </w:r>
    </w:p>
    <w:p w:rsidR="000B6C26" w:rsidRPr="00FD302F" w:rsidRDefault="000B6C26" w:rsidP="005515D7">
      <w:pPr>
        <w:pStyle w:val="2"/>
        <w:spacing w:before="0" w:after="0" w:line="0" w:lineRule="atLeast"/>
        <w:jc w:val="both"/>
        <w:rPr>
          <w:rFonts w:ascii="Times New Roman" w:hAnsi="Times New Roman"/>
          <w:i w:val="0"/>
          <w:sz w:val="24"/>
          <w:szCs w:val="24"/>
        </w:rPr>
      </w:pPr>
      <w:bookmarkStart w:id="18" w:name="Par5099"/>
      <w:bookmarkEnd w:id="18"/>
    </w:p>
    <w:p w:rsidR="00B65119" w:rsidRPr="00FD302F" w:rsidRDefault="00B65119" w:rsidP="005515D7">
      <w:pPr>
        <w:pStyle w:val="2"/>
        <w:spacing w:before="0" w:after="0" w:line="0" w:lineRule="atLeast"/>
        <w:jc w:val="both"/>
        <w:rPr>
          <w:rFonts w:ascii="Times New Roman" w:hAnsi="Times New Roman"/>
          <w:i w:val="0"/>
          <w:sz w:val="24"/>
          <w:szCs w:val="24"/>
        </w:rPr>
      </w:pPr>
      <w:bookmarkStart w:id="19" w:name="_Toc482523930"/>
      <w:r w:rsidRPr="00FD302F">
        <w:rPr>
          <w:rFonts w:ascii="Times New Roman" w:hAnsi="Times New Roman"/>
          <w:i w:val="0"/>
          <w:sz w:val="24"/>
          <w:szCs w:val="24"/>
        </w:rPr>
        <w:t>2.3. Обязательства эмитента</w:t>
      </w:r>
      <w:bookmarkEnd w:id="19"/>
    </w:p>
    <w:p w:rsidR="00B65119" w:rsidRPr="00FD302F" w:rsidRDefault="00B65119" w:rsidP="005515D7">
      <w:pPr>
        <w:pStyle w:val="2"/>
        <w:spacing w:before="0" w:after="0" w:line="0" w:lineRule="atLeast"/>
        <w:jc w:val="both"/>
        <w:rPr>
          <w:rFonts w:ascii="Times New Roman" w:hAnsi="Times New Roman"/>
          <w:i w:val="0"/>
          <w:sz w:val="24"/>
          <w:szCs w:val="24"/>
        </w:rPr>
      </w:pPr>
      <w:bookmarkStart w:id="20" w:name="Par5101"/>
      <w:bookmarkStart w:id="21" w:name="_Toc482523931"/>
      <w:bookmarkEnd w:id="20"/>
      <w:r w:rsidRPr="00FD302F">
        <w:rPr>
          <w:rFonts w:ascii="Times New Roman" w:hAnsi="Times New Roman"/>
          <w:i w:val="0"/>
          <w:sz w:val="24"/>
          <w:szCs w:val="24"/>
        </w:rPr>
        <w:t>2.3.1. Заемные средства и кредиторская задолженность</w:t>
      </w:r>
      <w:bookmarkEnd w:id="21"/>
    </w:p>
    <w:p w:rsidR="00FA4E54" w:rsidRPr="00FD302F" w:rsidRDefault="00FA4E54" w:rsidP="005515D7">
      <w:pPr>
        <w:spacing w:after="0" w:line="0" w:lineRule="atLeast"/>
        <w:jc w:val="both"/>
        <w:rPr>
          <w:rFonts w:ascii="Times New Roman" w:hAnsi="Times New Roman"/>
          <w:sz w:val="24"/>
          <w:szCs w:val="24"/>
        </w:rPr>
      </w:pPr>
      <w:bookmarkStart w:id="22" w:name="Par5186"/>
      <w:bookmarkEnd w:id="22"/>
      <w:r w:rsidRPr="00FD302F">
        <w:rPr>
          <w:rFonts w:ascii="Times New Roman" w:hAnsi="Times New Roman"/>
          <w:sz w:val="24"/>
          <w:szCs w:val="24"/>
        </w:rPr>
        <w:t>Информация не указывается, так как ценные бумаги эмитента не допущены к организованным торгам и эмитент не является организацией, предоставившей обеспечение по облигациям другого эмитента, которые допущены к организованным торгам.</w:t>
      </w:r>
    </w:p>
    <w:p w:rsidR="000B6C26" w:rsidRPr="00FD302F" w:rsidRDefault="000B6C26" w:rsidP="005515D7">
      <w:pPr>
        <w:pStyle w:val="2"/>
        <w:spacing w:before="0" w:after="0" w:line="0" w:lineRule="atLeast"/>
        <w:jc w:val="both"/>
        <w:rPr>
          <w:rFonts w:ascii="Times New Roman" w:hAnsi="Times New Roman"/>
          <w:i w:val="0"/>
          <w:sz w:val="24"/>
          <w:szCs w:val="24"/>
        </w:rPr>
      </w:pPr>
    </w:p>
    <w:p w:rsidR="00B65119" w:rsidRPr="00FD302F" w:rsidRDefault="00B65119" w:rsidP="005515D7">
      <w:pPr>
        <w:pStyle w:val="2"/>
        <w:spacing w:before="0" w:after="0" w:line="0" w:lineRule="atLeast"/>
        <w:jc w:val="both"/>
        <w:rPr>
          <w:rFonts w:ascii="Times New Roman" w:hAnsi="Times New Roman"/>
          <w:i w:val="0"/>
          <w:sz w:val="24"/>
          <w:szCs w:val="24"/>
        </w:rPr>
      </w:pPr>
      <w:bookmarkStart w:id="23" w:name="_Toc482523932"/>
      <w:r w:rsidRPr="00FD302F">
        <w:rPr>
          <w:rFonts w:ascii="Times New Roman" w:hAnsi="Times New Roman"/>
          <w:i w:val="0"/>
          <w:sz w:val="24"/>
          <w:szCs w:val="24"/>
        </w:rPr>
        <w:t>2.3.2. Кредитная история эмитента</w:t>
      </w:r>
      <w:bookmarkEnd w:id="23"/>
    </w:p>
    <w:p w:rsidR="00B65119" w:rsidRPr="00FD302F" w:rsidRDefault="00FA4E54" w:rsidP="005515D7">
      <w:pPr>
        <w:spacing w:after="0" w:line="0" w:lineRule="atLeast"/>
        <w:jc w:val="both"/>
        <w:rPr>
          <w:rFonts w:ascii="Times New Roman" w:hAnsi="Times New Roman"/>
          <w:sz w:val="24"/>
          <w:szCs w:val="24"/>
        </w:rPr>
      </w:pPr>
      <w:r w:rsidRPr="00FD302F">
        <w:rPr>
          <w:rFonts w:ascii="Times New Roman" w:hAnsi="Times New Roman"/>
          <w:sz w:val="24"/>
          <w:szCs w:val="24"/>
        </w:rPr>
        <w:t>Информация не указывается, так как ценные бумаги эмитента не допущены к организованным торгам и эмитент не является организацией, предоставившей обеспечение по облигациям другого эмитента, которые допущены к организованным торгам.</w:t>
      </w:r>
    </w:p>
    <w:p w:rsidR="00C94FFB" w:rsidRPr="00FD302F" w:rsidRDefault="00C94FFB" w:rsidP="005515D7">
      <w:pPr>
        <w:pStyle w:val="2"/>
        <w:spacing w:before="0" w:after="0" w:line="0" w:lineRule="atLeast"/>
        <w:jc w:val="both"/>
        <w:rPr>
          <w:rFonts w:ascii="Times New Roman" w:hAnsi="Times New Roman"/>
          <w:i w:val="0"/>
          <w:sz w:val="24"/>
          <w:szCs w:val="24"/>
        </w:rPr>
      </w:pPr>
      <w:bookmarkStart w:id="24" w:name="Par5214"/>
      <w:bookmarkEnd w:id="24"/>
    </w:p>
    <w:p w:rsidR="00B65119" w:rsidRPr="00FD302F" w:rsidRDefault="00B65119" w:rsidP="005515D7">
      <w:pPr>
        <w:pStyle w:val="2"/>
        <w:spacing w:before="0" w:after="0" w:line="0" w:lineRule="atLeast"/>
        <w:jc w:val="both"/>
        <w:rPr>
          <w:rFonts w:ascii="Times New Roman" w:hAnsi="Times New Roman"/>
          <w:i w:val="0"/>
          <w:sz w:val="24"/>
          <w:szCs w:val="24"/>
        </w:rPr>
      </w:pPr>
      <w:bookmarkStart w:id="25" w:name="_Toc482523933"/>
      <w:r w:rsidRPr="00FD302F">
        <w:rPr>
          <w:rFonts w:ascii="Times New Roman" w:hAnsi="Times New Roman"/>
          <w:i w:val="0"/>
          <w:sz w:val="24"/>
          <w:szCs w:val="24"/>
        </w:rPr>
        <w:t xml:space="preserve">2.3.3. Обязательства эмитента </w:t>
      </w:r>
      <w:proofErr w:type="gramStart"/>
      <w:r w:rsidRPr="00FD302F">
        <w:rPr>
          <w:rFonts w:ascii="Times New Roman" w:hAnsi="Times New Roman"/>
          <w:i w:val="0"/>
          <w:sz w:val="24"/>
          <w:szCs w:val="24"/>
        </w:rPr>
        <w:t>из</w:t>
      </w:r>
      <w:proofErr w:type="gramEnd"/>
      <w:r w:rsidRPr="00FD302F">
        <w:rPr>
          <w:rFonts w:ascii="Times New Roman" w:hAnsi="Times New Roman"/>
          <w:i w:val="0"/>
          <w:sz w:val="24"/>
          <w:szCs w:val="24"/>
        </w:rPr>
        <w:t xml:space="preserve"> предоставленного им обеспечения</w:t>
      </w:r>
      <w:bookmarkEnd w:id="25"/>
    </w:p>
    <w:p w:rsidR="00B65119" w:rsidRPr="00FD302F" w:rsidRDefault="00FA4E54" w:rsidP="005515D7">
      <w:pPr>
        <w:spacing w:after="0" w:line="0" w:lineRule="atLeast"/>
        <w:jc w:val="both"/>
        <w:rPr>
          <w:rFonts w:ascii="Times New Roman" w:hAnsi="Times New Roman"/>
          <w:sz w:val="24"/>
          <w:szCs w:val="24"/>
        </w:rPr>
      </w:pPr>
      <w:r w:rsidRPr="00FD302F">
        <w:rPr>
          <w:rFonts w:ascii="Times New Roman" w:hAnsi="Times New Roman"/>
          <w:sz w:val="24"/>
          <w:szCs w:val="24"/>
        </w:rPr>
        <w:t>Информация не указывается, так как ценные бумаги эмитента не допущены к организованным торгам и эмитент</w:t>
      </w:r>
      <w:r w:rsidR="0057375A">
        <w:rPr>
          <w:rFonts w:ascii="Times New Roman" w:hAnsi="Times New Roman"/>
          <w:sz w:val="24"/>
          <w:szCs w:val="24"/>
        </w:rPr>
        <w:t xml:space="preserve"> </w:t>
      </w:r>
      <w:r w:rsidRPr="00FD302F">
        <w:rPr>
          <w:rFonts w:ascii="Times New Roman" w:hAnsi="Times New Roman"/>
          <w:sz w:val="24"/>
          <w:szCs w:val="24"/>
        </w:rPr>
        <w:t xml:space="preserve"> не является организацией, предоставившей обеспечение по облигациям другого эмитента, которые допущены к организованным торгам.</w:t>
      </w:r>
    </w:p>
    <w:p w:rsidR="000B6C26" w:rsidRPr="00FD302F" w:rsidRDefault="000B6C26" w:rsidP="005515D7">
      <w:pPr>
        <w:pStyle w:val="2"/>
        <w:spacing w:before="0" w:after="0" w:line="0" w:lineRule="atLeast"/>
        <w:jc w:val="both"/>
        <w:rPr>
          <w:rFonts w:ascii="Times New Roman" w:hAnsi="Times New Roman"/>
          <w:i w:val="0"/>
          <w:sz w:val="24"/>
          <w:szCs w:val="24"/>
        </w:rPr>
      </w:pPr>
      <w:bookmarkStart w:id="26" w:name="Par5222"/>
      <w:bookmarkEnd w:id="26"/>
    </w:p>
    <w:p w:rsidR="00B65119" w:rsidRPr="00FD302F" w:rsidRDefault="00B65119" w:rsidP="005515D7">
      <w:pPr>
        <w:pStyle w:val="2"/>
        <w:spacing w:before="0" w:after="0" w:line="0" w:lineRule="atLeast"/>
        <w:jc w:val="both"/>
        <w:rPr>
          <w:rFonts w:ascii="Times New Roman" w:hAnsi="Times New Roman"/>
          <w:i w:val="0"/>
          <w:sz w:val="24"/>
          <w:szCs w:val="24"/>
        </w:rPr>
      </w:pPr>
      <w:bookmarkStart w:id="27" w:name="_Toc482523934"/>
      <w:r w:rsidRPr="00FD302F">
        <w:rPr>
          <w:rFonts w:ascii="Times New Roman" w:hAnsi="Times New Roman"/>
          <w:i w:val="0"/>
          <w:sz w:val="24"/>
          <w:szCs w:val="24"/>
        </w:rPr>
        <w:t>2.3.4. Прочие обязательства эмитента</w:t>
      </w:r>
      <w:bookmarkEnd w:id="27"/>
    </w:p>
    <w:p w:rsidR="00415E61" w:rsidRPr="00FD302F" w:rsidRDefault="00415E61" w:rsidP="005515D7">
      <w:pPr>
        <w:spacing w:after="0" w:line="0" w:lineRule="atLeast"/>
        <w:jc w:val="both"/>
        <w:rPr>
          <w:rFonts w:ascii="Times New Roman" w:hAnsi="Times New Roman"/>
          <w:sz w:val="24"/>
          <w:szCs w:val="24"/>
        </w:rPr>
      </w:pPr>
      <w:r w:rsidRPr="00FD302F">
        <w:rPr>
          <w:rFonts w:ascii="Times New Roman" w:hAnsi="Times New Roman"/>
          <w:sz w:val="24"/>
          <w:szCs w:val="24"/>
        </w:rPr>
        <w:t>Соглашения эмитента, включая срочные сделки, не отраженные в его бухгалтерской (финансовой) отчетности, которые могут существенным образом отразиться на финансовом состоянии эмитента, его ликвидности, источниках финансирования и условиях их использования, результатах деятельности и расходах, отсутствуют.</w:t>
      </w:r>
      <w:r w:rsidR="003521B8">
        <w:rPr>
          <w:rFonts w:ascii="Times New Roman" w:hAnsi="Times New Roman"/>
          <w:sz w:val="24"/>
          <w:szCs w:val="24"/>
        </w:rPr>
        <w:t xml:space="preserve"> </w:t>
      </w:r>
      <w:r w:rsidR="003E53FA">
        <w:rPr>
          <w:rFonts w:ascii="Times New Roman" w:hAnsi="Times New Roman"/>
          <w:sz w:val="24"/>
          <w:szCs w:val="24"/>
        </w:rPr>
        <w:t xml:space="preserve"> </w:t>
      </w:r>
    </w:p>
    <w:p w:rsidR="00561B93" w:rsidRPr="00FD302F" w:rsidRDefault="00561B93" w:rsidP="00561B93">
      <w:pPr>
        <w:pStyle w:val="2"/>
        <w:spacing w:before="0" w:after="0" w:line="240" w:lineRule="auto"/>
        <w:jc w:val="both"/>
        <w:rPr>
          <w:rFonts w:ascii="Times New Roman" w:hAnsi="Times New Roman"/>
          <w:i w:val="0"/>
          <w:sz w:val="24"/>
          <w:szCs w:val="24"/>
        </w:rPr>
      </w:pPr>
      <w:bookmarkStart w:id="28" w:name="Par5227"/>
      <w:bookmarkStart w:id="29" w:name="Par5239"/>
      <w:bookmarkStart w:id="30" w:name="_Toc450833977"/>
      <w:bookmarkEnd w:id="28"/>
      <w:bookmarkEnd w:id="29"/>
      <w:r w:rsidRPr="00FD302F">
        <w:rPr>
          <w:rFonts w:ascii="Times New Roman" w:hAnsi="Times New Roman"/>
          <w:i w:val="0"/>
          <w:sz w:val="24"/>
          <w:szCs w:val="24"/>
        </w:rPr>
        <w:lastRenderedPageBreak/>
        <w:t>2.4. Риски, связанные с приобретением размещаемых (размещенных) ценных бумаг</w:t>
      </w:r>
      <w:bookmarkEnd w:id="30"/>
    </w:p>
    <w:p w:rsidR="00561B93" w:rsidRPr="00FD302F" w:rsidRDefault="00561B93" w:rsidP="00561B93">
      <w:pPr>
        <w:pStyle w:val="TableText1"/>
        <w:ind w:left="0"/>
        <w:jc w:val="both"/>
        <w:rPr>
          <w:sz w:val="24"/>
          <w:szCs w:val="24"/>
        </w:rPr>
      </w:pPr>
      <w:r w:rsidRPr="00FD302F">
        <w:rPr>
          <w:sz w:val="24"/>
          <w:szCs w:val="24"/>
        </w:rPr>
        <w:t>Сведения о  политике эмитента в области управления рисками: основным способом управления рисками является диверсификация - предложение новых видов услуг, работа со многими клиентами и поставщиками.</w:t>
      </w:r>
    </w:p>
    <w:p w:rsidR="00561B93" w:rsidRPr="0081513A" w:rsidRDefault="00561B93" w:rsidP="00561B93">
      <w:pPr>
        <w:pStyle w:val="2"/>
        <w:spacing w:before="0" w:after="0" w:line="240" w:lineRule="auto"/>
        <w:jc w:val="both"/>
        <w:rPr>
          <w:rFonts w:ascii="Times New Roman" w:hAnsi="Times New Roman"/>
          <w:i w:val="0"/>
          <w:sz w:val="24"/>
          <w:szCs w:val="24"/>
          <w:highlight w:val="yellow"/>
        </w:rPr>
      </w:pPr>
    </w:p>
    <w:p w:rsidR="00561B93" w:rsidRPr="00420E75" w:rsidRDefault="00561B93" w:rsidP="00561B93">
      <w:pPr>
        <w:pStyle w:val="2"/>
        <w:spacing w:before="0" w:after="0" w:line="240" w:lineRule="auto"/>
        <w:jc w:val="both"/>
        <w:rPr>
          <w:rFonts w:ascii="Times New Roman" w:hAnsi="Times New Roman"/>
          <w:i w:val="0"/>
          <w:sz w:val="24"/>
          <w:szCs w:val="24"/>
        </w:rPr>
      </w:pPr>
      <w:bookmarkStart w:id="31" w:name="_Toc418791185"/>
      <w:bookmarkStart w:id="32" w:name="_Toc450833978"/>
      <w:r w:rsidRPr="00420E75">
        <w:rPr>
          <w:rFonts w:ascii="Times New Roman" w:hAnsi="Times New Roman"/>
          <w:i w:val="0"/>
          <w:sz w:val="24"/>
          <w:szCs w:val="24"/>
        </w:rPr>
        <w:t>2.4.1. Отраслевые риски</w:t>
      </w:r>
      <w:bookmarkEnd w:id="31"/>
      <w:bookmarkEnd w:id="32"/>
    </w:p>
    <w:p w:rsidR="00561B93" w:rsidRDefault="00561B93" w:rsidP="00561B93">
      <w:pPr>
        <w:spacing w:after="0"/>
        <w:jc w:val="both"/>
      </w:pPr>
      <w:bookmarkStart w:id="33" w:name="Par5244"/>
      <w:bookmarkEnd w:id="33"/>
      <w:r w:rsidRPr="00F36D3A">
        <w:rPr>
          <w:rFonts w:ascii="Times New Roman" w:hAnsi="Times New Roman"/>
          <w:sz w:val="24"/>
          <w:szCs w:val="24"/>
        </w:rPr>
        <w:t>Возможное ухудшение ситуации в отрасли эмитента может быть связано с общим экономическим ухудшением в стране. Наиболее значимые, по мнению эмитента, возможные изменения в отрасли на внутреннем рынке: Отрасль, в которой эмитент осуществляет свою деятельность –</w:t>
      </w:r>
      <w:r>
        <w:rPr>
          <w:rFonts w:ascii="Times New Roman" w:hAnsi="Times New Roman"/>
          <w:sz w:val="24"/>
          <w:szCs w:val="24"/>
        </w:rPr>
        <w:t xml:space="preserve"> </w:t>
      </w:r>
      <w:r w:rsidRPr="00F36D3A">
        <w:rPr>
          <w:rFonts w:ascii="Times New Roman" w:hAnsi="Times New Roman"/>
          <w:sz w:val="24"/>
          <w:szCs w:val="24"/>
        </w:rPr>
        <w:t>рынок инжиниринговых услуг в области электроснабжения.</w:t>
      </w:r>
      <w:r>
        <w:rPr>
          <w:rFonts w:ascii="Times New Roman" w:hAnsi="Times New Roman"/>
          <w:sz w:val="24"/>
          <w:szCs w:val="24"/>
        </w:rPr>
        <w:t xml:space="preserve"> </w:t>
      </w:r>
      <w:r w:rsidRPr="00F36D3A">
        <w:rPr>
          <w:rFonts w:ascii="Times New Roman" w:hAnsi="Times New Roman"/>
          <w:sz w:val="24"/>
          <w:szCs w:val="24"/>
        </w:rPr>
        <w:t xml:space="preserve">Эмитент подвержен рыночному риску, связанному с функционированием системы в целом, влияющим каким-то образом на его деятельность. С целью уменьшения данных факторов, эмитент предполагает направить свои действия на расширение клиентской базы и оптимизацию расходов. </w:t>
      </w:r>
      <w:proofErr w:type="gramStart"/>
      <w:r w:rsidRPr="00F36D3A">
        <w:rPr>
          <w:rFonts w:ascii="Times New Roman" w:hAnsi="Times New Roman"/>
          <w:sz w:val="24"/>
          <w:szCs w:val="24"/>
        </w:rPr>
        <w:t>В случае замедления темпов роста данного сегмента рынка, частично эти риски могут страховаться увеличением количества рынков сбыта (сбытовая диверсификация или географическая диверсификация), однако в случае системного кризиса экономики все рынки, в том числе рынки традиционных покупателей услуг эмитента, будут подвержены его влиянию.</w:t>
      </w:r>
      <w:proofErr w:type="gramEnd"/>
      <w:r w:rsidRPr="00F36D3A">
        <w:rPr>
          <w:rFonts w:ascii="Times New Roman" w:hAnsi="Times New Roman"/>
          <w:sz w:val="24"/>
          <w:szCs w:val="24"/>
        </w:rPr>
        <w:t xml:space="preserve"> Наиболее значимые, по мнению эмитента, возможные изменения в отрасли на внешнем рынке: указанные риски отсутствуют, так как эмитент не ведет деятельность на внешних рынках. Управление данными категориями рисков предполагается построить за счет внедрения стратегического управления компанией на базе процессного подхода </w:t>
      </w:r>
      <w:r w:rsidRPr="00A7253B">
        <w:rPr>
          <w:rFonts w:ascii="Times New Roman" w:hAnsi="Times New Roman"/>
          <w:sz w:val="24"/>
          <w:szCs w:val="24"/>
        </w:rPr>
        <w:t xml:space="preserve">и на управлении стоимостью компании в интересах акционеров. Возникающая в результате система управления рисками позволит гибко реагировать на развитие рынка. Сочетание прозрачности управления с мотивацией на учет интересов акционеров позволит комбинировать управляющие воздействия, сохранять баланс между разумной диверсификацией и фокусированием на ключевых, самых прибыльных сферах бизнеса, применять указанные меры параллельно с минимизацией затрат на производство в случае развития неблагоприятного экономического сценария. </w:t>
      </w:r>
      <w:proofErr w:type="gramStart"/>
      <w:r w:rsidRPr="00A7253B">
        <w:rPr>
          <w:rFonts w:ascii="Times New Roman" w:hAnsi="Times New Roman"/>
          <w:sz w:val="24"/>
          <w:szCs w:val="24"/>
        </w:rPr>
        <w:t>Риски, связанн</w:t>
      </w:r>
      <w:r w:rsidRPr="00F36D3A">
        <w:rPr>
          <w:rFonts w:ascii="Times New Roman" w:hAnsi="Times New Roman"/>
          <w:sz w:val="24"/>
          <w:szCs w:val="24"/>
        </w:rPr>
        <w:t>ые с возможным изменением цен на сырье, услуги, используемые эмитентом в своей деятельности и их влияние на деятельность эмитента и исполнение обязательств по ценным бумагам на внутреннем рынке: изменение цен на материалы и услуги на внутреннем рынке отрасли может привести к незначительному колебанию цен на стоимость услуг эмитента и не отразится на исполнении эмитентом обязательств по ценным бумагам.</w:t>
      </w:r>
      <w:proofErr w:type="gramEnd"/>
      <w:r w:rsidRPr="00F36D3A">
        <w:rPr>
          <w:rFonts w:ascii="Times New Roman" w:hAnsi="Times New Roman"/>
          <w:sz w:val="24"/>
          <w:szCs w:val="24"/>
        </w:rPr>
        <w:t xml:space="preserve"> Риски, связанные с возможным изменением цен на сырье, услуги, используемые эмитентом в своей деятельности и их влияние на деятельность эмитента и исполнение обязательств по ценным бумагам на внешнем рынке: указанные риски отсутствуют, так как в своей деятельности эмитент не использует сырье, услуги на внешних рынках.</w:t>
      </w:r>
      <w:r w:rsidRPr="00F36D3A">
        <w:rPr>
          <w:rFonts w:ascii="Times New Roman" w:hAnsi="Times New Roman"/>
          <w:sz w:val="24"/>
          <w:szCs w:val="24"/>
        </w:rPr>
        <w:br/>
        <w:t>Риски, связанные с возможным изменением цен на продукцию и услуги эмитента (на внутреннем рынке) и их влияние на деятельность эмитента и исполнение обязательств по ценным бумагам:</w:t>
      </w:r>
      <w:r w:rsidRPr="00F36D3A">
        <w:rPr>
          <w:rFonts w:ascii="Times New Roman" w:hAnsi="Times New Roman"/>
          <w:sz w:val="24"/>
          <w:szCs w:val="24"/>
        </w:rPr>
        <w:br/>
        <w:t xml:space="preserve">В зависимости от изменения цен на сырье и услуги, используемое эмитентом в его деятельности, а также ценовой политики конкурентов существует риск изменения цен на услуги эмитента. Эмитент будет изменять стоимость своих услуг на внутреннем рынке в соответствии со сложившейся на рынке конъюнктурой, исходя из экономической целесообразности и во избежание отрицательного влияния изменения цен на деятельность эмитента. Риски, связанные с возможным изменением цен на услуги эмитента на внутреннем рынке, не являются </w:t>
      </w:r>
      <w:r w:rsidRPr="00F36D3A">
        <w:rPr>
          <w:rFonts w:ascii="Times New Roman" w:hAnsi="Times New Roman"/>
          <w:sz w:val="24"/>
          <w:szCs w:val="24"/>
        </w:rPr>
        <w:lastRenderedPageBreak/>
        <w:t>существенными и не окажут влияния на деятельность эмитента и на исполнение обязательств по ценным бумагам.</w:t>
      </w:r>
      <w:r w:rsidRPr="00420E75">
        <w:t xml:space="preserve">  </w:t>
      </w:r>
    </w:p>
    <w:p w:rsidR="00561B93" w:rsidRPr="00420E75" w:rsidRDefault="00561B93" w:rsidP="00561B93">
      <w:pPr>
        <w:pStyle w:val="TableText1"/>
        <w:ind w:left="0"/>
        <w:jc w:val="both"/>
        <w:rPr>
          <w:sz w:val="24"/>
          <w:szCs w:val="24"/>
        </w:rPr>
      </w:pPr>
      <w:r w:rsidRPr="00420E75">
        <w:rPr>
          <w:sz w:val="24"/>
          <w:szCs w:val="24"/>
        </w:rPr>
        <w:t>Риски, связанные с возможным изменением цен на продукцию и услуги эмитента (на внешнем рынке) и их влияние на деятельность эмитента и исполнение обязательств по ценным бумагам:</w:t>
      </w:r>
    </w:p>
    <w:p w:rsidR="00561B93" w:rsidRDefault="00561B93" w:rsidP="00561B93">
      <w:pPr>
        <w:pStyle w:val="TableText1"/>
        <w:ind w:left="0"/>
        <w:jc w:val="both"/>
        <w:rPr>
          <w:sz w:val="24"/>
          <w:szCs w:val="24"/>
        </w:rPr>
      </w:pPr>
      <w:r w:rsidRPr="00420E75">
        <w:rPr>
          <w:sz w:val="24"/>
          <w:szCs w:val="24"/>
        </w:rPr>
        <w:t>Эмитент не осуществляет внешнеторговой деятельности, весь объем реализации приходится на внутренний рынок, в связи с чем, рисков, связанных с возможным изменением цен на услуги эмитента, на внешних рынках нет.</w:t>
      </w:r>
    </w:p>
    <w:p w:rsidR="00561B93" w:rsidRPr="00420E75" w:rsidRDefault="00561B93" w:rsidP="00561B93">
      <w:pPr>
        <w:pStyle w:val="TableText1"/>
        <w:ind w:left="0"/>
        <w:jc w:val="both"/>
        <w:rPr>
          <w:sz w:val="24"/>
          <w:szCs w:val="24"/>
        </w:rPr>
      </w:pPr>
    </w:p>
    <w:p w:rsidR="00561B93" w:rsidRPr="00420E75" w:rsidRDefault="00561B93" w:rsidP="00561B93">
      <w:pPr>
        <w:pStyle w:val="2"/>
        <w:spacing w:before="0" w:after="0" w:line="240" w:lineRule="auto"/>
        <w:jc w:val="both"/>
        <w:rPr>
          <w:rFonts w:ascii="Times New Roman" w:hAnsi="Times New Roman"/>
          <w:i w:val="0"/>
          <w:sz w:val="24"/>
          <w:szCs w:val="24"/>
        </w:rPr>
      </w:pPr>
      <w:bookmarkStart w:id="34" w:name="_Toc418791186"/>
      <w:bookmarkStart w:id="35" w:name="_Toc450833979"/>
      <w:r w:rsidRPr="00420E75">
        <w:rPr>
          <w:rFonts w:ascii="Times New Roman" w:hAnsi="Times New Roman"/>
          <w:i w:val="0"/>
          <w:sz w:val="24"/>
          <w:szCs w:val="24"/>
        </w:rPr>
        <w:t xml:space="preserve">2.4.2. </w:t>
      </w:r>
      <w:proofErr w:type="spellStart"/>
      <w:r w:rsidRPr="00420E75">
        <w:rPr>
          <w:rFonts w:ascii="Times New Roman" w:hAnsi="Times New Roman"/>
          <w:i w:val="0"/>
          <w:sz w:val="24"/>
          <w:szCs w:val="24"/>
        </w:rPr>
        <w:t>Страновые</w:t>
      </w:r>
      <w:proofErr w:type="spellEnd"/>
      <w:r w:rsidRPr="00420E75">
        <w:rPr>
          <w:rFonts w:ascii="Times New Roman" w:hAnsi="Times New Roman"/>
          <w:i w:val="0"/>
          <w:sz w:val="24"/>
          <w:szCs w:val="24"/>
        </w:rPr>
        <w:t xml:space="preserve"> и региональные риски</w:t>
      </w:r>
      <w:bookmarkEnd w:id="34"/>
      <w:bookmarkEnd w:id="35"/>
    </w:p>
    <w:p w:rsidR="00561B93" w:rsidRPr="00FD302F" w:rsidRDefault="00561B93" w:rsidP="00561B93">
      <w:pPr>
        <w:spacing w:after="0" w:line="240" w:lineRule="auto"/>
        <w:jc w:val="both"/>
        <w:rPr>
          <w:rFonts w:ascii="Times New Roman" w:hAnsi="Times New Roman"/>
          <w:b/>
          <w:i/>
          <w:sz w:val="24"/>
          <w:szCs w:val="24"/>
          <w:lang w:eastAsia="en-US"/>
        </w:rPr>
      </w:pPr>
      <w:bookmarkStart w:id="36" w:name="Par5250"/>
      <w:bookmarkEnd w:id="36"/>
      <w:r w:rsidRPr="00420E75">
        <w:rPr>
          <w:rFonts w:ascii="Times New Roman" w:hAnsi="Times New Roman"/>
          <w:sz w:val="24"/>
          <w:szCs w:val="24"/>
        </w:rPr>
        <w:t xml:space="preserve">Эмитент осуществляет свою деятельность на территории Российской Федерации. Основные </w:t>
      </w:r>
      <w:proofErr w:type="spellStart"/>
      <w:r w:rsidRPr="00420E75">
        <w:rPr>
          <w:rFonts w:ascii="Times New Roman" w:hAnsi="Times New Roman"/>
          <w:sz w:val="24"/>
          <w:szCs w:val="24"/>
        </w:rPr>
        <w:t>страновые</w:t>
      </w:r>
      <w:proofErr w:type="spellEnd"/>
      <w:r w:rsidRPr="00420E75">
        <w:rPr>
          <w:rFonts w:ascii="Times New Roman" w:hAnsi="Times New Roman"/>
          <w:sz w:val="24"/>
          <w:szCs w:val="24"/>
        </w:rPr>
        <w:t xml:space="preserve"> риски, влияющие на эмитента, эт</w:t>
      </w:r>
      <w:r w:rsidRPr="00FD302F">
        <w:rPr>
          <w:rFonts w:ascii="Times New Roman" w:hAnsi="Times New Roman"/>
          <w:sz w:val="24"/>
          <w:szCs w:val="24"/>
        </w:rPr>
        <w:t xml:space="preserve">о риски Российской Федерации. </w:t>
      </w:r>
      <w:proofErr w:type="gramStart"/>
      <w:r w:rsidRPr="00FD302F">
        <w:rPr>
          <w:rFonts w:ascii="Times New Roman" w:hAnsi="Times New Roman"/>
          <w:sz w:val="24"/>
          <w:szCs w:val="24"/>
        </w:rPr>
        <w:t>В соответствии с изменениями политической и экономической конъюнктуры и в целях совершенствования банковской, судебной, налоговой, административной и законодательной систем Правительство Российской Федерации проводит ряд последовательных реформ, направленных на стабилизацию современной российской экономики и её интеграцию в мировую систему.</w:t>
      </w:r>
      <w:proofErr w:type="gramEnd"/>
      <w:r w:rsidRPr="00FD302F">
        <w:rPr>
          <w:rFonts w:ascii="Times New Roman" w:hAnsi="Times New Roman"/>
          <w:sz w:val="24"/>
          <w:szCs w:val="24"/>
        </w:rPr>
        <w:t xml:space="preserve"> В ходе реформирования деловой и законодательной инфраструктуры сохраняются такие риски, как неконвертируемость национальной валюты за рубежом, низкий уровень ликвидности на рынках долгосрочного кредитования и инвестиций, а также уровень инфляции, превышающий инфляцию развитых стран.</w:t>
      </w:r>
    </w:p>
    <w:p w:rsidR="00561B93" w:rsidRDefault="00561B93" w:rsidP="00561B93">
      <w:pPr>
        <w:spacing w:after="0" w:line="240" w:lineRule="auto"/>
        <w:jc w:val="both"/>
        <w:rPr>
          <w:rFonts w:ascii="Times New Roman" w:hAnsi="Times New Roman"/>
          <w:sz w:val="24"/>
          <w:szCs w:val="24"/>
        </w:rPr>
      </w:pPr>
      <w:r w:rsidRPr="00FD302F">
        <w:rPr>
          <w:rFonts w:ascii="Times New Roman" w:hAnsi="Times New Roman"/>
          <w:sz w:val="24"/>
          <w:szCs w:val="24"/>
        </w:rPr>
        <w:t>Значительное влияние могут оказать макроэкономические риски в России. Наметившаяся стагнация в экономике, может оказать неблагоприятное воздействие на планы по дальнейшему развитию бизнеса эмитента. Дальнейшему социально-экономическому развитию Российской Федерации могут препятствовать следующие факторы:</w:t>
      </w:r>
    </w:p>
    <w:p w:rsidR="00561B93" w:rsidRDefault="00561B93" w:rsidP="00561B93">
      <w:pPr>
        <w:spacing w:after="0" w:line="240" w:lineRule="auto"/>
        <w:jc w:val="both"/>
        <w:rPr>
          <w:rFonts w:ascii="Times New Roman" w:hAnsi="Times New Roman"/>
          <w:sz w:val="24"/>
          <w:szCs w:val="24"/>
        </w:rPr>
      </w:pPr>
      <w:r w:rsidRPr="00FD302F">
        <w:rPr>
          <w:rFonts w:ascii="Times New Roman" w:hAnsi="Times New Roman"/>
          <w:sz w:val="24"/>
          <w:szCs w:val="24"/>
        </w:rPr>
        <w:t>- высокая зависимость бюджета от мировых цен на энергоресурсы;</w:t>
      </w:r>
    </w:p>
    <w:p w:rsidR="00561B93" w:rsidRDefault="00561B93" w:rsidP="00561B93">
      <w:pPr>
        <w:spacing w:after="0" w:line="240" w:lineRule="auto"/>
        <w:jc w:val="both"/>
        <w:rPr>
          <w:rFonts w:ascii="Times New Roman" w:hAnsi="Times New Roman"/>
          <w:sz w:val="24"/>
          <w:szCs w:val="24"/>
        </w:rPr>
      </w:pPr>
      <w:r w:rsidRPr="00FD302F">
        <w:rPr>
          <w:rFonts w:ascii="Times New Roman" w:hAnsi="Times New Roman"/>
          <w:sz w:val="24"/>
          <w:szCs w:val="24"/>
        </w:rPr>
        <w:t>- недостаточная развитость политических, правовых и экономических институтов;</w:t>
      </w:r>
    </w:p>
    <w:p w:rsidR="00561B93" w:rsidRDefault="00561B93" w:rsidP="00561B93">
      <w:pPr>
        <w:spacing w:after="0" w:line="240" w:lineRule="auto"/>
        <w:jc w:val="both"/>
        <w:rPr>
          <w:rFonts w:ascii="Times New Roman" w:hAnsi="Times New Roman"/>
          <w:sz w:val="24"/>
          <w:szCs w:val="24"/>
        </w:rPr>
      </w:pPr>
      <w:r w:rsidRPr="00FD302F">
        <w:rPr>
          <w:rFonts w:ascii="Times New Roman" w:hAnsi="Times New Roman"/>
          <w:sz w:val="24"/>
          <w:szCs w:val="24"/>
        </w:rPr>
        <w:t>- ухудшение демографической ситуации;</w:t>
      </w:r>
    </w:p>
    <w:p w:rsidR="00561B93" w:rsidRDefault="00561B93" w:rsidP="00561B93">
      <w:pPr>
        <w:spacing w:after="0" w:line="240" w:lineRule="auto"/>
        <w:jc w:val="both"/>
        <w:rPr>
          <w:rFonts w:ascii="Times New Roman" w:hAnsi="Times New Roman"/>
          <w:sz w:val="24"/>
          <w:szCs w:val="24"/>
        </w:rPr>
      </w:pPr>
      <w:r w:rsidRPr="00FD302F">
        <w:rPr>
          <w:rFonts w:ascii="Times New Roman" w:hAnsi="Times New Roman"/>
          <w:sz w:val="24"/>
          <w:szCs w:val="24"/>
        </w:rPr>
        <w:t>- несовершенство судебной системы;</w:t>
      </w:r>
    </w:p>
    <w:p w:rsidR="00561B93" w:rsidRDefault="00561B93" w:rsidP="00561B93">
      <w:pPr>
        <w:spacing w:after="0" w:line="240" w:lineRule="auto"/>
        <w:jc w:val="both"/>
        <w:rPr>
          <w:rFonts w:ascii="Times New Roman" w:hAnsi="Times New Roman"/>
          <w:sz w:val="24"/>
          <w:szCs w:val="24"/>
        </w:rPr>
      </w:pPr>
      <w:r w:rsidRPr="00FD302F">
        <w:rPr>
          <w:rFonts w:ascii="Times New Roman" w:hAnsi="Times New Roman"/>
          <w:sz w:val="24"/>
          <w:szCs w:val="24"/>
        </w:rPr>
        <w:t>- противоречивость и частые изменения налогового, валютного законодательства.</w:t>
      </w:r>
    </w:p>
    <w:p w:rsidR="00561B93" w:rsidRDefault="00561B93" w:rsidP="00561B93">
      <w:pPr>
        <w:spacing w:after="0" w:line="240" w:lineRule="auto"/>
        <w:jc w:val="both"/>
        <w:rPr>
          <w:rFonts w:ascii="Times New Roman" w:hAnsi="Times New Roman"/>
          <w:sz w:val="24"/>
          <w:szCs w:val="24"/>
        </w:rPr>
      </w:pPr>
      <w:r w:rsidRPr="00FD302F">
        <w:rPr>
          <w:rFonts w:ascii="Times New Roman" w:hAnsi="Times New Roman"/>
          <w:sz w:val="24"/>
          <w:szCs w:val="24"/>
        </w:rPr>
        <w:t>Риски, связанные с возможными военными конфликтами, введением чрезвычайного положения и забастовками в России, и в регионе, в котором эмитент зарегистрирован в качестве налогоплательщика, оцениваются как маловероятные.</w:t>
      </w:r>
    </w:p>
    <w:p w:rsidR="00561B93" w:rsidRDefault="00561B93" w:rsidP="00561B93">
      <w:pPr>
        <w:spacing w:after="0" w:line="240" w:lineRule="auto"/>
        <w:jc w:val="both"/>
        <w:rPr>
          <w:rFonts w:ascii="Times New Roman" w:hAnsi="Times New Roman"/>
          <w:sz w:val="24"/>
          <w:szCs w:val="24"/>
        </w:rPr>
      </w:pPr>
      <w:r w:rsidRPr="00FD302F">
        <w:rPr>
          <w:rFonts w:ascii="Times New Roman" w:hAnsi="Times New Roman"/>
          <w:sz w:val="24"/>
          <w:szCs w:val="24"/>
        </w:rPr>
        <w:t>Риск стихийных бедствий, возможного прекращения транспортного сообщения, и других региональных факторов минимален.</w:t>
      </w:r>
    </w:p>
    <w:p w:rsidR="00561B93" w:rsidRDefault="00561B93" w:rsidP="00561B93">
      <w:pPr>
        <w:spacing w:after="0" w:line="240" w:lineRule="auto"/>
        <w:jc w:val="both"/>
        <w:rPr>
          <w:rFonts w:ascii="Times New Roman" w:hAnsi="Times New Roman"/>
          <w:sz w:val="24"/>
          <w:szCs w:val="24"/>
        </w:rPr>
      </w:pPr>
      <w:r w:rsidRPr="00FD302F">
        <w:rPr>
          <w:rFonts w:ascii="Times New Roman" w:hAnsi="Times New Roman"/>
          <w:sz w:val="24"/>
          <w:szCs w:val="24"/>
        </w:rPr>
        <w:t xml:space="preserve">Большинство из указанных в настоящем разделе рисков экономического, политического и правового характера ввиду глобальности их масштаба находятся вне контроля эмитента. </w:t>
      </w:r>
      <w:proofErr w:type="gramStart"/>
      <w:r w:rsidRPr="00FD302F">
        <w:rPr>
          <w:rFonts w:ascii="Times New Roman" w:hAnsi="Times New Roman"/>
          <w:sz w:val="24"/>
          <w:szCs w:val="24"/>
        </w:rPr>
        <w:t>В случае возникновения существенной политической и экономической нестабильности в России или в регионе, которая негативно повлияет на деятельность и доходы эмитента, предполагается принятие ряда мер по антикризисному управлению с целью мобилизации бизнеса и максимального снижения возможности оказания негативного воздействия политической ситуации в стране и регионе на бизнес эмитента.</w:t>
      </w:r>
      <w:proofErr w:type="gramEnd"/>
    </w:p>
    <w:p w:rsidR="00561B93" w:rsidRDefault="00561B93" w:rsidP="00561B93">
      <w:pPr>
        <w:spacing w:after="0" w:line="240" w:lineRule="auto"/>
        <w:jc w:val="both"/>
        <w:rPr>
          <w:rFonts w:ascii="Times New Roman" w:hAnsi="Times New Roman"/>
          <w:sz w:val="24"/>
          <w:szCs w:val="24"/>
        </w:rPr>
      </w:pPr>
      <w:r w:rsidRPr="00FD302F">
        <w:rPr>
          <w:rFonts w:ascii="Times New Roman" w:hAnsi="Times New Roman"/>
          <w:sz w:val="24"/>
          <w:szCs w:val="24"/>
        </w:rPr>
        <w:t>Отрицательные изменения, которые могут негативно повлиять на деятельность и экономическое положение эмитента, в ближайшее время не прогнозируются. По мнению эмитента, экономическая ситуация в стране (и регионе) налаживается, что благоприятно сказывается на деятельности компании и на ее возможностях по исполнению своих обязательств.</w:t>
      </w:r>
      <w:r w:rsidRPr="00FD302F">
        <w:rPr>
          <w:rFonts w:ascii="Times New Roman" w:hAnsi="Times New Roman"/>
          <w:sz w:val="24"/>
          <w:szCs w:val="24"/>
        </w:rPr>
        <w:br/>
        <w:t xml:space="preserve">Предполагаемые действия эмитента на случай отрицательного влияния изменения ситуации в стране (странах) и регионе на его деятельность: в случае отрицательного влияния изменения ситуации в Российской Федерации </w:t>
      </w:r>
      <w:r w:rsidRPr="003945CD">
        <w:rPr>
          <w:rFonts w:ascii="Times New Roman" w:hAnsi="Times New Roman"/>
          <w:sz w:val="24"/>
          <w:szCs w:val="24"/>
        </w:rPr>
        <w:t xml:space="preserve">и в </w:t>
      </w:r>
      <w:proofErr w:type="gramStart"/>
      <w:r w:rsidRPr="003945CD">
        <w:rPr>
          <w:rFonts w:ascii="Times New Roman" w:hAnsi="Times New Roman"/>
          <w:sz w:val="24"/>
          <w:szCs w:val="24"/>
        </w:rPr>
        <w:t>г</w:t>
      </w:r>
      <w:proofErr w:type="gramEnd"/>
      <w:r w:rsidRPr="003945CD">
        <w:rPr>
          <w:rFonts w:ascii="Times New Roman" w:hAnsi="Times New Roman"/>
          <w:sz w:val="24"/>
          <w:szCs w:val="24"/>
        </w:rPr>
        <w:t>. Москве</w:t>
      </w:r>
      <w:r w:rsidRPr="00FD302F">
        <w:rPr>
          <w:rFonts w:ascii="Times New Roman" w:hAnsi="Times New Roman"/>
          <w:sz w:val="24"/>
          <w:szCs w:val="24"/>
        </w:rPr>
        <w:t xml:space="preserve"> на деятельность эмитента, планируется:</w:t>
      </w:r>
      <w:r w:rsidRPr="00FD302F">
        <w:rPr>
          <w:rFonts w:ascii="Times New Roman" w:hAnsi="Times New Roman"/>
          <w:sz w:val="24"/>
          <w:szCs w:val="24"/>
        </w:rPr>
        <w:br/>
        <w:t>- пересмотреть инвестиционную программу;</w:t>
      </w:r>
    </w:p>
    <w:p w:rsidR="00561B93" w:rsidRDefault="00561B93" w:rsidP="00561B93">
      <w:pPr>
        <w:spacing w:after="0" w:line="240" w:lineRule="auto"/>
        <w:jc w:val="both"/>
        <w:rPr>
          <w:rFonts w:ascii="Times New Roman" w:hAnsi="Times New Roman"/>
          <w:sz w:val="24"/>
          <w:szCs w:val="24"/>
        </w:rPr>
      </w:pPr>
      <w:r w:rsidRPr="00FD302F">
        <w:rPr>
          <w:rFonts w:ascii="Times New Roman" w:hAnsi="Times New Roman"/>
          <w:sz w:val="24"/>
          <w:szCs w:val="24"/>
        </w:rPr>
        <w:t>- оптимизировать структуру затрат;</w:t>
      </w:r>
    </w:p>
    <w:p w:rsidR="00561B93" w:rsidRDefault="00561B93" w:rsidP="00561B93">
      <w:pPr>
        <w:spacing w:after="0" w:line="240" w:lineRule="auto"/>
        <w:jc w:val="both"/>
        <w:rPr>
          <w:rFonts w:ascii="Times New Roman" w:hAnsi="Times New Roman"/>
          <w:sz w:val="24"/>
          <w:szCs w:val="24"/>
        </w:rPr>
      </w:pPr>
      <w:r w:rsidRPr="00FD302F">
        <w:rPr>
          <w:rFonts w:ascii="Times New Roman" w:hAnsi="Times New Roman"/>
          <w:sz w:val="24"/>
          <w:szCs w:val="24"/>
        </w:rPr>
        <w:t>- изменить структуру предоставляемых услуг в целях максимизации прибыли.</w:t>
      </w:r>
    </w:p>
    <w:p w:rsidR="00561B93" w:rsidRPr="00FD302F" w:rsidRDefault="00561B93" w:rsidP="00561B93">
      <w:pPr>
        <w:spacing w:after="0" w:line="240" w:lineRule="auto"/>
        <w:jc w:val="both"/>
        <w:rPr>
          <w:rFonts w:ascii="Times New Roman" w:hAnsi="Times New Roman"/>
          <w:sz w:val="24"/>
          <w:szCs w:val="24"/>
        </w:rPr>
      </w:pPr>
    </w:p>
    <w:p w:rsidR="00561B93" w:rsidRPr="00FD302F" w:rsidRDefault="00561B93" w:rsidP="00561B93">
      <w:pPr>
        <w:pStyle w:val="2"/>
        <w:spacing w:before="0" w:after="0" w:line="240" w:lineRule="auto"/>
        <w:jc w:val="both"/>
        <w:rPr>
          <w:rFonts w:ascii="Times New Roman" w:hAnsi="Times New Roman"/>
          <w:i w:val="0"/>
          <w:sz w:val="24"/>
          <w:szCs w:val="24"/>
        </w:rPr>
      </w:pPr>
      <w:bookmarkStart w:id="37" w:name="Par5278"/>
      <w:bookmarkStart w:id="38" w:name="_Toc417920469"/>
      <w:bookmarkStart w:id="39" w:name="_Toc418791187"/>
      <w:bookmarkStart w:id="40" w:name="_Toc450833980"/>
      <w:bookmarkEnd w:id="37"/>
      <w:r w:rsidRPr="00FD302F">
        <w:rPr>
          <w:rFonts w:ascii="Times New Roman" w:hAnsi="Times New Roman"/>
          <w:i w:val="0"/>
          <w:sz w:val="24"/>
          <w:szCs w:val="24"/>
        </w:rPr>
        <w:lastRenderedPageBreak/>
        <w:t>2.4.3. Финансовые риски</w:t>
      </w:r>
      <w:bookmarkEnd w:id="38"/>
      <w:bookmarkEnd w:id="39"/>
      <w:bookmarkEnd w:id="40"/>
    </w:p>
    <w:p w:rsidR="00561B93" w:rsidRDefault="00561B93" w:rsidP="00561B93">
      <w:pPr>
        <w:spacing w:after="0" w:line="240" w:lineRule="auto"/>
        <w:jc w:val="both"/>
        <w:rPr>
          <w:rFonts w:ascii="Times New Roman" w:hAnsi="Times New Roman"/>
          <w:sz w:val="24"/>
          <w:szCs w:val="24"/>
        </w:rPr>
      </w:pPr>
      <w:r w:rsidRPr="00FD302F">
        <w:rPr>
          <w:rFonts w:ascii="Times New Roman" w:hAnsi="Times New Roman"/>
          <w:sz w:val="24"/>
          <w:szCs w:val="24"/>
        </w:rPr>
        <w:t>Подверженность эмитента рискам, связанным с изменением процентных ставок, курса обмена иностранных валют, в связи с деятельностью эмитента либо в связи с хеджированием, осуществляемым эмитентом в целях снижения неблагоприятных последствий влияния вышеуказанных рисков: Валютный риск для эмитента минимален. Увеличение процентных ставок приведет к росту стоимости заимствований и ограничит возможности поддержания требуемого размера оборотных средств.</w:t>
      </w:r>
    </w:p>
    <w:p w:rsidR="00561B93" w:rsidRDefault="00561B93" w:rsidP="00561B93">
      <w:pPr>
        <w:spacing w:after="0" w:line="240" w:lineRule="auto"/>
        <w:jc w:val="both"/>
        <w:rPr>
          <w:rFonts w:ascii="Times New Roman" w:hAnsi="Times New Roman"/>
          <w:sz w:val="24"/>
          <w:szCs w:val="24"/>
        </w:rPr>
      </w:pPr>
      <w:r w:rsidRPr="00FD302F">
        <w:rPr>
          <w:rFonts w:ascii="Times New Roman" w:hAnsi="Times New Roman"/>
          <w:sz w:val="24"/>
          <w:szCs w:val="24"/>
        </w:rPr>
        <w:t>Хеджирование эмитентом не осуществляется.</w:t>
      </w:r>
    </w:p>
    <w:p w:rsidR="00561B93" w:rsidRDefault="00561B93" w:rsidP="00561B93">
      <w:pPr>
        <w:spacing w:after="0" w:line="240" w:lineRule="auto"/>
        <w:jc w:val="both"/>
        <w:rPr>
          <w:rFonts w:ascii="Times New Roman" w:hAnsi="Times New Roman"/>
          <w:sz w:val="24"/>
          <w:szCs w:val="24"/>
        </w:rPr>
      </w:pPr>
      <w:r w:rsidRPr="00FD302F">
        <w:rPr>
          <w:rFonts w:ascii="Times New Roman" w:hAnsi="Times New Roman"/>
          <w:sz w:val="24"/>
          <w:szCs w:val="24"/>
        </w:rPr>
        <w:t>Подверженность финансового состояния эмитента, его ликвидности, источников финансирования, результатов деятельности и т.п., изменению валютного курса (валютные риски): в связи с тем, что основные расчеты эмитент производит в рублях, изменение валютного курса (валютный риск) не приведет к значительному ухудшению финансового состояния эмитента, его ликвидности, а так же источников финансирования.</w:t>
      </w:r>
    </w:p>
    <w:p w:rsidR="00561B93" w:rsidRDefault="00561B93" w:rsidP="00561B93">
      <w:pPr>
        <w:spacing w:after="0" w:line="240" w:lineRule="auto"/>
        <w:jc w:val="both"/>
        <w:rPr>
          <w:rFonts w:ascii="Times New Roman" w:hAnsi="Times New Roman"/>
          <w:sz w:val="24"/>
          <w:szCs w:val="24"/>
        </w:rPr>
      </w:pPr>
      <w:r w:rsidRPr="00FD302F">
        <w:rPr>
          <w:rFonts w:ascii="Times New Roman" w:hAnsi="Times New Roman"/>
          <w:sz w:val="24"/>
          <w:szCs w:val="24"/>
        </w:rPr>
        <w:t xml:space="preserve">Предполагаемые действия эмитента на случай отрицательного влияния изменения валютного курса и процентных ставок на деятельность эмитента: </w:t>
      </w:r>
    </w:p>
    <w:p w:rsidR="00561B93" w:rsidRDefault="00561B93" w:rsidP="00561B93">
      <w:pPr>
        <w:spacing w:after="0" w:line="240" w:lineRule="auto"/>
        <w:jc w:val="both"/>
        <w:rPr>
          <w:rFonts w:ascii="Times New Roman" w:hAnsi="Times New Roman"/>
          <w:sz w:val="24"/>
          <w:szCs w:val="24"/>
        </w:rPr>
      </w:pPr>
      <w:r w:rsidRPr="00FD302F">
        <w:rPr>
          <w:rFonts w:ascii="Times New Roman" w:hAnsi="Times New Roman"/>
          <w:sz w:val="24"/>
          <w:szCs w:val="24"/>
        </w:rPr>
        <w:t xml:space="preserve">В </w:t>
      </w:r>
      <w:proofErr w:type="gramStart"/>
      <w:r w:rsidRPr="00FD302F">
        <w:rPr>
          <w:rFonts w:ascii="Times New Roman" w:hAnsi="Times New Roman"/>
          <w:sz w:val="24"/>
          <w:szCs w:val="24"/>
        </w:rPr>
        <w:t>случае</w:t>
      </w:r>
      <w:proofErr w:type="gramEnd"/>
      <w:r w:rsidRPr="00FD302F">
        <w:rPr>
          <w:rFonts w:ascii="Times New Roman" w:hAnsi="Times New Roman"/>
          <w:sz w:val="24"/>
          <w:szCs w:val="24"/>
        </w:rPr>
        <w:t xml:space="preserve"> отрицательного влияния изменения валютного курса и процентных ставок на деятельность эмитента, эмитент планирует осуществить следующие мероприятия:</w:t>
      </w:r>
    </w:p>
    <w:p w:rsidR="00561B93" w:rsidRDefault="00561B93" w:rsidP="00561B93">
      <w:pPr>
        <w:spacing w:after="0" w:line="240" w:lineRule="auto"/>
        <w:jc w:val="both"/>
        <w:rPr>
          <w:rFonts w:ascii="Times New Roman" w:hAnsi="Times New Roman"/>
          <w:sz w:val="24"/>
          <w:szCs w:val="24"/>
        </w:rPr>
      </w:pPr>
      <w:r w:rsidRPr="00FD302F">
        <w:rPr>
          <w:rFonts w:ascii="Times New Roman" w:hAnsi="Times New Roman"/>
          <w:sz w:val="24"/>
          <w:szCs w:val="24"/>
        </w:rPr>
        <w:t>- пересмотреть структуру финансирования;</w:t>
      </w:r>
    </w:p>
    <w:p w:rsidR="00561B93" w:rsidRDefault="00561B93" w:rsidP="00561B93">
      <w:pPr>
        <w:spacing w:after="0" w:line="240" w:lineRule="auto"/>
        <w:jc w:val="both"/>
        <w:rPr>
          <w:rFonts w:ascii="Times New Roman" w:hAnsi="Times New Roman"/>
          <w:sz w:val="24"/>
          <w:szCs w:val="24"/>
        </w:rPr>
      </w:pPr>
      <w:r w:rsidRPr="00FD302F">
        <w:rPr>
          <w:rFonts w:ascii="Times New Roman" w:hAnsi="Times New Roman"/>
          <w:sz w:val="24"/>
          <w:szCs w:val="24"/>
        </w:rPr>
        <w:t>- оптимизировать затратную часть деятельности компании;</w:t>
      </w:r>
    </w:p>
    <w:p w:rsidR="00561B93" w:rsidRDefault="00561B93" w:rsidP="00561B93">
      <w:pPr>
        <w:spacing w:after="0" w:line="240" w:lineRule="auto"/>
        <w:jc w:val="both"/>
        <w:rPr>
          <w:rFonts w:ascii="Times New Roman" w:hAnsi="Times New Roman"/>
          <w:sz w:val="24"/>
          <w:szCs w:val="24"/>
        </w:rPr>
      </w:pPr>
      <w:r w:rsidRPr="00FD302F">
        <w:rPr>
          <w:rFonts w:ascii="Times New Roman" w:hAnsi="Times New Roman"/>
          <w:sz w:val="24"/>
          <w:szCs w:val="24"/>
        </w:rPr>
        <w:t>- уточнить программы капиталовложений и заимствований.</w:t>
      </w:r>
    </w:p>
    <w:p w:rsidR="00561B93" w:rsidRDefault="00561B93" w:rsidP="00561B93">
      <w:pPr>
        <w:spacing w:after="0" w:line="240" w:lineRule="auto"/>
        <w:jc w:val="both"/>
        <w:rPr>
          <w:rFonts w:ascii="Times New Roman" w:hAnsi="Times New Roman"/>
          <w:sz w:val="24"/>
          <w:szCs w:val="24"/>
        </w:rPr>
      </w:pPr>
      <w:r w:rsidRPr="00FD302F">
        <w:rPr>
          <w:rFonts w:ascii="Times New Roman" w:hAnsi="Times New Roman"/>
          <w:sz w:val="24"/>
          <w:szCs w:val="24"/>
        </w:rPr>
        <w:t>Влияние инфляции на выплаты по ценным бумагам, критические, по мнению эмитента, значения инфляции, а также предполагаемые действия эмитента по уменьшению указанного риска: рост инфляции может снизить реальную стоимость вложений в ценные бумаги эмитента. Изменение покупательной способности рубля может оказать влияние на реальную доходность по ценным бумагам эмитента и их привлекательность для инвесторов, однако данный риск рассматривается как относительно невысокий.</w:t>
      </w:r>
    </w:p>
    <w:p w:rsidR="00561B93" w:rsidRDefault="00561B93" w:rsidP="00561B93">
      <w:pPr>
        <w:spacing w:after="0" w:line="240" w:lineRule="auto"/>
        <w:jc w:val="both"/>
        <w:rPr>
          <w:rFonts w:ascii="Times New Roman" w:hAnsi="Times New Roman"/>
          <w:sz w:val="24"/>
          <w:szCs w:val="24"/>
        </w:rPr>
      </w:pPr>
      <w:r w:rsidRPr="00FD302F">
        <w:rPr>
          <w:rFonts w:ascii="Times New Roman" w:hAnsi="Times New Roman"/>
          <w:sz w:val="24"/>
          <w:szCs w:val="24"/>
        </w:rPr>
        <w:t>Риск отрицательного влияния инфляции возникает, когда получаемые денежные доходы обесцениваются с точки зрения реальной покупательной способности денег быстрее, чем растут номинально. Поэтому в случае значительного превышения фактических показателей инфляции над прогнозами Правительства РФ, а именно - при увеличении темпов инфляции до 20-25% в год, эмитент планирует принять меры по оптимизации затрат и повышению оборачиваемости дебиторской задолженности.</w:t>
      </w:r>
    </w:p>
    <w:p w:rsidR="00561B93" w:rsidRDefault="00561B93" w:rsidP="00561B93">
      <w:pPr>
        <w:spacing w:after="0" w:line="240" w:lineRule="auto"/>
        <w:jc w:val="both"/>
        <w:rPr>
          <w:rFonts w:ascii="Times New Roman" w:hAnsi="Times New Roman"/>
          <w:sz w:val="24"/>
          <w:szCs w:val="24"/>
        </w:rPr>
      </w:pPr>
      <w:r w:rsidRPr="00FD302F">
        <w:rPr>
          <w:rFonts w:ascii="Times New Roman" w:hAnsi="Times New Roman"/>
          <w:sz w:val="24"/>
          <w:szCs w:val="24"/>
        </w:rPr>
        <w:t>Критическим уровнем инфляции, переход которого может оказать существенное негативное влияние на развитие экономики в целом и бизнес климата в частности, является, по мнению эмитента, порог в 25 - 30 процентов в год.</w:t>
      </w:r>
    </w:p>
    <w:p w:rsidR="00561B93" w:rsidRDefault="00561B93" w:rsidP="00561B93">
      <w:pPr>
        <w:spacing w:after="0" w:line="240" w:lineRule="auto"/>
        <w:jc w:val="both"/>
        <w:rPr>
          <w:rFonts w:ascii="Times New Roman" w:hAnsi="Times New Roman"/>
          <w:sz w:val="24"/>
          <w:szCs w:val="24"/>
        </w:rPr>
      </w:pPr>
      <w:r w:rsidRPr="00FD302F">
        <w:rPr>
          <w:rFonts w:ascii="Times New Roman" w:hAnsi="Times New Roman"/>
          <w:sz w:val="24"/>
          <w:szCs w:val="24"/>
        </w:rPr>
        <w:t xml:space="preserve">Показатели финансовой отчетности эмитента, наиболее подверженные изменению в результате влияния финансовых рисков. Финансовые риски, вероятность их возникновения и характер изменений в отчетности: </w:t>
      </w:r>
    </w:p>
    <w:p w:rsidR="00561B93" w:rsidRDefault="00561B93" w:rsidP="00561B93">
      <w:pPr>
        <w:spacing w:after="0" w:line="240" w:lineRule="auto"/>
        <w:jc w:val="both"/>
        <w:rPr>
          <w:rFonts w:ascii="Times New Roman" w:hAnsi="Times New Roman"/>
          <w:sz w:val="24"/>
          <w:szCs w:val="24"/>
        </w:rPr>
      </w:pPr>
      <w:r w:rsidRPr="00FD302F">
        <w:rPr>
          <w:rFonts w:ascii="Times New Roman" w:hAnsi="Times New Roman"/>
          <w:sz w:val="24"/>
          <w:szCs w:val="24"/>
        </w:rPr>
        <w:t>Наиболее подвержены изменению в результате влияния указанных финансовых рисков (изменение процентных ставок, рост инфляции) следующие показатели финансовой отчетности:</w:t>
      </w:r>
      <w:r w:rsidRPr="00FD302F">
        <w:rPr>
          <w:rFonts w:ascii="Times New Roman" w:hAnsi="Times New Roman"/>
          <w:sz w:val="24"/>
          <w:szCs w:val="24"/>
        </w:rPr>
        <w:br/>
        <w:t>- Кредиторская задолженность - увеличение сроков оборачиваемости.</w:t>
      </w:r>
    </w:p>
    <w:p w:rsidR="00561B93" w:rsidRDefault="00561B93" w:rsidP="00561B93">
      <w:pPr>
        <w:spacing w:after="0" w:line="240" w:lineRule="auto"/>
        <w:jc w:val="both"/>
        <w:rPr>
          <w:rFonts w:ascii="Times New Roman" w:hAnsi="Times New Roman"/>
          <w:sz w:val="24"/>
          <w:szCs w:val="24"/>
        </w:rPr>
      </w:pPr>
      <w:r w:rsidRPr="00FD302F">
        <w:rPr>
          <w:rFonts w:ascii="Times New Roman" w:hAnsi="Times New Roman"/>
          <w:sz w:val="24"/>
          <w:szCs w:val="24"/>
        </w:rPr>
        <w:t>- Денежные средства - уменьшение свободных денежных средств.</w:t>
      </w:r>
    </w:p>
    <w:p w:rsidR="00561B93" w:rsidRDefault="00561B93" w:rsidP="00561B93">
      <w:pPr>
        <w:spacing w:after="0" w:line="240" w:lineRule="auto"/>
        <w:jc w:val="both"/>
        <w:rPr>
          <w:rFonts w:ascii="Times New Roman" w:hAnsi="Times New Roman"/>
          <w:sz w:val="24"/>
          <w:szCs w:val="24"/>
        </w:rPr>
      </w:pPr>
      <w:r w:rsidRPr="00FD302F">
        <w:rPr>
          <w:rFonts w:ascii="Times New Roman" w:hAnsi="Times New Roman"/>
          <w:sz w:val="24"/>
          <w:szCs w:val="24"/>
        </w:rPr>
        <w:t>- Прибыль от основной деятельности – сокращение.</w:t>
      </w:r>
    </w:p>
    <w:p w:rsidR="00561B93" w:rsidRPr="00FD302F" w:rsidRDefault="00561B93" w:rsidP="00561B93">
      <w:pPr>
        <w:spacing w:after="0" w:line="240" w:lineRule="auto"/>
        <w:jc w:val="both"/>
        <w:rPr>
          <w:rFonts w:ascii="Times New Roman" w:hAnsi="Times New Roman"/>
          <w:sz w:val="24"/>
          <w:szCs w:val="24"/>
        </w:rPr>
      </w:pPr>
      <w:r w:rsidRPr="00FD302F">
        <w:rPr>
          <w:rFonts w:ascii="Times New Roman" w:hAnsi="Times New Roman"/>
          <w:sz w:val="24"/>
          <w:szCs w:val="24"/>
        </w:rPr>
        <w:t>В настоящее время указанные риски и возможность их возникновения оцениваются эмитентом как минимальные.</w:t>
      </w:r>
    </w:p>
    <w:p w:rsidR="00561B93" w:rsidRPr="00FD302F" w:rsidRDefault="00561B93" w:rsidP="00561B93">
      <w:pPr>
        <w:pStyle w:val="2"/>
        <w:spacing w:before="0" w:after="0" w:line="240" w:lineRule="auto"/>
        <w:jc w:val="both"/>
        <w:rPr>
          <w:rFonts w:ascii="Times New Roman" w:hAnsi="Times New Roman"/>
          <w:i w:val="0"/>
          <w:sz w:val="24"/>
          <w:szCs w:val="24"/>
        </w:rPr>
      </w:pPr>
      <w:bookmarkStart w:id="41" w:name="_Toc417920470"/>
    </w:p>
    <w:p w:rsidR="00561B93" w:rsidRPr="00FD302F" w:rsidRDefault="00561B93" w:rsidP="00561B93">
      <w:pPr>
        <w:pStyle w:val="2"/>
        <w:spacing w:before="0" w:after="0" w:line="240" w:lineRule="auto"/>
        <w:jc w:val="both"/>
        <w:rPr>
          <w:rFonts w:ascii="Times New Roman" w:hAnsi="Times New Roman"/>
          <w:i w:val="0"/>
          <w:sz w:val="24"/>
          <w:szCs w:val="24"/>
        </w:rPr>
      </w:pPr>
      <w:bookmarkStart w:id="42" w:name="_Toc418791188"/>
      <w:bookmarkStart w:id="43" w:name="_Toc450833981"/>
      <w:r w:rsidRPr="00FD302F">
        <w:rPr>
          <w:rFonts w:ascii="Times New Roman" w:hAnsi="Times New Roman"/>
          <w:i w:val="0"/>
          <w:sz w:val="24"/>
          <w:szCs w:val="24"/>
        </w:rPr>
        <w:t>2.4.4. Правовые риски</w:t>
      </w:r>
      <w:bookmarkEnd w:id="41"/>
      <w:bookmarkEnd w:id="42"/>
      <w:bookmarkEnd w:id="43"/>
    </w:p>
    <w:p w:rsidR="00561B93" w:rsidRDefault="00561B93" w:rsidP="00561B93">
      <w:pPr>
        <w:spacing w:after="0" w:line="240" w:lineRule="auto"/>
        <w:jc w:val="both"/>
        <w:rPr>
          <w:rFonts w:ascii="Times New Roman" w:hAnsi="Times New Roman"/>
          <w:sz w:val="24"/>
          <w:szCs w:val="24"/>
        </w:rPr>
      </w:pPr>
      <w:proofErr w:type="gramStart"/>
      <w:r w:rsidRPr="00FD302F">
        <w:rPr>
          <w:rFonts w:ascii="Times New Roman" w:hAnsi="Times New Roman"/>
          <w:sz w:val="24"/>
          <w:szCs w:val="24"/>
        </w:rPr>
        <w:t>Правовые риски, связанные с деятельностью эмитента (отдельно для внутреннего и внешнего рынков):</w:t>
      </w:r>
      <w:proofErr w:type="gramEnd"/>
      <w:r w:rsidRPr="00FD302F">
        <w:rPr>
          <w:rFonts w:ascii="Times New Roman" w:hAnsi="Times New Roman"/>
          <w:sz w:val="24"/>
          <w:szCs w:val="24"/>
        </w:rPr>
        <w:br/>
        <w:t xml:space="preserve">В обозримой перспективе риски, связанные с изменением валютного, налогового, таможенного и </w:t>
      </w:r>
      <w:r w:rsidRPr="00FD302F">
        <w:rPr>
          <w:rFonts w:ascii="Times New Roman" w:hAnsi="Times New Roman"/>
          <w:sz w:val="24"/>
          <w:szCs w:val="24"/>
        </w:rPr>
        <w:lastRenderedPageBreak/>
        <w:t>лицензионного законодательства, которые могут повлечь за собой ухудшение финансового состояния эмитента, являются, по мнению эмитента, незначительными. Эмитент строит свою деятельность на основе строгого соответствия налоговому, таможенному, валютному законодательству и лицензионному законодательству, отслеживает и своевременно реагирует на изменения в них, а также стремится к конструктивному диалогу с регулирующими органами в вопросах правоприменительной практики.</w:t>
      </w:r>
    </w:p>
    <w:p w:rsidR="00561B93" w:rsidRDefault="00561B93" w:rsidP="00561B93">
      <w:pPr>
        <w:spacing w:after="0" w:line="240" w:lineRule="auto"/>
        <w:jc w:val="both"/>
        <w:rPr>
          <w:rFonts w:ascii="Times New Roman" w:hAnsi="Times New Roman"/>
          <w:sz w:val="24"/>
          <w:szCs w:val="24"/>
        </w:rPr>
      </w:pPr>
      <w:r w:rsidRPr="00FD302F">
        <w:rPr>
          <w:rFonts w:ascii="Times New Roman" w:hAnsi="Times New Roman"/>
          <w:sz w:val="24"/>
          <w:szCs w:val="24"/>
        </w:rPr>
        <w:t>Риски, связанные с изменением валютного регулирования:</w:t>
      </w:r>
    </w:p>
    <w:p w:rsidR="00561B93" w:rsidRDefault="00561B93" w:rsidP="00561B93">
      <w:pPr>
        <w:spacing w:after="0" w:line="240" w:lineRule="auto"/>
        <w:jc w:val="both"/>
        <w:rPr>
          <w:rFonts w:ascii="Times New Roman" w:hAnsi="Times New Roman"/>
          <w:sz w:val="24"/>
          <w:szCs w:val="24"/>
        </w:rPr>
      </w:pPr>
      <w:r w:rsidRPr="00FD302F">
        <w:rPr>
          <w:rFonts w:ascii="Times New Roman" w:hAnsi="Times New Roman"/>
          <w:sz w:val="24"/>
          <w:szCs w:val="24"/>
        </w:rPr>
        <w:t>Внутренний рынок: риски, связанные с возможностью изменения валютного регулирования, в настоящее время рассматриваются эмитентом как минимальные. По мнению эмитента, риски, связанные с изменениями валютного регулирования, ввиду их благоприятного характера для эмитента, не окажут существенного влияния на эмитента.</w:t>
      </w:r>
    </w:p>
    <w:p w:rsidR="00561B93" w:rsidRDefault="00561B93" w:rsidP="00561B93">
      <w:pPr>
        <w:spacing w:after="0" w:line="240" w:lineRule="auto"/>
        <w:jc w:val="both"/>
        <w:rPr>
          <w:rFonts w:ascii="Times New Roman" w:hAnsi="Times New Roman"/>
          <w:sz w:val="24"/>
          <w:szCs w:val="24"/>
        </w:rPr>
      </w:pPr>
      <w:r w:rsidRPr="00FD302F">
        <w:rPr>
          <w:rFonts w:ascii="Times New Roman" w:hAnsi="Times New Roman"/>
          <w:sz w:val="24"/>
          <w:szCs w:val="24"/>
        </w:rPr>
        <w:t xml:space="preserve">Внешний рынок: правовые риски, связанные с деятельностью эмитента на внешнем рынке минимальны, т.к. эмитент ведет свою деятельность на внутреннем рынке. Однако, в случае закупки основных средств у иностранных контрагентов в иностранной валюте, эмитент будет подвержен рискам изменения валютного законодательства иностранных государств. В </w:t>
      </w:r>
      <w:proofErr w:type="gramStart"/>
      <w:r w:rsidRPr="00FD302F">
        <w:rPr>
          <w:rFonts w:ascii="Times New Roman" w:hAnsi="Times New Roman"/>
          <w:sz w:val="24"/>
          <w:szCs w:val="24"/>
        </w:rPr>
        <w:t>этом</w:t>
      </w:r>
      <w:proofErr w:type="gramEnd"/>
      <w:r w:rsidRPr="00FD302F">
        <w:rPr>
          <w:rFonts w:ascii="Times New Roman" w:hAnsi="Times New Roman"/>
          <w:sz w:val="24"/>
          <w:szCs w:val="24"/>
        </w:rPr>
        <w:t xml:space="preserve"> случае эмитент предпримет все необходимые меры для осуществления деятельности в полном соответствии с законодательством, регулирующим внешнеэкономическую деятельность. </w:t>
      </w:r>
      <w:r w:rsidRPr="00FD302F">
        <w:rPr>
          <w:rFonts w:ascii="Times New Roman" w:hAnsi="Times New Roman"/>
          <w:sz w:val="24"/>
          <w:szCs w:val="24"/>
        </w:rPr>
        <w:br/>
        <w:t>Риски, связанные изменением налогового законодательства:</w:t>
      </w:r>
    </w:p>
    <w:p w:rsidR="00561B93" w:rsidRDefault="00561B93" w:rsidP="00561B93">
      <w:pPr>
        <w:spacing w:after="0" w:line="240" w:lineRule="auto"/>
        <w:jc w:val="both"/>
        <w:rPr>
          <w:rFonts w:ascii="Times New Roman" w:hAnsi="Times New Roman"/>
          <w:sz w:val="24"/>
          <w:szCs w:val="24"/>
        </w:rPr>
      </w:pPr>
      <w:r w:rsidRPr="00FD302F">
        <w:rPr>
          <w:rFonts w:ascii="Times New Roman" w:hAnsi="Times New Roman"/>
          <w:sz w:val="24"/>
          <w:szCs w:val="24"/>
        </w:rPr>
        <w:t xml:space="preserve">Внутренний рынок: существенное значение для эмитента имеют правовые риски, связанные с изменением системы налогообложения. Реформирование налоговой системы сопровождается изменениями законодательства, правоприменительной и судебной практики. В связи с этим для эмитента существуют потенциальные источники финансовых потерь, вследствие применения различных штрафов и налоговых выплат в объемах больше ожидаемых. Эмитентом в полной мере соблюдается действующее налоговое законодательство, что, тем не менее, не устраняет потенциальный риск расхождения во мнениях с соответствующими регулирующими органами по вопросам, допускающим неоднозначное толкование. </w:t>
      </w:r>
      <w:proofErr w:type="gramStart"/>
      <w:r w:rsidRPr="00FD302F">
        <w:rPr>
          <w:rFonts w:ascii="Times New Roman" w:hAnsi="Times New Roman"/>
          <w:sz w:val="24"/>
          <w:szCs w:val="24"/>
        </w:rPr>
        <w:t xml:space="preserve">В целом, налоговые риски, связанные с деятельностью эмитента, характерны для большей части субъектов предпринимательской деятельности, осуществляющих свою деятельность на территории Российской Федерации, и могут рассматриваться как </w:t>
      </w:r>
      <w:proofErr w:type="spellStart"/>
      <w:r w:rsidRPr="00FD302F">
        <w:rPr>
          <w:rFonts w:ascii="Times New Roman" w:hAnsi="Times New Roman"/>
          <w:sz w:val="24"/>
          <w:szCs w:val="24"/>
        </w:rPr>
        <w:t>общестрановые</w:t>
      </w:r>
      <w:proofErr w:type="spellEnd"/>
      <w:r w:rsidRPr="00FD302F">
        <w:rPr>
          <w:rFonts w:ascii="Times New Roman" w:hAnsi="Times New Roman"/>
          <w:sz w:val="24"/>
          <w:szCs w:val="24"/>
        </w:rPr>
        <w:t>.</w:t>
      </w:r>
      <w:proofErr w:type="gramEnd"/>
    </w:p>
    <w:p w:rsidR="00561B93" w:rsidRDefault="00561B93" w:rsidP="00561B93">
      <w:pPr>
        <w:spacing w:after="0" w:line="240" w:lineRule="auto"/>
        <w:jc w:val="both"/>
        <w:rPr>
          <w:rFonts w:ascii="Times New Roman" w:hAnsi="Times New Roman"/>
          <w:sz w:val="24"/>
          <w:szCs w:val="24"/>
        </w:rPr>
      </w:pPr>
      <w:proofErr w:type="gramStart"/>
      <w:r w:rsidRPr="00FD302F">
        <w:rPr>
          <w:rFonts w:ascii="Times New Roman" w:hAnsi="Times New Roman"/>
          <w:sz w:val="24"/>
          <w:szCs w:val="24"/>
        </w:rPr>
        <w:t xml:space="preserve">Внешний рынок: риски, связанные с изменением налогового законодательства на внешнем рынке эмитент расценивает как минимальные, в связи с тем фактом, что эмитент является резидентом Российской Федерации, которая, в свою очередь, имеет обширный ряд соглашений об </w:t>
      </w:r>
      <w:proofErr w:type="spellStart"/>
      <w:r w:rsidRPr="00FD302F">
        <w:rPr>
          <w:rFonts w:ascii="Times New Roman" w:hAnsi="Times New Roman"/>
          <w:sz w:val="24"/>
          <w:szCs w:val="24"/>
        </w:rPr>
        <w:t>избежании</w:t>
      </w:r>
      <w:proofErr w:type="spellEnd"/>
      <w:r w:rsidRPr="00FD302F">
        <w:rPr>
          <w:rFonts w:ascii="Times New Roman" w:hAnsi="Times New Roman"/>
          <w:sz w:val="24"/>
          <w:szCs w:val="24"/>
        </w:rPr>
        <w:t xml:space="preserve"> двойного налогообложения для ее резидентов, что позволяет эмитенту расценивать данные риски как минимальные.</w:t>
      </w:r>
      <w:proofErr w:type="gramEnd"/>
    </w:p>
    <w:p w:rsidR="00561B93" w:rsidRDefault="00561B93" w:rsidP="00561B93">
      <w:pPr>
        <w:spacing w:after="0" w:line="240" w:lineRule="auto"/>
        <w:jc w:val="both"/>
        <w:rPr>
          <w:rFonts w:ascii="Times New Roman" w:hAnsi="Times New Roman"/>
          <w:sz w:val="24"/>
          <w:szCs w:val="24"/>
        </w:rPr>
      </w:pPr>
      <w:r w:rsidRPr="00FD302F">
        <w:rPr>
          <w:rFonts w:ascii="Times New Roman" w:hAnsi="Times New Roman"/>
          <w:sz w:val="24"/>
          <w:szCs w:val="24"/>
        </w:rPr>
        <w:t xml:space="preserve">Риски, связанные изменением правил таможенного контроля и пошлин: </w:t>
      </w:r>
      <w:r w:rsidRPr="00FD302F">
        <w:rPr>
          <w:rFonts w:ascii="Times New Roman" w:hAnsi="Times New Roman"/>
          <w:sz w:val="24"/>
          <w:szCs w:val="24"/>
        </w:rPr>
        <w:br/>
        <w:t xml:space="preserve">Изменение правил таможенного контроля и пошлин могут оказать негативное влияние на деятельность эмитента, как на </w:t>
      </w:r>
      <w:proofErr w:type="gramStart"/>
      <w:r w:rsidRPr="00FD302F">
        <w:rPr>
          <w:rFonts w:ascii="Times New Roman" w:hAnsi="Times New Roman"/>
          <w:sz w:val="24"/>
          <w:szCs w:val="24"/>
        </w:rPr>
        <w:t>внутреннем</w:t>
      </w:r>
      <w:proofErr w:type="gramEnd"/>
      <w:r w:rsidRPr="00FD302F">
        <w:rPr>
          <w:rFonts w:ascii="Times New Roman" w:hAnsi="Times New Roman"/>
          <w:sz w:val="24"/>
          <w:szCs w:val="24"/>
        </w:rPr>
        <w:t>, так и на внешнем рынках. Тем не менее, вступление России в ВТО можно расценивать как преимущество для ведения бизнеса эмитента, поскольку связывание таможенных тарифов ограничит эмитента от риска инфляции затрат из-за введения более высоких таможенных пошлин.</w:t>
      </w:r>
    </w:p>
    <w:p w:rsidR="00561B93" w:rsidRDefault="00561B93" w:rsidP="00561B93">
      <w:pPr>
        <w:spacing w:after="0" w:line="240" w:lineRule="auto"/>
        <w:jc w:val="both"/>
        <w:rPr>
          <w:rFonts w:ascii="Times New Roman" w:hAnsi="Times New Roman"/>
          <w:sz w:val="24"/>
          <w:szCs w:val="24"/>
        </w:rPr>
      </w:pPr>
      <w:r w:rsidRPr="00FD302F">
        <w:rPr>
          <w:rFonts w:ascii="Times New Roman" w:hAnsi="Times New Roman"/>
          <w:sz w:val="24"/>
          <w:szCs w:val="24"/>
        </w:rPr>
        <w:t>Риски, связанные с изменением требований по лицензированию основной деятельности эмитента, либо лицензированию прав пользования объектами, нахождение которых в обороте ограничено (включая природные ресурсы):</w:t>
      </w:r>
    </w:p>
    <w:p w:rsidR="00561B93" w:rsidRPr="00373993" w:rsidRDefault="00561B93" w:rsidP="00561B93">
      <w:pPr>
        <w:spacing w:after="0" w:line="240" w:lineRule="auto"/>
        <w:jc w:val="both"/>
        <w:rPr>
          <w:rFonts w:ascii="Times New Roman" w:hAnsi="Times New Roman"/>
          <w:sz w:val="24"/>
          <w:szCs w:val="24"/>
        </w:rPr>
      </w:pPr>
      <w:r w:rsidRPr="00373993">
        <w:rPr>
          <w:rFonts w:ascii="Times New Roman" w:hAnsi="Times New Roman"/>
          <w:sz w:val="24"/>
          <w:szCs w:val="24"/>
        </w:rPr>
        <w:t xml:space="preserve">Внутренний рынок:  эмитент осуществляет виды деятельности, не требующие лицензирования. Однако в случае принятия нормативных актов, устанавливающих обязанность лицензирования тех видов деятельности, которые осуществляет эмитент, он будет действовать в рамках действующего законодательства. Общество обязуется выполнять все требования, необходимые для получения необходимых лицензий, либо продления их срока. Возможность изменения требований по лицензированию основной деятельности эмитента рассматривается как невысокая. В </w:t>
      </w:r>
      <w:proofErr w:type="gramStart"/>
      <w:r w:rsidRPr="00373993">
        <w:rPr>
          <w:rFonts w:ascii="Times New Roman" w:hAnsi="Times New Roman"/>
          <w:sz w:val="24"/>
          <w:szCs w:val="24"/>
        </w:rPr>
        <w:t>случае</w:t>
      </w:r>
      <w:proofErr w:type="gramEnd"/>
      <w:r w:rsidRPr="00373993">
        <w:rPr>
          <w:rFonts w:ascii="Times New Roman" w:hAnsi="Times New Roman"/>
          <w:sz w:val="24"/>
          <w:szCs w:val="24"/>
        </w:rPr>
        <w:t xml:space="preserve"> изменения требований по лицензированию деятельности эмитента, либо лицензированию прав </w:t>
      </w:r>
      <w:r w:rsidRPr="00373993">
        <w:rPr>
          <w:rFonts w:ascii="Times New Roman" w:hAnsi="Times New Roman"/>
          <w:sz w:val="24"/>
          <w:szCs w:val="24"/>
        </w:rPr>
        <w:lastRenderedPageBreak/>
        <w:t>пользования объектами, нахождение которых в обороте ограничено, эмитент примет необходимые меры для получения соответствующих лицензий и разрешений. Риски, связанные с изменениями в законодательстве, либо с решениями федеральных или местных органов власти по вопросам лицензирования, находятся вне контроля эмитента, и Общество не может гарантировать, что в будущем не произойдет изменений подобного рода, которые могут негативно повлиять на деятельность эмитента. Однако риск внесения изменений в законодательство по лицензированию, - рассматривается как незначительный.</w:t>
      </w:r>
    </w:p>
    <w:p w:rsidR="00561B93" w:rsidRDefault="00561B93" w:rsidP="00561B93">
      <w:pPr>
        <w:spacing w:after="0" w:line="240" w:lineRule="auto"/>
        <w:jc w:val="both"/>
        <w:rPr>
          <w:rFonts w:ascii="Times New Roman" w:hAnsi="Times New Roman"/>
          <w:sz w:val="24"/>
          <w:szCs w:val="24"/>
        </w:rPr>
      </w:pPr>
      <w:r w:rsidRPr="00373993">
        <w:rPr>
          <w:rFonts w:ascii="Times New Roman" w:hAnsi="Times New Roman"/>
          <w:sz w:val="24"/>
          <w:szCs w:val="24"/>
        </w:rPr>
        <w:t xml:space="preserve">Внешний рынок: эмитент не осуществляет деятельность на внешнем рынке, требующую лицензирования, в связи с чем, данный риск расценивается эмитентом как минимальный. В </w:t>
      </w:r>
      <w:proofErr w:type="gramStart"/>
      <w:r w:rsidRPr="00373993">
        <w:rPr>
          <w:rFonts w:ascii="Times New Roman" w:hAnsi="Times New Roman"/>
          <w:sz w:val="24"/>
          <w:szCs w:val="24"/>
        </w:rPr>
        <w:t>случае</w:t>
      </w:r>
      <w:proofErr w:type="gramEnd"/>
      <w:r w:rsidRPr="00373993">
        <w:rPr>
          <w:rFonts w:ascii="Times New Roman" w:hAnsi="Times New Roman"/>
          <w:sz w:val="24"/>
          <w:szCs w:val="24"/>
        </w:rPr>
        <w:t xml:space="preserve"> изменения требований по лицензированию в отношении основной деятельности эмитента, эмитент будет действовать в соответствии с новыми требованиями, включая получение необходимых лицензий.</w:t>
      </w:r>
      <w:r w:rsidRPr="00FD302F">
        <w:rPr>
          <w:rFonts w:ascii="Times New Roman" w:hAnsi="Times New Roman"/>
          <w:sz w:val="24"/>
          <w:szCs w:val="24"/>
        </w:rPr>
        <w:br/>
        <w:t>Риски, связанные с изменением судебной практики по вопросам, связанным с деятельностью эмитента (в том числе по вопросам лицензирования), которые могут негативно сказаться на результатах его деятельности, а также на результатах текущих судебных процессов, в которых участвует эмитент:</w:t>
      </w:r>
    </w:p>
    <w:p w:rsidR="00561B93" w:rsidRPr="00FD302F" w:rsidRDefault="00561B93" w:rsidP="00561B93">
      <w:pPr>
        <w:spacing w:after="0" w:line="240" w:lineRule="auto"/>
        <w:jc w:val="both"/>
        <w:rPr>
          <w:rFonts w:ascii="Times New Roman" w:hAnsi="Times New Roman"/>
          <w:sz w:val="24"/>
          <w:szCs w:val="24"/>
        </w:rPr>
      </w:pPr>
      <w:r w:rsidRPr="00FD302F">
        <w:rPr>
          <w:rFonts w:ascii="Times New Roman" w:hAnsi="Times New Roman"/>
          <w:sz w:val="24"/>
          <w:szCs w:val="24"/>
        </w:rPr>
        <w:t>Внутренний рынок: риски, связанные с изменением судебной практики присутствуют и могут в дальнейшем негативно сказаться на результатах деятельности эмитента. На дату окончания отчетного периода эмитент не участвует в судебных процессах, которые могут привести к существенным затратам, оказать негативное влияние на внутреннем рынке и на его финансовое состояние. Эмитент не может полностью исключить возможность участия в судебных процессах, способных оказать влияние на его финансовое состояние в будущем. При этом эмитент обладает всеми средствами правовой защиты своих интересов, что позволяет оценить данный риск как минимальный.</w:t>
      </w:r>
      <w:r w:rsidRPr="00FD302F">
        <w:rPr>
          <w:rFonts w:ascii="Times New Roman" w:hAnsi="Times New Roman"/>
          <w:sz w:val="24"/>
          <w:szCs w:val="24"/>
        </w:rPr>
        <w:br/>
        <w:t>Внешний рынок: риски, связанные с изменением судебной практики присутствуют и могут в дальнейшем негативно сказаться на результатах деятельности эмитента. На дату окончания отчетного квартала эмитент не участвует в судебных процессах, которые могут привести к существенным затратам, оказать негативное влияние на внешнем рынке и на его финансовое состояние. Эмитент не может полностью исключить возможность участия в судебных процессах, способных оказать влияние на его финансовое состояние в будущем. При этом эмитент находится в равном положении с остальными участниками рынка и обладает всеми средствами правовой защиты своих интересов, что позволяет оценить данный риск как минимальный.</w:t>
      </w:r>
    </w:p>
    <w:p w:rsidR="00561B93" w:rsidRPr="00FD302F" w:rsidRDefault="00561B93" w:rsidP="00561B93">
      <w:pPr>
        <w:pStyle w:val="2"/>
        <w:spacing w:before="0" w:after="0" w:line="240" w:lineRule="auto"/>
        <w:jc w:val="both"/>
        <w:rPr>
          <w:rFonts w:ascii="Times New Roman" w:hAnsi="Times New Roman"/>
          <w:i w:val="0"/>
          <w:sz w:val="24"/>
          <w:szCs w:val="24"/>
        </w:rPr>
      </w:pPr>
      <w:bookmarkStart w:id="44" w:name="_Toc416092356"/>
      <w:bookmarkStart w:id="45" w:name="_Toc417920471"/>
    </w:p>
    <w:p w:rsidR="00561B93" w:rsidRPr="00FD302F" w:rsidRDefault="00561B93" w:rsidP="00561B93">
      <w:pPr>
        <w:pStyle w:val="2"/>
        <w:spacing w:before="0" w:after="0" w:line="240" w:lineRule="auto"/>
        <w:jc w:val="both"/>
        <w:rPr>
          <w:rFonts w:ascii="Times New Roman" w:hAnsi="Times New Roman"/>
          <w:i w:val="0"/>
          <w:sz w:val="24"/>
          <w:szCs w:val="24"/>
        </w:rPr>
      </w:pPr>
      <w:bookmarkStart w:id="46" w:name="_Toc418791189"/>
      <w:bookmarkStart w:id="47" w:name="_Toc450833982"/>
      <w:r w:rsidRPr="00FD302F">
        <w:rPr>
          <w:rFonts w:ascii="Times New Roman" w:hAnsi="Times New Roman"/>
          <w:i w:val="0"/>
          <w:sz w:val="24"/>
          <w:szCs w:val="24"/>
        </w:rPr>
        <w:t>2.4.5. Риск потери деловой репутации (</w:t>
      </w:r>
      <w:proofErr w:type="spellStart"/>
      <w:r w:rsidRPr="00FD302F">
        <w:rPr>
          <w:rFonts w:ascii="Times New Roman" w:hAnsi="Times New Roman"/>
          <w:i w:val="0"/>
          <w:sz w:val="24"/>
          <w:szCs w:val="24"/>
        </w:rPr>
        <w:t>репутационный</w:t>
      </w:r>
      <w:proofErr w:type="spellEnd"/>
      <w:r w:rsidRPr="00FD302F">
        <w:rPr>
          <w:rFonts w:ascii="Times New Roman" w:hAnsi="Times New Roman"/>
          <w:i w:val="0"/>
          <w:sz w:val="24"/>
          <w:szCs w:val="24"/>
        </w:rPr>
        <w:t xml:space="preserve"> риск)</w:t>
      </w:r>
      <w:bookmarkEnd w:id="44"/>
      <w:bookmarkEnd w:id="45"/>
      <w:bookmarkEnd w:id="46"/>
      <w:bookmarkEnd w:id="47"/>
    </w:p>
    <w:p w:rsidR="00561B93" w:rsidRPr="00FD302F" w:rsidRDefault="00561B93" w:rsidP="00561B93">
      <w:pPr>
        <w:spacing w:after="0" w:line="240" w:lineRule="auto"/>
        <w:jc w:val="both"/>
        <w:rPr>
          <w:rFonts w:ascii="Times New Roman" w:hAnsi="Times New Roman"/>
          <w:sz w:val="24"/>
          <w:szCs w:val="24"/>
        </w:rPr>
      </w:pPr>
      <w:r w:rsidRPr="00FD302F">
        <w:rPr>
          <w:rFonts w:ascii="Times New Roman" w:hAnsi="Times New Roman"/>
          <w:sz w:val="24"/>
          <w:szCs w:val="24"/>
        </w:rPr>
        <w:t>Риск возникновения у эмитента убытков в результате уменьшения числа клиентов (контрагентов) вследствие формирования негативного представления о финансовой устойчивости, финансовом положении эмитента, качестве его продукции (работ, услуг) или характере его деятельности в целом: эмитент оценивает возможность возникновения указанного риска как минимальная.</w:t>
      </w:r>
    </w:p>
    <w:p w:rsidR="00561B93" w:rsidRPr="00FD302F" w:rsidRDefault="00561B93" w:rsidP="00561B93">
      <w:pPr>
        <w:spacing w:after="0" w:line="240" w:lineRule="auto"/>
        <w:jc w:val="both"/>
        <w:rPr>
          <w:rFonts w:ascii="Times New Roman" w:hAnsi="Times New Roman"/>
          <w:sz w:val="24"/>
          <w:szCs w:val="24"/>
        </w:rPr>
      </w:pPr>
      <w:r w:rsidRPr="00FD302F">
        <w:rPr>
          <w:rFonts w:ascii="Times New Roman" w:hAnsi="Times New Roman"/>
          <w:sz w:val="24"/>
          <w:szCs w:val="24"/>
        </w:rPr>
        <w:t xml:space="preserve">В </w:t>
      </w:r>
      <w:proofErr w:type="gramStart"/>
      <w:r w:rsidRPr="00FD302F">
        <w:rPr>
          <w:rFonts w:ascii="Times New Roman" w:hAnsi="Times New Roman"/>
          <w:sz w:val="24"/>
          <w:szCs w:val="24"/>
        </w:rPr>
        <w:t>целях</w:t>
      </w:r>
      <w:proofErr w:type="gramEnd"/>
      <w:r w:rsidRPr="00FD302F">
        <w:rPr>
          <w:rFonts w:ascii="Times New Roman" w:hAnsi="Times New Roman"/>
          <w:sz w:val="24"/>
          <w:szCs w:val="24"/>
        </w:rPr>
        <w:t xml:space="preserve"> обеспечения эффективного управления риском потери деловой репутации органы управления  эмитента принимают своевременные меры по устранению нарушений в деятельности эмитента. Также в Обществе установлен порядок представления внутренней отчетности о реагировании эмитента на отзывы средств массовой информации, клиентов и контрагентов, акционеров и иных лиц об эмитенте, </w:t>
      </w:r>
      <w:proofErr w:type="spellStart"/>
      <w:r w:rsidRPr="00FD302F">
        <w:rPr>
          <w:rFonts w:ascii="Times New Roman" w:hAnsi="Times New Roman"/>
          <w:sz w:val="24"/>
          <w:szCs w:val="24"/>
        </w:rPr>
        <w:t>аффилированных</w:t>
      </w:r>
      <w:proofErr w:type="spellEnd"/>
      <w:r w:rsidRPr="00FD302F">
        <w:rPr>
          <w:rFonts w:ascii="Times New Roman" w:hAnsi="Times New Roman"/>
          <w:sz w:val="24"/>
          <w:szCs w:val="24"/>
        </w:rPr>
        <w:t xml:space="preserve"> лицах, дочерних и зависимых организациях.</w:t>
      </w:r>
      <w:bookmarkStart w:id="48" w:name="Par5268"/>
      <w:bookmarkStart w:id="49" w:name="_Toc416092357"/>
      <w:bookmarkEnd w:id="48"/>
    </w:p>
    <w:p w:rsidR="00561B93" w:rsidRPr="00FD302F" w:rsidRDefault="00561B93" w:rsidP="00561B93">
      <w:pPr>
        <w:pStyle w:val="2"/>
        <w:spacing w:before="0" w:after="0" w:line="240" w:lineRule="auto"/>
        <w:jc w:val="both"/>
        <w:rPr>
          <w:rFonts w:ascii="Times New Roman" w:hAnsi="Times New Roman"/>
          <w:i w:val="0"/>
          <w:sz w:val="24"/>
          <w:szCs w:val="24"/>
        </w:rPr>
      </w:pPr>
      <w:bookmarkStart w:id="50" w:name="_Toc417920472"/>
    </w:p>
    <w:p w:rsidR="00561B93" w:rsidRPr="00FD302F" w:rsidRDefault="00561B93" w:rsidP="00561B93">
      <w:pPr>
        <w:pStyle w:val="2"/>
        <w:spacing w:before="0" w:after="0" w:line="240" w:lineRule="auto"/>
        <w:jc w:val="both"/>
        <w:rPr>
          <w:rFonts w:ascii="Times New Roman" w:hAnsi="Times New Roman"/>
          <w:i w:val="0"/>
          <w:sz w:val="24"/>
          <w:szCs w:val="24"/>
        </w:rPr>
      </w:pPr>
      <w:bookmarkStart w:id="51" w:name="_Toc418791190"/>
      <w:bookmarkStart w:id="52" w:name="_Toc450833983"/>
      <w:r w:rsidRPr="00FD302F">
        <w:rPr>
          <w:rFonts w:ascii="Times New Roman" w:hAnsi="Times New Roman"/>
          <w:i w:val="0"/>
          <w:sz w:val="24"/>
          <w:szCs w:val="24"/>
        </w:rPr>
        <w:t>2.4.6. Стратегический риск</w:t>
      </w:r>
      <w:bookmarkEnd w:id="49"/>
      <w:bookmarkEnd w:id="50"/>
      <w:bookmarkEnd w:id="51"/>
      <w:bookmarkEnd w:id="52"/>
    </w:p>
    <w:p w:rsidR="00561B93" w:rsidRPr="00FD302F" w:rsidRDefault="00561B93" w:rsidP="00561B93">
      <w:pPr>
        <w:spacing w:after="0" w:line="240" w:lineRule="auto"/>
        <w:jc w:val="both"/>
        <w:rPr>
          <w:rFonts w:ascii="Times New Roman" w:hAnsi="Times New Roman"/>
          <w:sz w:val="24"/>
          <w:szCs w:val="24"/>
        </w:rPr>
      </w:pPr>
      <w:proofErr w:type="gramStart"/>
      <w:r w:rsidRPr="00FD302F">
        <w:rPr>
          <w:rFonts w:ascii="Times New Roman" w:hAnsi="Times New Roman"/>
          <w:sz w:val="24"/>
          <w:szCs w:val="24"/>
        </w:rPr>
        <w:t xml:space="preserve">Риск возникновения у эмитента убытков в результате ошибок (недостатков), допущенных при принятии решений, определяющих стратегию деятельности и развития эмитента (стратегическое управление) и выражающихся в </w:t>
      </w:r>
      <w:proofErr w:type="spellStart"/>
      <w:r w:rsidRPr="00FD302F">
        <w:rPr>
          <w:rFonts w:ascii="Times New Roman" w:hAnsi="Times New Roman"/>
          <w:sz w:val="24"/>
          <w:szCs w:val="24"/>
        </w:rPr>
        <w:t>неучете</w:t>
      </w:r>
      <w:proofErr w:type="spellEnd"/>
      <w:r w:rsidRPr="00FD302F">
        <w:rPr>
          <w:rFonts w:ascii="Times New Roman" w:hAnsi="Times New Roman"/>
          <w:sz w:val="24"/>
          <w:szCs w:val="24"/>
        </w:rPr>
        <w:t xml:space="preserve"> или недостаточном учете возможных опасностей, которые могут угрожать деятельности эмитента, неправильном или недостаточно обоснованном </w:t>
      </w:r>
      <w:r w:rsidRPr="00FD302F">
        <w:rPr>
          <w:rFonts w:ascii="Times New Roman" w:hAnsi="Times New Roman"/>
          <w:sz w:val="24"/>
          <w:szCs w:val="24"/>
        </w:rPr>
        <w:lastRenderedPageBreak/>
        <w:t>определении перспективных направлений деятельности, в которых эмитент может достичь преимущества перед конкурентами, отсутствии или обеспечении в неполном объеме необходимых ресурсов (финансовых</w:t>
      </w:r>
      <w:proofErr w:type="gramEnd"/>
      <w:r w:rsidRPr="00FD302F">
        <w:rPr>
          <w:rFonts w:ascii="Times New Roman" w:hAnsi="Times New Roman"/>
          <w:sz w:val="24"/>
          <w:szCs w:val="24"/>
        </w:rPr>
        <w:t xml:space="preserve">, </w:t>
      </w:r>
      <w:proofErr w:type="gramStart"/>
      <w:r w:rsidRPr="00FD302F">
        <w:rPr>
          <w:rFonts w:ascii="Times New Roman" w:hAnsi="Times New Roman"/>
          <w:sz w:val="24"/>
          <w:szCs w:val="24"/>
        </w:rPr>
        <w:t>материально-технических, людских) и организационных мер (управленческих решений), которые должны обеспечить достижение стратегических целей деятельности эмитента: эмитент оценивает возможность возникновения указанного риска как минимальная.</w:t>
      </w:r>
      <w:proofErr w:type="gramEnd"/>
    </w:p>
    <w:p w:rsidR="00561B93" w:rsidRPr="00FD302F" w:rsidRDefault="00561B93" w:rsidP="00561B93">
      <w:pPr>
        <w:spacing w:after="0" w:line="240" w:lineRule="auto"/>
        <w:jc w:val="both"/>
        <w:rPr>
          <w:rFonts w:ascii="Times New Roman" w:hAnsi="Times New Roman"/>
          <w:sz w:val="24"/>
          <w:szCs w:val="24"/>
        </w:rPr>
      </w:pPr>
      <w:r w:rsidRPr="00FD302F">
        <w:rPr>
          <w:rFonts w:ascii="Times New Roman" w:hAnsi="Times New Roman"/>
          <w:sz w:val="24"/>
          <w:szCs w:val="24"/>
        </w:rPr>
        <w:t>Основная цель управления стратегическим риском — поддержание принимаемого на себя эмитентом риска на уровне, определенном в соответствии с собственными стратегическими задачами, а также обеспечение максимальной сохранности активов и капитала на основе минимизации (исключения) возможных убытков.</w:t>
      </w:r>
    </w:p>
    <w:p w:rsidR="00561B93" w:rsidRPr="00FD302F" w:rsidRDefault="00561B93" w:rsidP="00561B93">
      <w:pPr>
        <w:spacing w:after="0" w:line="240" w:lineRule="auto"/>
        <w:jc w:val="both"/>
        <w:rPr>
          <w:rFonts w:ascii="Times New Roman" w:hAnsi="Times New Roman"/>
          <w:sz w:val="24"/>
          <w:szCs w:val="24"/>
        </w:rPr>
      </w:pPr>
      <w:r w:rsidRPr="00FD302F">
        <w:rPr>
          <w:rFonts w:ascii="Times New Roman" w:hAnsi="Times New Roman"/>
          <w:sz w:val="24"/>
          <w:szCs w:val="24"/>
        </w:rPr>
        <w:t>Применяемыми методами управления стратегическим риском в эмитенте являются:</w:t>
      </w:r>
    </w:p>
    <w:p w:rsidR="00561B93" w:rsidRPr="00FD302F" w:rsidRDefault="00561B93" w:rsidP="00561B93">
      <w:pPr>
        <w:spacing w:after="0" w:line="240" w:lineRule="auto"/>
        <w:jc w:val="both"/>
        <w:rPr>
          <w:rFonts w:ascii="Times New Roman" w:hAnsi="Times New Roman"/>
          <w:sz w:val="24"/>
          <w:szCs w:val="24"/>
        </w:rPr>
      </w:pPr>
      <w:r w:rsidRPr="00FD302F">
        <w:rPr>
          <w:rFonts w:ascii="Times New Roman" w:hAnsi="Times New Roman"/>
          <w:sz w:val="24"/>
          <w:szCs w:val="24"/>
        </w:rPr>
        <w:t xml:space="preserve">бизнес-планирование, финансовое планирование, </w:t>
      </w:r>
      <w:proofErr w:type="gramStart"/>
      <w:r w:rsidRPr="00FD302F">
        <w:rPr>
          <w:rFonts w:ascii="Times New Roman" w:hAnsi="Times New Roman"/>
          <w:sz w:val="24"/>
          <w:szCs w:val="24"/>
        </w:rPr>
        <w:t>контроль за</w:t>
      </w:r>
      <w:proofErr w:type="gramEnd"/>
      <w:r w:rsidRPr="00FD302F">
        <w:rPr>
          <w:rFonts w:ascii="Times New Roman" w:hAnsi="Times New Roman"/>
          <w:sz w:val="24"/>
          <w:szCs w:val="24"/>
        </w:rPr>
        <w:t> выполнением утвержденных планов, анализ изменения рыночной среды, корректировка планов.</w:t>
      </w:r>
    </w:p>
    <w:p w:rsidR="00561B93" w:rsidRPr="00FD302F" w:rsidRDefault="00561B93" w:rsidP="00561B93">
      <w:pPr>
        <w:spacing w:after="0" w:line="240" w:lineRule="auto"/>
        <w:jc w:val="both"/>
        <w:rPr>
          <w:rFonts w:ascii="Times New Roman" w:hAnsi="Times New Roman"/>
          <w:sz w:val="24"/>
          <w:szCs w:val="24"/>
        </w:rPr>
      </w:pPr>
    </w:p>
    <w:p w:rsidR="00561B93" w:rsidRPr="00FD302F" w:rsidRDefault="00561B93" w:rsidP="00561B93">
      <w:pPr>
        <w:pStyle w:val="2"/>
        <w:spacing w:before="0" w:after="0" w:line="240" w:lineRule="auto"/>
        <w:jc w:val="both"/>
        <w:rPr>
          <w:rFonts w:ascii="Times New Roman" w:hAnsi="Times New Roman"/>
          <w:i w:val="0"/>
          <w:sz w:val="24"/>
          <w:szCs w:val="24"/>
        </w:rPr>
      </w:pPr>
      <w:bookmarkStart w:id="53" w:name="_Toc417920473"/>
      <w:bookmarkStart w:id="54" w:name="_Toc418791191"/>
      <w:bookmarkStart w:id="55" w:name="_Toc450833984"/>
      <w:r w:rsidRPr="00FD302F">
        <w:rPr>
          <w:rFonts w:ascii="Times New Roman" w:hAnsi="Times New Roman"/>
          <w:i w:val="0"/>
          <w:sz w:val="24"/>
          <w:szCs w:val="24"/>
        </w:rPr>
        <w:t>2.4.7. Риски, связанные с деятельностью эмитента</w:t>
      </w:r>
      <w:bookmarkEnd w:id="53"/>
      <w:bookmarkEnd w:id="54"/>
      <w:bookmarkEnd w:id="55"/>
    </w:p>
    <w:p w:rsidR="00561B93" w:rsidRPr="00FD302F" w:rsidRDefault="00561B93" w:rsidP="00561B93">
      <w:pPr>
        <w:spacing w:after="0" w:line="240" w:lineRule="auto"/>
        <w:jc w:val="both"/>
        <w:rPr>
          <w:rFonts w:ascii="Times New Roman" w:hAnsi="Times New Roman"/>
          <w:sz w:val="24"/>
          <w:szCs w:val="24"/>
        </w:rPr>
      </w:pPr>
      <w:r w:rsidRPr="00FD302F">
        <w:rPr>
          <w:rFonts w:ascii="Times New Roman" w:hAnsi="Times New Roman"/>
          <w:sz w:val="24"/>
          <w:szCs w:val="24"/>
        </w:rPr>
        <w:t xml:space="preserve">Риски, свойственные исключительно эмитенту или связанные с осуществляемой эмитентом основной хозяйственной деятельностью, в том числе риски, связанные </w:t>
      </w:r>
      <w:proofErr w:type="gramStart"/>
      <w:r w:rsidRPr="00FD302F">
        <w:rPr>
          <w:rFonts w:ascii="Times New Roman" w:hAnsi="Times New Roman"/>
          <w:sz w:val="24"/>
          <w:szCs w:val="24"/>
        </w:rPr>
        <w:t>с</w:t>
      </w:r>
      <w:proofErr w:type="gramEnd"/>
      <w:r w:rsidRPr="00FD302F">
        <w:rPr>
          <w:rFonts w:ascii="Times New Roman" w:hAnsi="Times New Roman"/>
          <w:sz w:val="24"/>
          <w:szCs w:val="24"/>
        </w:rPr>
        <w:t>:</w:t>
      </w:r>
    </w:p>
    <w:p w:rsidR="00561B93" w:rsidRPr="00B809D1" w:rsidRDefault="00561B93" w:rsidP="00561B93">
      <w:pPr>
        <w:pStyle w:val="ab"/>
        <w:widowControl w:val="0"/>
        <w:numPr>
          <w:ilvl w:val="0"/>
          <w:numId w:val="6"/>
        </w:numPr>
        <w:tabs>
          <w:tab w:val="left" w:pos="284"/>
        </w:tabs>
        <w:autoSpaceDE w:val="0"/>
        <w:autoSpaceDN w:val="0"/>
        <w:adjustRightInd w:val="0"/>
        <w:spacing w:after="0"/>
        <w:ind w:left="0" w:firstLine="0"/>
        <w:jc w:val="both"/>
        <w:rPr>
          <w:bCs/>
        </w:rPr>
      </w:pPr>
      <w:r w:rsidRPr="00FD302F">
        <w:t xml:space="preserve">текущими судебными процессами, в которых участвует эмитент: </w:t>
      </w:r>
      <w:r>
        <w:t xml:space="preserve">риски отсутствуют </w:t>
      </w:r>
    </w:p>
    <w:p w:rsidR="00561B93" w:rsidRPr="00FD302F" w:rsidRDefault="00561B93" w:rsidP="00561B93">
      <w:pPr>
        <w:widowControl w:val="0"/>
        <w:numPr>
          <w:ilvl w:val="0"/>
          <w:numId w:val="6"/>
        </w:numPr>
        <w:tabs>
          <w:tab w:val="left" w:pos="284"/>
        </w:tabs>
        <w:autoSpaceDE w:val="0"/>
        <w:autoSpaceDN w:val="0"/>
        <w:adjustRightInd w:val="0"/>
        <w:spacing w:after="0" w:line="240" w:lineRule="auto"/>
        <w:ind w:left="0" w:firstLine="0"/>
        <w:jc w:val="both"/>
        <w:rPr>
          <w:rFonts w:ascii="Times New Roman" w:hAnsi="Times New Roman"/>
          <w:sz w:val="24"/>
          <w:szCs w:val="24"/>
        </w:rPr>
      </w:pPr>
      <w:r w:rsidRPr="00FD302F">
        <w:rPr>
          <w:rFonts w:ascii="Times New Roman" w:hAnsi="Times New Roman"/>
          <w:sz w:val="24"/>
          <w:szCs w:val="24"/>
        </w:rPr>
        <w:t>отсутствием возможности продлить действие лицензии эмитента на ведение определенного вида деятельности, либо на использование объектов, нахождение которых в обороте ограничено (включая природные ресурсы): эмитент не осуществляет виды деятельности, подлежащей лицензированию;</w:t>
      </w:r>
    </w:p>
    <w:p w:rsidR="00561B93" w:rsidRPr="00FD302F" w:rsidRDefault="00561B93" w:rsidP="00561B93">
      <w:pPr>
        <w:widowControl w:val="0"/>
        <w:numPr>
          <w:ilvl w:val="0"/>
          <w:numId w:val="6"/>
        </w:numPr>
        <w:tabs>
          <w:tab w:val="left" w:pos="284"/>
        </w:tabs>
        <w:autoSpaceDE w:val="0"/>
        <w:autoSpaceDN w:val="0"/>
        <w:adjustRightInd w:val="0"/>
        <w:spacing w:after="0" w:line="240" w:lineRule="auto"/>
        <w:ind w:left="0" w:firstLine="0"/>
        <w:jc w:val="both"/>
        <w:rPr>
          <w:rFonts w:ascii="Times New Roman" w:hAnsi="Times New Roman"/>
          <w:sz w:val="24"/>
          <w:szCs w:val="24"/>
        </w:rPr>
      </w:pPr>
      <w:r w:rsidRPr="00FD302F">
        <w:rPr>
          <w:rFonts w:ascii="Times New Roman" w:hAnsi="Times New Roman"/>
          <w:sz w:val="24"/>
          <w:szCs w:val="24"/>
        </w:rPr>
        <w:t>возможной ответственностью эмитента по долгам третьих лиц, в том числе дочерних обществ эмитента: риски незначительны;</w:t>
      </w:r>
    </w:p>
    <w:p w:rsidR="00561B93" w:rsidRPr="00FD302F" w:rsidRDefault="00561B93" w:rsidP="00561B93">
      <w:pPr>
        <w:widowControl w:val="0"/>
        <w:numPr>
          <w:ilvl w:val="0"/>
          <w:numId w:val="6"/>
        </w:numPr>
        <w:tabs>
          <w:tab w:val="left" w:pos="284"/>
        </w:tabs>
        <w:autoSpaceDE w:val="0"/>
        <w:autoSpaceDN w:val="0"/>
        <w:adjustRightInd w:val="0"/>
        <w:spacing w:after="0" w:line="240" w:lineRule="auto"/>
        <w:ind w:left="0" w:firstLine="0"/>
        <w:jc w:val="both"/>
        <w:rPr>
          <w:rFonts w:ascii="Times New Roman" w:hAnsi="Times New Roman"/>
          <w:sz w:val="24"/>
          <w:szCs w:val="24"/>
        </w:rPr>
      </w:pPr>
      <w:r w:rsidRPr="00FD302F">
        <w:rPr>
          <w:rFonts w:ascii="Times New Roman" w:hAnsi="Times New Roman"/>
          <w:sz w:val="24"/>
          <w:szCs w:val="24"/>
        </w:rPr>
        <w:t>возможностью потери потребителей, на оборот с которыми приходится не менее чем 10 процентов общей выручки от продажи продукции (работ, услуг) эмитента: отсутствует в связи с тем, что эмитент не имеет потребителей, на оборот с которыми приходится не менее чем 10 процентов общей выручки от продажи продукции.</w:t>
      </w:r>
    </w:p>
    <w:p w:rsidR="00561B93" w:rsidRPr="0081513A" w:rsidRDefault="00561B93" w:rsidP="00561B93">
      <w:pPr>
        <w:pStyle w:val="2"/>
        <w:spacing w:before="0" w:after="0" w:line="240" w:lineRule="auto"/>
        <w:jc w:val="both"/>
        <w:rPr>
          <w:rFonts w:ascii="Times New Roman" w:hAnsi="Times New Roman"/>
          <w:i w:val="0"/>
          <w:sz w:val="24"/>
          <w:szCs w:val="24"/>
          <w:highlight w:val="yellow"/>
        </w:rPr>
      </w:pPr>
    </w:p>
    <w:p w:rsidR="00561B93" w:rsidRPr="00FD302F" w:rsidRDefault="00561B93" w:rsidP="00561B93">
      <w:pPr>
        <w:pStyle w:val="2"/>
        <w:spacing w:before="0" w:after="0" w:line="240" w:lineRule="auto"/>
        <w:jc w:val="both"/>
        <w:rPr>
          <w:rFonts w:ascii="Times New Roman" w:hAnsi="Times New Roman"/>
          <w:i w:val="0"/>
          <w:sz w:val="24"/>
          <w:szCs w:val="24"/>
        </w:rPr>
      </w:pPr>
      <w:bookmarkStart w:id="56" w:name="_Toc418791192"/>
      <w:bookmarkStart w:id="57" w:name="_Toc450833985"/>
      <w:r w:rsidRPr="00FD302F">
        <w:rPr>
          <w:rFonts w:ascii="Times New Roman" w:hAnsi="Times New Roman"/>
          <w:i w:val="0"/>
          <w:sz w:val="24"/>
          <w:szCs w:val="24"/>
        </w:rPr>
        <w:t>2.4.8. Банковские риски</w:t>
      </w:r>
      <w:bookmarkEnd w:id="56"/>
      <w:bookmarkEnd w:id="57"/>
    </w:p>
    <w:p w:rsidR="00561B93" w:rsidRPr="00FD302F" w:rsidRDefault="00561B93" w:rsidP="00561B93">
      <w:pPr>
        <w:spacing w:after="0" w:line="240" w:lineRule="auto"/>
        <w:jc w:val="both"/>
        <w:rPr>
          <w:rFonts w:ascii="Times New Roman" w:hAnsi="Times New Roman"/>
          <w:sz w:val="24"/>
          <w:szCs w:val="24"/>
        </w:rPr>
      </w:pPr>
      <w:r w:rsidRPr="00FD302F">
        <w:rPr>
          <w:rFonts w:ascii="Times New Roman" w:hAnsi="Times New Roman"/>
          <w:sz w:val="24"/>
          <w:szCs w:val="24"/>
        </w:rPr>
        <w:t xml:space="preserve">Эмитент не является кредитной организацией. </w:t>
      </w:r>
    </w:p>
    <w:p w:rsidR="004900D3" w:rsidRPr="00FD302F" w:rsidRDefault="004900D3" w:rsidP="005515D7">
      <w:pPr>
        <w:spacing w:after="0" w:line="0" w:lineRule="atLeast"/>
        <w:jc w:val="both"/>
        <w:rPr>
          <w:rFonts w:ascii="Times New Roman" w:hAnsi="Times New Roman"/>
          <w:sz w:val="24"/>
          <w:szCs w:val="24"/>
        </w:rPr>
      </w:pPr>
    </w:p>
    <w:p w:rsidR="00B65119" w:rsidRPr="00FD302F" w:rsidRDefault="00B65119" w:rsidP="005515D7">
      <w:pPr>
        <w:pStyle w:val="1"/>
        <w:spacing w:before="0" w:after="0" w:line="0" w:lineRule="atLeast"/>
        <w:jc w:val="both"/>
        <w:rPr>
          <w:rFonts w:ascii="Times New Roman" w:hAnsi="Times New Roman"/>
          <w:sz w:val="28"/>
          <w:szCs w:val="28"/>
        </w:rPr>
      </w:pPr>
      <w:bookmarkStart w:id="58" w:name="_Toc482523936"/>
      <w:r w:rsidRPr="00FD302F">
        <w:rPr>
          <w:rFonts w:ascii="Times New Roman" w:hAnsi="Times New Roman"/>
          <w:sz w:val="28"/>
          <w:szCs w:val="28"/>
        </w:rPr>
        <w:t xml:space="preserve">Раздел </w:t>
      </w:r>
      <w:proofErr w:type="spellStart"/>
      <w:r w:rsidRPr="00FD302F">
        <w:rPr>
          <w:rFonts w:ascii="Times New Roman" w:hAnsi="Times New Roman"/>
          <w:sz w:val="28"/>
          <w:szCs w:val="28"/>
        </w:rPr>
        <w:t>III</w:t>
      </w:r>
      <w:proofErr w:type="spellEnd"/>
      <w:r w:rsidRPr="00FD302F">
        <w:rPr>
          <w:rFonts w:ascii="Times New Roman" w:hAnsi="Times New Roman"/>
          <w:sz w:val="28"/>
          <w:szCs w:val="28"/>
        </w:rPr>
        <w:t>. Подробная информация об эмитенте</w:t>
      </w:r>
      <w:bookmarkEnd w:id="58"/>
    </w:p>
    <w:p w:rsidR="00B65119" w:rsidRPr="00087FA4" w:rsidRDefault="00B65119" w:rsidP="005515D7">
      <w:pPr>
        <w:pStyle w:val="2"/>
        <w:spacing w:before="0" w:after="0" w:line="0" w:lineRule="atLeast"/>
        <w:jc w:val="both"/>
        <w:rPr>
          <w:rFonts w:ascii="Times New Roman" w:hAnsi="Times New Roman"/>
          <w:i w:val="0"/>
          <w:sz w:val="24"/>
          <w:szCs w:val="24"/>
        </w:rPr>
      </w:pPr>
      <w:bookmarkStart w:id="59" w:name="Par5320"/>
      <w:bookmarkStart w:id="60" w:name="_Toc482523937"/>
      <w:bookmarkEnd w:id="59"/>
      <w:r w:rsidRPr="00FD302F">
        <w:rPr>
          <w:rFonts w:ascii="Times New Roman" w:hAnsi="Times New Roman"/>
          <w:i w:val="0"/>
          <w:sz w:val="24"/>
          <w:szCs w:val="24"/>
        </w:rPr>
        <w:t>3.1. История создания и развитие эмитента</w:t>
      </w:r>
      <w:bookmarkEnd w:id="60"/>
    </w:p>
    <w:p w:rsidR="00CE579C" w:rsidRPr="00CE579C" w:rsidRDefault="00B65119" w:rsidP="005515D7">
      <w:pPr>
        <w:pStyle w:val="2"/>
        <w:spacing w:before="0" w:after="0" w:line="0" w:lineRule="atLeast"/>
        <w:jc w:val="both"/>
        <w:rPr>
          <w:rFonts w:ascii="Times New Roman" w:hAnsi="Times New Roman"/>
          <w:i w:val="0"/>
          <w:sz w:val="24"/>
          <w:szCs w:val="24"/>
        </w:rPr>
      </w:pPr>
      <w:bookmarkStart w:id="61" w:name="Par5322"/>
      <w:bookmarkStart w:id="62" w:name="_Toc482523938"/>
      <w:bookmarkEnd w:id="61"/>
      <w:r w:rsidRPr="00FD302F">
        <w:rPr>
          <w:rFonts w:ascii="Times New Roman" w:hAnsi="Times New Roman"/>
          <w:i w:val="0"/>
          <w:sz w:val="24"/>
          <w:szCs w:val="24"/>
        </w:rPr>
        <w:t>3.1.1. Данные о фирменном наименовании (наименовании) эмитента</w:t>
      </w:r>
      <w:bookmarkStart w:id="63" w:name="Par5328"/>
      <w:bookmarkEnd w:id="62"/>
      <w:bookmarkEnd w:id="63"/>
    </w:p>
    <w:p w:rsidR="0061417C" w:rsidRPr="00324889" w:rsidRDefault="0061417C" w:rsidP="005515D7">
      <w:pPr>
        <w:spacing w:after="0" w:line="0" w:lineRule="atLeast"/>
        <w:jc w:val="both"/>
        <w:rPr>
          <w:rFonts w:ascii="Times New Roman" w:hAnsi="Times New Roman"/>
          <w:sz w:val="24"/>
          <w:szCs w:val="24"/>
        </w:rPr>
      </w:pPr>
      <w:r w:rsidRPr="00324889">
        <w:rPr>
          <w:rFonts w:ascii="Times New Roman" w:hAnsi="Times New Roman"/>
          <w:sz w:val="24"/>
          <w:szCs w:val="24"/>
        </w:rPr>
        <w:t>Полное фирменное наименование эмитента: Публичное акционерное общество «Европейская Электротехника».</w:t>
      </w:r>
    </w:p>
    <w:p w:rsidR="009E1172" w:rsidRPr="00324889" w:rsidRDefault="0007791F" w:rsidP="005515D7">
      <w:pPr>
        <w:adjustRightInd w:val="0"/>
        <w:spacing w:after="0" w:line="0" w:lineRule="atLeast"/>
        <w:jc w:val="both"/>
        <w:rPr>
          <w:rFonts w:ascii="Times New Roman" w:hAnsi="Times New Roman"/>
          <w:sz w:val="24"/>
          <w:szCs w:val="24"/>
        </w:rPr>
      </w:pPr>
      <w:r w:rsidRPr="00324889">
        <w:rPr>
          <w:rFonts w:ascii="Times New Roman" w:hAnsi="Times New Roman"/>
          <w:sz w:val="24"/>
          <w:szCs w:val="24"/>
        </w:rPr>
        <w:t>Дата введения действующего полного фирменного наименования</w:t>
      </w:r>
      <w:r w:rsidR="0061417C" w:rsidRPr="00324889">
        <w:rPr>
          <w:rFonts w:ascii="Times New Roman" w:hAnsi="Times New Roman"/>
          <w:sz w:val="24"/>
          <w:szCs w:val="24"/>
        </w:rPr>
        <w:t>:</w:t>
      </w:r>
      <w:r w:rsidR="00324889">
        <w:rPr>
          <w:rFonts w:ascii="Times New Roman" w:hAnsi="Times New Roman"/>
          <w:sz w:val="24"/>
          <w:szCs w:val="24"/>
        </w:rPr>
        <w:t xml:space="preserve"> </w:t>
      </w:r>
      <w:r w:rsidRPr="00324889">
        <w:rPr>
          <w:rFonts w:ascii="Times New Roman" w:hAnsi="Times New Roman"/>
          <w:sz w:val="24"/>
          <w:szCs w:val="24"/>
        </w:rPr>
        <w:t>03 июня</w:t>
      </w:r>
      <w:r w:rsidR="009E1172" w:rsidRPr="00324889">
        <w:rPr>
          <w:rFonts w:ascii="Times New Roman" w:hAnsi="Times New Roman"/>
          <w:sz w:val="24"/>
          <w:szCs w:val="24"/>
        </w:rPr>
        <w:t xml:space="preserve"> 2016 года</w:t>
      </w:r>
    </w:p>
    <w:p w:rsidR="0007791F" w:rsidRPr="00324889" w:rsidRDefault="0007791F" w:rsidP="005515D7">
      <w:pPr>
        <w:spacing w:after="0" w:line="0" w:lineRule="atLeast"/>
        <w:jc w:val="both"/>
        <w:rPr>
          <w:rFonts w:ascii="Times New Roman" w:hAnsi="Times New Roman"/>
          <w:sz w:val="24"/>
          <w:szCs w:val="24"/>
        </w:rPr>
      </w:pPr>
      <w:r w:rsidRPr="00324889">
        <w:rPr>
          <w:rFonts w:ascii="Times New Roman" w:hAnsi="Times New Roman"/>
          <w:sz w:val="24"/>
          <w:szCs w:val="24"/>
        </w:rPr>
        <w:t>Сокращенное фирменное наименование эмитента: ПАО «Европейская Электротехника».</w:t>
      </w:r>
    </w:p>
    <w:p w:rsidR="0007791F" w:rsidRPr="00324889" w:rsidRDefault="0007791F" w:rsidP="005515D7">
      <w:pPr>
        <w:adjustRightInd w:val="0"/>
        <w:spacing w:after="0" w:line="0" w:lineRule="atLeast"/>
        <w:jc w:val="both"/>
        <w:rPr>
          <w:rFonts w:ascii="Times New Roman" w:hAnsi="Times New Roman"/>
          <w:sz w:val="24"/>
          <w:szCs w:val="24"/>
        </w:rPr>
      </w:pPr>
      <w:r w:rsidRPr="00324889">
        <w:rPr>
          <w:rFonts w:ascii="Times New Roman" w:hAnsi="Times New Roman"/>
          <w:sz w:val="24"/>
          <w:szCs w:val="24"/>
        </w:rPr>
        <w:t>Дата введения действующего сокращенного фирменного наименования: 03 июня 2016 года</w:t>
      </w:r>
    </w:p>
    <w:p w:rsidR="0061417C" w:rsidRDefault="009E1172" w:rsidP="005515D7">
      <w:pPr>
        <w:adjustRightInd w:val="0"/>
        <w:spacing w:after="0" w:line="0" w:lineRule="atLeast"/>
        <w:jc w:val="both"/>
        <w:rPr>
          <w:rFonts w:ascii="Times New Roman" w:hAnsi="Times New Roman"/>
          <w:sz w:val="24"/>
          <w:szCs w:val="24"/>
        </w:rPr>
      </w:pPr>
      <w:r w:rsidRPr="00324889">
        <w:rPr>
          <w:rFonts w:ascii="Times New Roman" w:hAnsi="Times New Roman"/>
          <w:sz w:val="24"/>
          <w:szCs w:val="24"/>
        </w:rPr>
        <w:t xml:space="preserve">Основание </w:t>
      </w:r>
      <w:r w:rsidR="00FB236B">
        <w:rPr>
          <w:rFonts w:ascii="Times New Roman" w:hAnsi="Times New Roman"/>
          <w:sz w:val="24"/>
          <w:szCs w:val="24"/>
        </w:rPr>
        <w:t>изменения</w:t>
      </w:r>
      <w:r w:rsidRPr="00324889">
        <w:rPr>
          <w:rFonts w:ascii="Times New Roman" w:hAnsi="Times New Roman"/>
          <w:sz w:val="24"/>
          <w:szCs w:val="24"/>
        </w:rPr>
        <w:t>:</w:t>
      </w:r>
      <w:r w:rsidR="00324889" w:rsidRPr="00324889">
        <w:rPr>
          <w:rFonts w:ascii="Times New Roman" w:hAnsi="Times New Roman"/>
          <w:sz w:val="24"/>
          <w:szCs w:val="24"/>
        </w:rPr>
        <w:t xml:space="preserve"> на основании решения единственного акционера  (Решение № 2 от 09.03.2016) Межрайонной </w:t>
      </w:r>
      <w:proofErr w:type="spellStart"/>
      <w:r w:rsidR="00324889" w:rsidRPr="00324889">
        <w:rPr>
          <w:rFonts w:ascii="Times New Roman" w:hAnsi="Times New Roman"/>
          <w:sz w:val="24"/>
          <w:szCs w:val="24"/>
        </w:rPr>
        <w:t>ИФНС</w:t>
      </w:r>
      <w:proofErr w:type="spellEnd"/>
      <w:r w:rsidR="00324889" w:rsidRPr="00324889">
        <w:rPr>
          <w:rFonts w:ascii="Times New Roman" w:hAnsi="Times New Roman"/>
          <w:sz w:val="24"/>
          <w:szCs w:val="24"/>
        </w:rPr>
        <w:t xml:space="preserve"> России № 46 по г.</w:t>
      </w:r>
      <w:r w:rsidR="00FB236B">
        <w:rPr>
          <w:rFonts w:ascii="Times New Roman" w:hAnsi="Times New Roman"/>
          <w:sz w:val="24"/>
          <w:szCs w:val="24"/>
        </w:rPr>
        <w:t xml:space="preserve"> </w:t>
      </w:r>
      <w:r w:rsidR="00324889" w:rsidRPr="00324889">
        <w:rPr>
          <w:rFonts w:ascii="Times New Roman" w:hAnsi="Times New Roman"/>
          <w:sz w:val="24"/>
          <w:szCs w:val="24"/>
        </w:rPr>
        <w:t xml:space="preserve">Москве </w:t>
      </w:r>
      <w:r w:rsidR="00680D2B">
        <w:rPr>
          <w:rFonts w:ascii="Times New Roman" w:hAnsi="Times New Roman"/>
          <w:sz w:val="24"/>
          <w:szCs w:val="24"/>
        </w:rPr>
        <w:t xml:space="preserve">03 июня </w:t>
      </w:r>
      <w:r w:rsidR="00324889" w:rsidRPr="00324889">
        <w:rPr>
          <w:rFonts w:ascii="Times New Roman" w:hAnsi="Times New Roman"/>
          <w:sz w:val="24"/>
          <w:szCs w:val="24"/>
        </w:rPr>
        <w:t xml:space="preserve"> 2016 года была зарегистрирована новая редакция Устава эмитента.</w:t>
      </w:r>
    </w:p>
    <w:p w:rsidR="00FB236B" w:rsidRPr="0061417C" w:rsidRDefault="00FB236B" w:rsidP="005515D7">
      <w:pPr>
        <w:adjustRightInd w:val="0"/>
        <w:spacing w:after="0" w:line="0" w:lineRule="atLeast"/>
        <w:jc w:val="both"/>
        <w:rPr>
          <w:rFonts w:ascii="Times New Roman" w:hAnsi="Times New Roman"/>
          <w:sz w:val="24"/>
          <w:szCs w:val="24"/>
        </w:rPr>
      </w:pPr>
    </w:p>
    <w:p w:rsidR="00324889" w:rsidRPr="00324889" w:rsidRDefault="00324889" w:rsidP="005515D7">
      <w:pPr>
        <w:spacing w:after="0" w:line="0" w:lineRule="atLeast"/>
        <w:jc w:val="both"/>
        <w:rPr>
          <w:rFonts w:ascii="Times New Roman" w:hAnsi="Times New Roman"/>
          <w:sz w:val="24"/>
          <w:szCs w:val="24"/>
        </w:rPr>
      </w:pPr>
      <w:r w:rsidRPr="00324889">
        <w:rPr>
          <w:rFonts w:ascii="Times New Roman" w:hAnsi="Times New Roman"/>
          <w:sz w:val="24"/>
          <w:szCs w:val="24"/>
        </w:rPr>
        <w:t>Полное и сокращенное фирменное наименование эмитента не является схожим с наименованием другого юридического лица.</w:t>
      </w:r>
    </w:p>
    <w:p w:rsidR="00324889" w:rsidRDefault="00324889" w:rsidP="005515D7">
      <w:pPr>
        <w:spacing w:after="0" w:line="0" w:lineRule="atLeast"/>
        <w:jc w:val="both"/>
        <w:rPr>
          <w:rFonts w:ascii="Times New Roman" w:hAnsi="Times New Roman"/>
          <w:sz w:val="24"/>
          <w:szCs w:val="24"/>
        </w:rPr>
      </w:pPr>
      <w:r w:rsidRPr="00324889">
        <w:rPr>
          <w:rFonts w:ascii="Times New Roman" w:hAnsi="Times New Roman"/>
          <w:sz w:val="24"/>
          <w:szCs w:val="24"/>
        </w:rPr>
        <w:t>Фирменное наименование эмитента не зарегистрировано как товарный знак или знак обслуживания.</w:t>
      </w:r>
    </w:p>
    <w:p w:rsidR="00FB236B" w:rsidRPr="00324889" w:rsidRDefault="00FB236B" w:rsidP="005515D7">
      <w:pPr>
        <w:spacing w:after="0" w:line="0" w:lineRule="atLeast"/>
        <w:jc w:val="both"/>
        <w:rPr>
          <w:rFonts w:ascii="Times New Roman" w:hAnsi="Times New Roman"/>
          <w:sz w:val="24"/>
          <w:szCs w:val="24"/>
        </w:rPr>
      </w:pPr>
    </w:p>
    <w:p w:rsidR="00324889" w:rsidRPr="00324889" w:rsidRDefault="00324889" w:rsidP="005515D7">
      <w:pPr>
        <w:spacing w:after="0" w:line="0" w:lineRule="atLeast"/>
        <w:jc w:val="both"/>
        <w:rPr>
          <w:rFonts w:ascii="Times New Roman" w:hAnsi="Times New Roman"/>
          <w:sz w:val="24"/>
          <w:szCs w:val="24"/>
        </w:rPr>
      </w:pPr>
      <w:r w:rsidRPr="00324889">
        <w:rPr>
          <w:rFonts w:ascii="Times New Roman" w:hAnsi="Times New Roman"/>
          <w:sz w:val="24"/>
          <w:szCs w:val="24"/>
        </w:rPr>
        <w:t>Все предшествующие полные и сокращенные фирменные наименования:</w:t>
      </w:r>
    </w:p>
    <w:p w:rsidR="00324889" w:rsidRDefault="00324889" w:rsidP="005515D7">
      <w:pPr>
        <w:spacing w:after="0" w:line="0" w:lineRule="atLeast"/>
        <w:jc w:val="both"/>
        <w:rPr>
          <w:rFonts w:ascii="Times New Roman" w:hAnsi="Times New Roman"/>
          <w:sz w:val="24"/>
          <w:szCs w:val="24"/>
        </w:rPr>
      </w:pPr>
      <w:r w:rsidRPr="00324889">
        <w:rPr>
          <w:rFonts w:ascii="Times New Roman" w:hAnsi="Times New Roman"/>
          <w:sz w:val="24"/>
          <w:szCs w:val="24"/>
        </w:rPr>
        <w:lastRenderedPageBreak/>
        <w:t xml:space="preserve">Полное фирменное наименование: </w:t>
      </w:r>
      <w:r w:rsidRPr="0061417C">
        <w:rPr>
          <w:rFonts w:ascii="Times New Roman" w:hAnsi="Times New Roman"/>
          <w:sz w:val="24"/>
          <w:szCs w:val="24"/>
        </w:rPr>
        <w:t>Акционерное общество «Европейская Электротехника».</w:t>
      </w:r>
    </w:p>
    <w:p w:rsidR="00324889" w:rsidRDefault="00324889" w:rsidP="005515D7">
      <w:pPr>
        <w:spacing w:after="0" w:line="0" w:lineRule="atLeast"/>
        <w:jc w:val="both"/>
        <w:rPr>
          <w:rFonts w:ascii="Times New Roman" w:hAnsi="Times New Roman"/>
          <w:sz w:val="24"/>
          <w:szCs w:val="24"/>
        </w:rPr>
      </w:pPr>
      <w:r w:rsidRPr="00324889">
        <w:rPr>
          <w:rFonts w:ascii="Times New Roman" w:hAnsi="Times New Roman"/>
          <w:sz w:val="24"/>
          <w:szCs w:val="24"/>
        </w:rPr>
        <w:t xml:space="preserve">Дата введения полного фирменного наименования: </w:t>
      </w:r>
      <w:r>
        <w:rPr>
          <w:rFonts w:ascii="Times New Roman" w:hAnsi="Times New Roman"/>
          <w:sz w:val="24"/>
          <w:szCs w:val="24"/>
        </w:rPr>
        <w:t>12 января 2016 года</w:t>
      </w:r>
    </w:p>
    <w:p w:rsidR="00324889" w:rsidRDefault="00324889" w:rsidP="005515D7">
      <w:pPr>
        <w:spacing w:after="0" w:line="0" w:lineRule="atLeast"/>
        <w:jc w:val="both"/>
        <w:rPr>
          <w:rFonts w:ascii="Times New Roman" w:hAnsi="Times New Roman"/>
          <w:sz w:val="24"/>
          <w:szCs w:val="24"/>
        </w:rPr>
      </w:pPr>
      <w:r w:rsidRPr="00324889">
        <w:rPr>
          <w:rFonts w:ascii="Times New Roman" w:hAnsi="Times New Roman"/>
          <w:sz w:val="24"/>
          <w:szCs w:val="24"/>
        </w:rPr>
        <w:t xml:space="preserve">Сокращенное фирменное наименование: </w:t>
      </w:r>
      <w:r w:rsidRPr="0061417C">
        <w:rPr>
          <w:rFonts w:ascii="Times New Roman" w:hAnsi="Times New Roman"/>
          <w:sz w:val="24"/>
          <w:szCs w:val="24"/>
        </w:rPr>
        <w:t>АО «Европейская Электротехника».</w:t>
      </w:r>
      <w:r w:rsidRPr="00324889">
        <w:rPr>
          <w:rFonts w:ascii="Times New Roman" w:hAnsi="Times New Roman"/>
          <w:sz w:val="24"/>
          <w:szCs w:val="24"/>
        </w:rPr>
        <w:t xml:space="preserve"> </w:t>
      </w:r>
    </w:p>
    <w:p w:rsidR="00324889" w:rsidRPr="00324889" w:rsidRDefault="00324889" w:rsidP="005515D7">
      <w:pPr>
        <w:spacing w:after="0" w:line="0" w:lineRule="atLeast"/>
        <w:jc w:val="both"/>
        <w:rPr>
          <w:rFonts w:ascii="Times New Roman" w:hAnsi="Times New Roman"/>
          <w:sz w:val="24"/>
          <w:szCs w:val="24"/>
        </w:rPr>
      </w:pPr>
      <w:r w:rsidRPr="00324889">
        <w:rPr>
          <w:rFonts w:ascii="Times New Roman" w:hAnsi="Times New Roman"/>
          <w:sz w:val="24"/>
          <w:szCs w:val="24"/>
        </w:rPr>
        <w:t xml:space="preserve">Дата введения сокращенного фирменного наименования: </w:t>
      </w:r>
      <w:r>
        <w:rPr>
          <w:rFonts w:ascii="Times New Roman" w:hAnsi="Times New Roman"/>
          <w:sz w:val="24"/>
          <w:szCs w:val="24"/>
        </w:rPr>
        <w:t>12 января 2016 года</w:t>
      </w:r>
    </w:p>
    <w:p w:rsidR="00324889" w:rsidRDefault="00324889" w:rsidP="005515D7">
      <w:pPr>
        <w:spacing w:after="0" w:line="0" w:lineRule="atLeast"/>
        <w:jc w:val="both"/>
        <w:rPr>
          <w:rFonts w:ascii="Times New Roman" w:hAnsi="Times New Roman"/>
          <w:sz w:val="24"/>
          <w:szCs w:val="24"/>
        </w:rPr>
      </w:pPr>
      <w:r w:rsidRPr="00324889">
        <w:rPr>
          <w:rFonts w:ascii="Times New Roman" w:hAnsi="Times New Roman"/>
          <w:sz w:val="24"/>
          <w:szCs w:val="24"/>
        </w:rPr>
        <w:t xml:space="preserve">Основание введения наименования: </w:t>
      </w:r>
      <w:proofErr w:type="gramStart"/>
      <w:r w:rsidRPr="00324889">
        <w:rPr>
          <w:rFonts w:ascii="Times New Roman" w:hAnsi="Times New Roman"/>
          <w:sz w:val="24"/>
          <w:szCs w:val="24"/>
        </w:rPr>
        <w:t>государственная</w:t>
      </w:r>
      <w:proofErr w:type="gramEnd"/>
      <w:r w:rsidRPr="00324889">
        <w:rPr>
          <w:rFonts w:ascii="Times New Roman" w:hAnsi="Times New Roman"/>
          <w:sz w:val="24"/>
          <w:szCs w:val="24"/>
        </w:rPr>
        <w:t xml:space="preserve"> регистрация юридического лица.</w:t>
      </w:r>
    </w:p>
    <w:p w:rsidR="00FB236B" w:rsidRPr="00324889" w:rsidRDefault="00FB236B" w:rsidP="005515D7">
      <w:pPr>
        <w:spacing w:after="0" w:line="0" w:lineRule="atLeast"/>
        <w:jc w:val="both"/>
        <w:rPr>
          <w:rFonts w:ascii="Times New Roman" w:hAnsi="Times New Roman"/>
          <w:sz w:val="24"/>
          <w:szCs w:val="24"/>
        </w:rPr>
      </w:pPr>
    </w:p>
    <w:p w:rsidR="00CD34D2" w:rsidRDefault="00B65119" w:rsidP="005515D7">
      <w:pPr>
        <w:pStyle w:val="2"/>
        <w:spacing w:before="0" w:after="0" w:line="0" w:lineRule="atLeast"/>
        <w:jc w:val="both"/>
      </w:pPr>
      <w:bookmarkStart w:id="64" w:name="_Toc482523939"/>
      <w:r w:rsidRPr="00CE579C">
        <w:rPr>
          <w:rFonts w:ascii="Times New Roman" w:hAnsi="Times New Roman"/>
          <w:i w:val="0"/>
          <w:sz w:val="24"/>
          <w:szCs w:val="24"/>
        </w:rPr>
        <w:t>3.1.2. Сведения о государственной регистрации эмитента</w:t>
      </w:r>
      <w:bookmarkStart w:id="65" w:name="Par5332"/>
      <w:bookmarkEnd w:id="64"/>
      <w:bookmarkEnd w:id="65"/>
    </w:p>
    <w:p w:rsidR="00F47F37" w:rsidRPr="0061417C" w:rsidRDefault="00F47F37" w:rsidP="005515D7">
      <w:pPr>
        <w:spacing w:after="0" w:line="0" w:lineRule="atLeast"/>
        <w:jc w:val="both"/>
        <w:rPr>
          <w:rFonts w:ascii="Times New Roman" w:hAnsi="Times New Roman"/>
          <w:sz w:val="24"/>
          <w:szCs w:val="24"/>
        </w:rPr>
      </w:pPr>
      <w:r w:rsidRPr="0061417C">
        <w:rPr>
          <w:rFonts w:ascii="Times New Roman" w:hAnsi="Times New Roman"/>
          <w:sz w:val="24"/>
          <w:szCs w:val="24"/>
        </w:rPr>
        <w:t>Данные о регистрации юридического лица:</w:t>
      </w:r>
    </w:p>
    <w:p w:rsidR="00750978" w:rsidRDefault="00F47F37" w:rsidP="005515D7">
      <w:pPr>
        <w:spacing w:after="0" w:line="0" w:lineRule="atLeast"/>
        <w:jc w:val="both"/>
        <w:rPr>
          <w:rFonts w:ascii="Times New Roman" w:hAnsi="Times New Roman"/>
          <w:sz w:val="24"/>
          <w:szCs w:val="24"/>
        </w:rPr>
      </w:pPr>
      <w:r w:rsidRPr="0061417C">
        <w:rPr>
          <w:rFonts w:ascii="Times New Roman" w:hAnsi="Times New Roman"/>
          <w:sz w:val="24"/>
          <w:szCs w:val="24"/>
        </w:rPr>
        <w:t xml:space="preserve">Основной государственный регистрационный номер юридического лица: </w:t>
      </w:r>
      <w:r w:rsidR="0061417C" w:rsidRPr="0061417C">
        <w:rPr>
          <w:rFonts w:ascii="Times New Roman" w:hAnsi="Times New Roman"/>
          <w:sz w:val="24"/>
          <w:szCs w:val="24"/>
        </w:rPr>
        <w:t>1167746062703.</w:t>
      </w:r>
    </w:p>
    <w:p w:rsidR="009E1172" w:rsidRDefault="0061417C" w:rsidP="005515D7">
      <w:pPr>
        <w:spacing w:after="0" w:line="0" w:lineRule="atLeast"/>
        <w:jc w:val="both"/>
        <w:rPr>
          <w:rFonts w:ascii="Times New Roman" w:hAnsi="Times New Roman"/>
          <w:sz w:val="24"/>
          <w:szCs w:val="24"/>
        </w:rPr>
      </w:pPr>
      <w:r w:rsidRPr="0061417C">
        <w:rPr>
          <w:rFonts w:ascii="Times New Roman" w:hAnsi="Times New Roman"/>
          <w:sz w:val="24"/>
          <w:szCs w:val="24"/>
        </w:rPr>
        <w:t>Дата государственной регистрации: 12 января 2016 года.</w:t>
      </w:r>
    </w:p>
    <w:p w:rsidR="009E1172" w:rsidRDefault="0061417C" w:rsidP="005515D7">
      <w:pPr>
        <w:spacing w:after="0" w:line="0" w:lineRule="atLeast"/>
        <w:jc w:val="both"/>
        <w:rPr>
          <w:rFonts w:ascii="Times New Roman" w:hAnsi="Times New Roman"/>
          <w:sz w:val="24"/>
          <w:szCs w:val="24"/>
        </w:rPr>
      </w:pPr>
      <w:r w:rsidRPr="0061417C">
        <w:rPr>
          <w:rFonts w:ascii="Times New Roman" w:hAnsi="Times New Roman"/>
          <w:sz w:val="24"/>
          <w:szCs w:val="24"/>
        </w:rPr>
        <w:t>Наименование регистрирующего органа, внесшего запись о создании юридического лица в единый государственный реестр юридических лиц: Инспекция Федеральной налоговой службы № 46 по г. Москве.</w:t>
      </w:r>
    </w:p>
    <w:p w:rsidR="009E1172" w:rsidRDefault="009E1172" w:rsidP="005515D7">
      <w:pPr>
        <w:spacing w:after="0" w:line="0" w:lineRule="atLeast"/>
        <w:jc w:val="both"/>
        <w:rPr>
          <w:rFonts w:ascii="Times New Roman" w:hAnsi="Times New Roman"/>
          <w:sz w:val="24"/>
          <w:szCs w:val="24"/>
        </w:rPr>
      </w:pPr>
    </w:p>
    <w:p w:rsidR="009E1172" w:rsidRDefault="00B65119" w:rsidP="005515D7">
      <w:pPr>
        <w:pStyle w:val="2"/>
        <w:spacing w:before="0" w:after="0" w:line="0" w:lineRule="atLeast"/>
        <w:jc w:val="both"/>
      </w:pPr>
      <w:bookmarkStart w:id="66" w:name="_Toc482523940"/>
      <w:r w:rsidRPr="00F47F37">
        <w:rPr>
          <w:rFonts w:ascii="Times New Roman" w:hAnsi="Times New Roman"/>
          <w:i w:val="0"/>
          <w:sz w:val="24"/>
          <w:szCs w:val="24"/>
        </w:rPr>
        <w:t>3.1.3. Сведения о создании и развитии эмитента</w:t>
      </w:r>
      <w:bookmarkStart w:id="67" w:name="Par5336"/>
      <w:bookmarkEnd w:id="66"/>
      <w:bookmarkEnd w:id="67"/>
    </w:p>
    <w:p w:rsidR="00C24F31" w:rsidRPr="0061417C" w:rsidRDefault="00C24F31" w:rsidP="00C24F31">
      <w:pPr>
        <w:spacing w:after="0" w:line="240" w:lineRule="atLeast"/>
        <w:jc w:val="both"/>
        <w:rPr>
          <w:rFonts w:ascii="Times New Roman" w:hAnsi="Times New Roman"/>
          <w:sz w:val="24"/>
          <w:szCs w:val="24"/>
        </w:rPr>
      </w:pPr>
      <w:r w:rsidRPr="0061417C">
        <w:rPr>
          <w:rFonts w:ascii="Times New Roman" w:hAnsi="Times New Roman"/>
          <w:sz w:val="24"/>
          <w:szCs w:val="24"/>
        </w:rPr>
        <w:t>Эмитент создан на неопределенный срок.</w:t>
      </w:r>
    </w:p>
    <w:p w:rsidR="00C24F31" w:rsidRDefault="00C24F31" w:rsidP="00C24F31">
      <w:pPr>
        <w:pStyle w:val="2"/>
        <w:spacing w:before="0" w:after="0" w:line="0" w:lineRule="atLeast"/>
        <w:jc w:val="both"/>
        <w:rPr>
          <w:rFonts w:ascii="Times New Roman" w:hAnsi="Times New Roman"/>
          <w:b w:val="0"/>
          <w:i w:val="0"/>
          <w:sz w:val="24"/>
          <w:szCs w:val="24"/>
        </w:rPr>
      </w:pPr>
      <w:bookmarkStart w:id="68" w:name="_Toc482523941"/>
      <w:r w:rsidRPr="00C24F31">
        <w:rPr>
          <w:rFonts w:ascii="Times New Roman" w:hAnsi="Times New Roman"/>
          <w:b w:val="0"/>
          <w:i w:val="0"/>
          <w:sz w:val="24"/>
          <w:szCs w:val="24"/>
        </w:rPr>
        <w:t>Краткое описание истории создания и развития эмитента. Цели создания эмитента, миссия эмитента (при наличии), и иная информация о деятельности эмитента, имеющая значение для принятия решения о прио</w:t>
      </w:r>
      <w:r>
        <w:rPr>
          <w:rFonts w:ascii="Times New Roman" w:hAnsi="Times New Roman"/>
          <w:b w:val="0"/>
          <w:i w:val="0"/>
          <w:sz w:val="24"/>
          <w:szCs w:val="24"/>
        </w:rPr>
        <w:t>бретении ценных бумаг эмитента:</w:t>
      </w:r>
      <w:bookmarkEnd w:id="68"/>
    </w:p>
    <w:p w:rsidR="00C24F31" w:rsidRDefault="00C24F31" w:rsidP="00C24F31">
      <w:pPr>
        <w:pStyle w:val="2"/>
        <w:spacing w:before="0" w:after="0" w:line="0" w:lineRule="atLeast"/>
        <w:jc w:val="both"/>
        <w:rPr>
          <w:rFonts w:ascii="Times New Roman" w:hAnsi="Times New Roman"/>
          <w:b w:val="0"/>
          <w:i w:val="0"/>
          <w:sz w:val="24"/>
          <w:szCs w:val="24"/>
        </w:rPr>
      </w:pPr>
      <w:bookmarkStart w:id="69" w:name="_Toc482523942"/>
      <w:r w:rsidRPr="00C24F31">
        <w:rPr>
          <w:rFonts w:ascii="Times New Roman" w:hAnsi="Times New Roman"/>
          <w:b w:val="0"/>
          <w:i w:val="0"/>
          <w:sz w:val="24"/>
          <w:szCs w:val="24"/>
        </w:rPr>
        <w:t xml:space="preserve">Эмитент был зарегистрирован в качестве юридического лица  12 января 2016 года </w:t>
      </w:r>
      <w:proofErr w:type="gramStart"/>
      <w:r w:rsidRPr="00C24F31">
        <w:rPr>
          <w:rFonts w:ascii="Times New Roman" w:hAnsi="Times New Roman"/>
          <w:b w:val="0"/>
          <w:i w:val="0"/>
          <w:sz w:val="24"/>
          <w:szCs w:val="24"/>
        </w:rPr>
        <w:t>г</w:t>
      </w:r>
      <w:proofErr w:type="gramEnd"/>
      <w:r w:rsidRPr="00C24F31">
        <w:rPr>
          <w:rFonts w:ascii="Times New Roman" w:hAnsi="Times New Roman"/>
          <w:b w:val="0"/>
          <w:i w:val="0"/>
          <w:sz w:val="24"/>
          <w:szCs w:val="24"/>
        </w:rPr>
        <w:t>. с целью извлечения прибыли, основным видом деятельности эмитента является оказание услуг в области электроснабжения (создание систем электроснабжения среднего и низкого напряжения в общественных и промышленных зданиях, сооружениях)</w:t>
      </w:r>
      <w:r>
        <w:rPr>
          <w:rFonts w:ascii="Times New Roman" w:hAnsi="Times New Roman"/>
          <w:b w:val="0"/>
          <w:i w:val="0"/>
          <w:sz w:val="24"/>
          <w:szCs w:val="24"/>
        </w:rPr>
        <w:t>.</w:t>
      </w:r>
      <w:bookmarkEnd w:id="69"/>
    </w:p>
    <w:p w:rsidR="00C24F31" w:rsidRDefault="00C24F31" w:rsidP="00C24F31">
      <w:pPr>
        <w:pStyle w:val="2"/>
        <w:spacing w:before="0" w:after="0" w:line="0" w:lineRule="atLeast"/>
        <w:jc w:val="both"/>
        <w:rPr>
          <w:rFonts w:ascii="Times New Roman" w:hAnsi="Times New Roman"/>
          <w:b w:val="0"/>
          <w:i w:val="0"/>
          <w:sz w:val="24"/>
          <w:szCs w:val="24"/>
        </w:rPr>
      </w:pPr>
      <w:bookmarkStart w:id="70" w:name="_Toc482523943"/>
      <w:r w:rsidRPr="00C24F31">
        <w:rPr>
          <w:rFonts w:ascii="Times New Roman" w:hAnsi="Times New Roman"/>
          <w:b w:val="0"/>
          <w:i w:val="0"/>
          <w:sz w:val="24"/>
          <w:szCs w:val="24"/>
        </w:rPr>
        <w:t>Миссия эмитента: Мисси</w:t>
      </w:r>
      <w:r>
        <w:rPr>
          <w:rFonts w:ascii="Times New Roman" w:hAnsi="Times New Roman"/>
          <w:b w:val="0"/>
          <w:i w:val="0"/>
          <w:sz w:val="24"/>
          <w:szCs w:val="24"/>
        </w:rPr>
        <w:t>я эмитентом не разрабатывалась.</w:t>
      </w:r>
      <w:bookmarkEnd w:id="70"/>
    </w:p>
    <w:p w:rsidR="004900D3" w:rsidRPr="00C24F31" w:rsidRDefault="00C24F31" w:rsidP="00C24F31">
      <w:pPr>
        <w:pStyle w:val="2"/>
        <w:spacing w:before="0" w:after="0" w:line="0" w:lineRule="atLeast"/>
        <w:jc w:val="both"/>
        <w:rPr>
          <w:rFonts w:ascii="Times New Roman" w:hAnsi="Times New Roman"/>
          <w:b w:val="0"/>
          <w:i w:val="0"/>
          <w:sz w:val="24"/>
          <w:szCs w:val="24"/>
        </w:rPr>
      </w:pPr>
      <w:bookmarkStart w:id="71" w:name="_Toc482523944"/>
      <w:r w:rsidRPr="00C24F31">
        <w:rPr>
          <w:rFonts w:ascii="Times New Roman" w:hAnsi="Times New Roman"/>
          <w:b w:val="0"/>
          <w:i w:val="0"/>
          <w:sz w:val="24"/>
          <w:szCs w:val="24"/>
        </w:rPr>
        <w:t>Иная информация о деятельности эмитента, имеющая значение для принятия решения о приобретении ценных бумаг эмитента: отсутствует.</w:t>
      </w:r>
      <w:bookmarkEnd w:id="71"/>
    </w:p>
    <w:p w:rsidR="00C24F31" w:rsidRPr="00C24F31" w:rsidRDefault="00C24F31" w:rsidP="00C24F31"/>
    <w:p w:rsidR="009E1172" w:rsidRDefault="00B65119" w:rsidP="005515D7">
      <w:pPr>
        <w:pStyle w:val="2"/>
        <w:spacing w:before="0" w:after="0" w:line="0" w:lineRule="atLeast"/>
        <w:jc w:val="both"/>
      </w:pPr>
      <w:bookmarkStart w:id="72" w:name="_Toc482523945"/>
      <w:r w:rsidRPr="00F47F37">
        <w:rPr>
          <w:rFonts w:ascii="Times New Roman" w:hAnsi="Times New Roman"/>
          <w:i w:val="0"/>
          <w:sz w:val="24"/>
          <w:szCs w:val="24"/>
        </w:rPr>
        <w:t>3.1.4. Контактная информация</w:t>
      </w:r>
      <w:bookmarkStart w:id="73" w:name="Par5340"/>
      <w:bookmarkEnd w:id="72"/>
      <w:bookmarkEnd w:id="73"/>
    </w:p>
    <w:p w:rsidR="009E1172" w:rsidRDefault="0061417C" w:rsidP="005515D7">
      <w:pPr>
        <w:widowControl w:val="0"/>
        <w:spacing w:after="0" w:line="0" w:lineRule="atLeast"/>
        <w:jc w:val="both"/>
        <w:rPr>
          <w:rFonts w:ascii="Times New Roman" w:hAnsi="Times New Roman"/>
          <w:sz w:val="24"/>
          <w:szCs w:val="24"/>
        </w:rPr>
      </w:pPr>
      <w:r w:rsidRPr="0061417C">
        <w:rPr>
          <w:rFonts w:ascii="Times New Roman" w:hAnsi="Times New Roman"/>
          <w:sz w:val="24"/>
          <w:szCs w:val="24"/>
        </w:rPr>
        <w:t>Место нахождения: 129344, г. Москва, улица Летчика Бабушкина, дом 1, стр. 3.</w:t>
      </w:r>
    </w:p>
    <w:p w:rsidR="009E1172" w:rsidRDefault="0061417C" w:rsidP="005515D7">
      <w:pPr>
        <w:widowControl w:val="0"/>
        <w:spacing w:after="0" w:line="0" w:lineRule="atLeast"/>
        <w:jc w:val="both"/>
        <w:rPr>
          <w:rFonts w:ascii="Times New Roman" w:hAnsi="Times New Roman"/>
          <w:sz w:val="24"/>
          <w:szCs w:val="24"/>
        </w:rPr>
      </w:pPr>
      <w:r w:rsidRPr="0061417C">
        <w:rPr>
          <w:rFonts w:ascii="Times New Roman" w:hAnsi="Times New Roman"/>
          <w:sz w:val="24"/>
          <w:szCs w:val="24"/>
        </w:rPr>
        <w:t>Адрес эмитента, указанный в едином государственном реестре юридических лиц: 129344, г. Москва, улица Летчика Бабушкина, дом 1, стр. 3.</w:t>
      </w:r>
    </w:p>
    <w:p w:rsidR="009E1172" w:rsidRDefault="0061417C" w:rsidP="005515D7">
      <w:pPr>
        <w:widowControl w:val="0"/>
        <w:spacing w:after="0" w:line="0" w:lineRule="atLeast"/>
        <w:jc w:val="both"/>
        <w:rPr>
          <w:rFonts w:ascii="Times New Roman" w:hAnsi="Times New Roman"/>
          <w:sz w:val="24"/>
          <w:szCs w:val="24"/>
        </w:rPr>
      </w:pPr>
      <w:r w:rsidRPr="0061417C">
        <w:rPr>
          <w:rFonts w:ascii="Times New Roman" w:hAnsi="Times New Roman"/>
          <w:sz w:val="24"/>
          <w:szCs w:val="24"/>
        </w:rPr>
        <w:t>Иного адреса для направления эмитенту почтовой корреспонденции нет.</w:t>
      </w:r>
    </w:p>
    <w:p w:rsidR="009E1172" w:rsidRDefault="0061417C" w:rsidP="005515D7">
      <w:pPr>
        <w:widowControl w:val="0"/>
        <w:spacing w:after="0" w:line="0" w:lineRule="atLeast"/>
        <w:jc w:val="both"/>
        <w:rPr>
          <w:rFonts w:ascii="Times New Roman" w:hAnsi="Times New Roman"/>
          <w:sz w:val="24"/>
          <w:szCs w:val="24"/>
        </w:rPr>
      </w:pPr>
      <w:r w:rsidRPr="0061417C">
        <w:rPr>
          <w:rFonts w:ascii="Times New Roman" w:hAnsi="Times New Roman"/>
          <w:sz w:val="24"/>
          <w:szCs w:val="24"/>
        </w:rPr>
        <w:t>Контактные телефоны (факс) эмитента: (495) 640-93-48.</w:t>
      </w:r>
    </w:p>
    <w:p w:rsidR="009E1172" w:rsidRPr="00B347E3" w:rsidRDefault="0061417C" w:rsidP="005515D7">
      <w:pPr>
        <w:widowControl w:val="0"/>
        <w:spacing w:after="0" w:line="0" w:lineRule="atLeast"/>
        <w:jc w:val="both"/>
        <w:rPr>
          <w:rFonts w:ascii="Times New Roman" w:hAnsi="Times New Roman"/>
          <w:sz w:val="24"/>
          <w:szCs w:val="24"/>
        </w:rPr>
      </w:pPr>
      <w:r w:rsidRPr="00B347E3">
        <w:rPr>
          <w:rFonts w:ascii="Times New Roman" w:hAnsi="Times New Roman"/>
          <w:sz w:val="24"/>
          <w:szCs w:val="24"/>
        </w:rPr>
        <w:t>Адрес электронной почты эмитента:</w:t>
      </w:r>
      <w:r w:rsidR="00B347E3" w:rsidRPr="00B347E3">
        <w:rPr>
          <w:rFonts w:ascii="Times New Roman" w:hAnsi="Times New Roman"/>
          <w:sz w:val="24"/>
          <w:szCs w:val="24"/>
        </w:rPr>
        <w:t xml:space="preserve"> </w:t>
      </w:r>
      <w:hyperlink r:id="rId9" w:history="1">
        <w:r w:rsidR="00B347E3" w:rsidRPr="00B347E3">
          <w:rPr>
            <w:rStyle w:val="a7"/>
            <w:rFonts w:ascii="Times New Roman" w:hAnsi="Times New Roman"/>
            <w:color w:val="auto"/>
            <w:sz w:val="24"/>
            <w:szCs w:val="24"/>
            <w:u w:val="none"/>
          </w:rPr>
          <w:t>info@euroetpao.ru</w:t>
        </w:r>
      </w:hyperlink>
      <w:r w:rsidRPr="00B347E3">
        <w:rPr>
          <w:rFonts w:ascii="Times New Roman" w:hAnsi="Times New Roman"/>
          <w:sz w:val="24"/>
          <w:szCs w:val="24"/>
        </w:rPr>
        <w:t>.</w:t>
      </w:r>
    </w:p>
    <w:p w:rsidR="00C24F31" w:rsidRDefault="0061417C" w:rsidP="005515D7">
      <w:pPr>
        <w:widowControl w:val="0"/>
        <w:spacing w:after="0" w:line="0" w:lineRule="atLeast"/>
        <w:jc w:val="both"/>
        <w:rPr>
          <w:rFonts w:ascii="Times New Roman" w:hAnsi="Times New Roman"/>
          <w:sz w:val="24"/>
          <w:szCs w:val="24"/>
        </w:rPr>
      </w:pPr>
      <w:r w:rsidRPr="0061417C">
        <w:rPr>
          <w:rFonts w:ascii="Times New Roman" w:hAnsi="Times New Roman"/>
          <w:sz w:val="24"/>
          <w:szCs w:val="24"/>
        </w:rPr>
        <w:t>Адрес страницы (страниц) в сети Интернет на которой д</w:t>
      </w:r>
      <w:r w:rsidR="00C24F31">
        <w:rPr>
          <w:rFonts w:ascii="Times New Roman" w:hAnsi="Times New Roman"/>
          <w:sz w:val="24"/>
          <w:szCs w:val="24"/>
        </w:rPr>
        <w:t>оступна информация об эмитенте,</w:t>
      </w:r>
    </w:p>
    <w:p w:rsidR="00C24F31" w:rsidRDefault="0061417C" w:rsidP="005515D7">
      <w:pPr>
        <w:widowControl w:val="0"/>
        <w:spacing w:after="0" w:line="0" w:lineRule="atLeast"/>
        <w:jc w:val="both"/>
        <w:rPr>
          <w:rFonts w:ascii="Times New Roman" w:hAnsi="Times New Roman"/>
          <w:sz w:val="24"/>
          <w:szCs w:val="24"/>
        </w:rPr>
      </w:pPr>
      <w:r w:rsidRPr="0061417C">
        <w:rPr>
          <w:rFonts w:ascii="Times New Roman" w:hAnsi="Times New Roman"/>
          <w:sz w:val="24"/>
          <w:szCs w:val="24"/>
        </w:rPr>
        <w:t xml:space="preserve">размещенных и/или размещаемых им ценных </w:t>
      </w:r>
      <w:proofErr w:type="gramStart"/>
      <w:r w:rsidRPr="0061417C">
        <w:rPr>
          <w:rFonts w:ascii="Times New Roman" w:hAnsi="Times New Roman"/>
          <w:sz w:val="24"/>
          <w:szCs w:val="24"/>
        </w:rPr>
        <w:t>бумагах</w:t>
      </w:r>
      <w:proofErr w:type="gramEnd"/>
      <w:r w:rsidRPr="0061417C">
        <w:rPr>
          <w:rFonts w:ascii="Times New Roman" w:hAnsi="Times New Roman"/>
          <w:sz w:val="24"/>
          <w:szCs w:val="24"/>
        </w:rPr>
        <w:t>:</w:t>
      </w:r>
      <w:r w:rsidR="00C24F31">
        <w:rPr>
          <w:rFonts w:ascii="Times New Roman" w:hAnsi="Times New Roman"/>
          <w:sz w:val="24"/>
          <w:szCs w:val="24"/>
        </w:rPr>
        <w:t xml:space="preserve"> </w:t>
      </w:r>
      <w:r w:rsidR="00904C5D" w:rsidRPr="00904C5D">
        <w:rPr>
          <w:rFonts w:ascii="Times New Roman" w:hAnsi="Times New Roman"/>
          <w:sz w:val="24"/>
          <w:szCs w:val="24"/>
        </w:rPr>
        <w:t>https://e-disclosure.azipi.ru/organization/personal-pages/3008508/</w:t>
      </w:r>
      <w:r w:rsidR="00904C5D" w:rsidRPr="0061417C" w:rsidDel="00904C5D">
        <w:rPr>
          <w:rFonts w:ascii="Times New Roman" w:hAnsi="Times New Roman"/>
          <w:sz w:val="24"/>
          <w:szCs w:val="24"/>
        </w:rPr>
        <w:t xml:space="preserve"> </w:t>
      </w:r>
    </w:p>
    <w:p w:rsidR="009E1172" w:rsidRDefault="0061417C" w:rsidP="005515D7">
      <w:pPr>
        <w:widowControl w:val="0"/>
        <w:spacing w:after="0" w:line="0" w:lineRule="atLeast"/>
        <w:jc w:val="both"/>
        <w:rPr>
          <w:rFonts w:ascii="Times New Roman" w:hAnsi="Times New Roman"/>
          <w:sz w:val="24"/>
          <w:szCs w:val="24"/>
        </w:rPr>
      </w:pPr>
      <w:r w:rsidRPr="0061417C">
        <w:rPr>
          <w:rFonts w:ascii="Times New Roman" w:hAnsi="Times New Roman"/>
          <w:sz w:val="24"/>
          <w:szCs w:val="24"/>
        </w:rPr>
        <w:t>Специального подразделения эмитента по работе с акционерами и инвесторами нет.</w:t>
      </w:r>
    </w:p>
    <w:p w:rsidR="00160F4F" w:rsidRPr="0081513A" w:rsidRDefault="00160F4F" w:rsidP="005515D7">
      <w:pPr>
        <w:spacing w:after="0" w:line="0" w:lineRule="atLeast"/>
        <w:jc w:val="both"/>
        <w:rPr>
          <w:rFonts w:ascii="Times New Roman" w:hAnsi="Times New Roman"/>
          <w:sz w:val="24"/>
          <w:szCs w:val="24"/>
          <w:highlight w:val="yellow"/>
        </w:rPr>
      </w:pPr>
    </w:p>
    <w:p w:rsidR="00B65119" w:rsidRPr="00475CF6" w:rsidRDefault="00B65119" w:rsidP="005515D7">
      <w:pPr>
        <w:pStyle w:val="2"/>
        <w:spacing w:before="0" w:after="0" w:line="0" w:lineRule="atLeast"/>
        <w:jc w:val="both"/>
        <w:rPr>
          <w:rFonts w:ascii="Times New Roman" w:hAnsi="Times New Roman"/>
          <w:i w:val="0"/>
          <w:sz w:val="24"/>
          <w:szCs w:val="24"/>
        </w:rPr>
      </w:pPr>
      <w:bookmarkStart w:id="74" w:name="_Toc482523946"/>
      <w:r w:rsidRPr="00475CF6">
        <w:rPr>
          <w:rFonts w:ascii="Times New Roman" w:hAnsi="Times New Roman"/>
          <w:i w:val="0"/>
          <w:sz w:val="24"/>
          <w:szCs w:val="24"/>
        </w:rPr>
        <w:t>3.1.5. Идентификационный номер налогоплательщика</w:t>
      </w:r>
      <w:bookmarkEnd w:id="74"/>
    </w:p>
    <w:p w:rsidR="009E1172" w:rsidRPr="00C02C93" w:rsidRDefault="007A77D9" w:rsidP="005515D7">
      <w:pPr>
        <w:widowControl w:val="0"/>
        <w:spacing w:after="0" w:line="0" w:lineRule="atLeast"/>
        <w:jc w:val="both"/>
        <w:rPr>
          <w:rFonts w:ascii="Times New Roman" w:hAnsi="Times New Roman"/>
          <w:sz w:val="24"/>
          <w:szCs w:val="24"/>
        </w:rPr>
      </w:pPr>
      <w:bookmarkStart w:id="75" w:name="Par5343"/>
      <w:bookmarkEnd w:id="75"/>
      <w:r w:rsidRPr="00A7253B">
        <w:rPr>
          <w:rFonts w:ascii="Times New Roman" w:hAnsi="Times New Roman"/>
          <w:sz w:val="24"/>
          <w:szCs w:val="24"/>
        </w:rPr>
        <w:t xml:space="preserve">ИНН </w:t>
      </w:r>
      <w:r w:rsidR="00053FDC" w:rsidRPr="00A7253B">
        <w:rPr>
          <w:rFonts w:ascii="Times New Roman" w:hAnsi="Times New Roman"/>
          <w:sz w:val="24"/>
          <w:szCs w:val="24"/>
        </w:rPr>
        <w:t>7716814300.</w:t>
      </w:r>
    </w:p>
    <w:p w:rsidR="00FB236B" w:rsidRPr="00FB236B" w:rsidRDefault="00FB236B" w:rsidP="005515D7">
      <w:pPr>
        <w:spacing w:after="0" w:line="0" w:lineRule="atLeast"/>
        <w:jc w:val="both"/>
      </w:pPr>
    </w:p>
    <w:p w:rsidR="00B65119" w:rsidRPr="00475CF6" w:rsidRDefault="00B65119" w:rsidP="005515D7">
      <w:pPr>
        <w:pStyle w:val="2"/>
        <w:spacing w:before="0" w:after="0" w:line="0" w:lineRule="atLeast"/>
        <w:jc w:val="both"/>
        <w:rPr>
          <w:rFonts w:ascii="Times New Roman" w:hAnsi="Times New Roman"/>
          <w:i w:val="0"/>
          <w:sz w:val="24"/>
          <w:szCs w:val="24"/>
        </w:rPr>
      </w:pPr>
      <w:bookmarkStart w:id="76" w:name="_Toc482523947"/>
      <w:r w:rsidRPr="00475CF6">
        <w:rPr>
          <w:rFonts w:ascii="Times New Roman" w:hAnsi="Times New Roman"/>
          <w:i w:val="0"/>
          <w:sz w:val="24"/>
          <w:szCs w:val="24"/>
        </w:rPr>
        <w:t>3.1.6. Филиалы и представительства эмитента</w:t>
      </w:r>
      <w:bookmarkEnd w:id="76"/>
    </w:p>
    <w:p w:rsidR="003A0E08" w:rsidRPr="00475CF6" w:rsidRDefault="003A0E08" w:rsidP="005515D7">
      <w:pPr>
        <w:spacing w:after="0" w:line="0" w:lineRule="atLeast"/>
        <w:jc w:val="both"/>
        <w:rPr>
          <w:rFonts w:ascii="Times New Roman" w:hAnsi="Times New Roman"/>
          <w:sz w:val="24"/>
          <w:szCs w:val="24"/>
        </w:rPr>
      </w:pPr>
      <w:bookmarkStart w:id="77" w:name="Par5347"/>
      <w:bookmarkEnd w:id="77"/>
      <w:r w:rsidRPr="00475CF6">
        <w:rPr>
          <w:rFonts w:ascii="Times New Roman" w:hAnsi="Times New Roman"/>
          <w:sz w:val="24"/>
          <w:szCs w:val="24"/>
        </w:rPr>
        <w:t>Эмитент не имеет филиалов и представительств.</w:t>
      </w:r>
    </w:p>
    <w:p w:rsidR="000B6C26" w:rsidRPr="00475CF6" w:rsidRDefault="000B6C26" w:rsidP="005515D7">
      <w:pPr>
        <w:pStyle w:val="2"/>
        <w:spacing w:before="0" w:after="0" w:line="0" w:lineRule="atLeast"/>
        <w:jc w:val="both"/>
        <w:rPr>
          <w:rFonts w:ascii="Times New Roman" w:hAnsi="Times New Roman"/>
          <w:i w:val="0"/>
          <w:sz w:val="24"/>
          <w:szCs w:val="24"/>
        </w:rPr>
      </w:pPr>
    </w:p>
    <w:p w:rsidR="00B65119" w:rsidRPr="00475CF6" w:rsidRDefault="00B65119" w:rsidP="005515D7">
      <w:pPr>
        <w:pStyle w:val="2"/>
        <w:spacing w:before="0" w:after="0" w:line="0" w:lineRule="atLeast"/>
        <w:jc w:val="both"/>
        <w:rPr>
          <w:rFonts w:ascii="Times New Roman" w:hAnsi="Times New Roman"/>
          <w:i w:val="0"/>
          <w:sz w:val="24"/>
          <w:szCs w:val="24"/>
        </w:rPr>
      </w:pPr>
      <w:bookmarkStart w:id="78" w:name="_Toc482523948"/>
      <w:r w:rsidRPr="00475CF6">
        <w:rPr>
          <w:rFonts w:ascii="Times New Roman" w:hAnsi="Times New Roman"/>
          <w:i w:val="0"/>
          <w:sz w:val="24"/>
          <w:szCs w:val="24"/>
        </w:rPr>
        <w:t>3.2. Основная хозяйственная деятельность эмитента</w:t>
      </w:r>
      <w:bookmarkEnd w:id="78"/>
    </w:p>
    <w:p w:rsidR="00B65119" w:rsidRPr="00475CF6" w:rsidRDefault="00B65119" w:rsidP="005515D7">
      <w:pPr>
        <w:pStyle w:val="2"/>
        <w:spacing w:before="0" w:after="0" w:line="0" w:lineRule="atLeast"/>
        <w:jc w:val="both"/>
        <w:rPr>
          <w:rFonts w:ascii="Times New Roman" w:hAnsi="Times New Roman"/>
          <w:i w:val="0"/>
          <w:sz w:val="24"/>
          <w:szCs w:val="24"/>
        </w:rPr>
      </w:pPr>
      <w:bookmarkStart w:id="79" w:name="Par5349"/>
      <w:bookmarkStart w:id="80" w:name="_Toc482523949"/>
      <w:bookmarkEnd w:id="79"/>
      <w:r w:rsidRPr="00475CF6">
        <w:rPr>
          <w:rFonts w:ascii="Times New Roman" w:hAnsi="Times New Roman"/>
          <w:i w:val="0"/>
          <w:sz w:val="24"/>
          <w:szCs w:val="24"/>
        </w:rPr>
        <w:t>3.2.1. Основные виды экономической деятельности эмитента</w:t>
      </w:r>
      <w:bookmarkEnd w:id="80"/>
    </w:p>
    <w:p w:rsidR="007A77D9" w:rsidRPr="00475CF6" w:rsidRDefault="007A77D9" w:rsidP="005515D7">
      <w:pPr>
        <w:pStyle w:val="ConsNormal"/>
        <w:widowControl/>
        <w:spacing w:line="0" w:lineRule="atLeast"/>
        <w:ind w:firstLine="0"/>
        <w:jc w:val="both"/>
        <w:rPr>
          <w:rFonts w:ascii="Times New Roman" w:hAnsi="Times New Roman" w:cs="Times New Roman"/>
          <w:sz w:val="24"/>
          <w:szCs w:val="24"/>
        </w:rPr>
      </w:pPr>
      <w:bookmarkStart w:id="81" w:name="Par5353"/>
      <w:bookmarkEnd w:id="81"/>
      <w:r w:rsidRPr="00475CF6">
        <w:rPr>
          <w:rFonts w:ascii="Times New Roman" w:hAnsi="Times New Roman" w:cs="Times New Roman"/>
          <w:sz w:val="24"/>
          <w:szCs w:val="24"/>
        </w:rPr>
        <w:t xml:space="preserve">Код основного отраслевого направления деятельности эмитента согласно </w:t>
      </w:r>
      <w:proofErr w:type="spellStart"/>
      <w:r w:rsidRPr="00475CF6">
        <w:rPr>
          <w:rFonts w:ascii="Times New Roman" w:hAnsi="Times New Roman" w:cs="Times New Roman"/>
          <w:sz w:val="24"/>
          <w:szCs w:val="24"/>
        </w:rPr>
        <w:t>ОКВЭД</w:t>
      </w:r>
      <w:proofErr w:type="spellEnd"/>
      <w:r w:rsidRPr="00475CF6">
        <w:rPr>
          <w:rFonts w:ascii="Times New Roman" w:hAnsi="Times New Roman" w:cs="Times New Roman"/>
          <w:sz w:val="24"/>
          <w:szCs w:val="24"/>
        </w:rPr>
        <w:t xml:space="preserve">: </w:t>
      </w:r>
      <w:r w:rsidR="00053FDC" w:rsidRPr="00053FDC">
        <w:rPr>
          <w:rFonts w:ascii="Times New Roman" w:hAnsi="Times New Roman" w:cs="Times New Roman"/>
          <w:sz w:val="24"/>
          <w:szCs w:val="24"/>
        </w:rPr>
        <w:t>51.47.</w:t>
      </w:r>
    </w:p>
    <w:p w:rsidR="000B6C26" w:rsidRPr="0081513A" w:rsidRDefault="000B6C26" w:rsidP="005515D7">
      <w:pPr>
        <w:pStyle w:val="2"/>
        <w:spacing w:before="0" w:after="0" w:line="0" w:lineRule="atLeast"/>
        <w:jc w:val="both"/>
        <w:rPr>
          <w:rFonts w:ascii="Times New Roman" w:hAnsi="Times New Roman"/>
          <w:i w:val="0"/>
          <w:sz w:val="24"/>
          <w:szCs w:val="24"/>
          <w:highlight w:val="yellow"/>
        </w:rPr>
      </w:pPr>
    </w:p>
    <w:p w:rsidR="00B65119" w:rsidRPr="00475CF6" w:rsidRDefault="00B65119" w:rsidP="005515D7">
      <w:pPr>
        <w:pStyle w:val="2"/>
        <w:spacing w:before="0" w:after="0" w:line="0" w:lineRule="atLeast"/>
        <w:jc w:val="both"/>
        <w:rPr>
          <w:rFonts w:ascii="Times New Roman" w:hAnsi="Times New Roman"/>
          <w:i w:val="0"/>
          <w:sz w:val="24"/>
          <w:szCs w:val="24"/>
        </w:rPr>
      </w:pPr>
      <w:bookmarkStart w:id="82" w:name="_Toc482523950"/>
      <w:r w:rsidRPr="00475CF6">
        <w:rPr>
          <w:rFonts w:ascii="Times New Roman" w:hAnsi="Times New Roman"/>
          <w:i w:val="0"/>
          <w:sz w:val="24"/>
          <w:szCs w:val="24"/>
        </w:rPr>
        <w:t>3.2.2. Основная хозяйственная деятельность эмитента</w:t>
      </w:r>
      <w:bookmarkEnd w:id="82"/>
    </w:p>
    <w:p w:rsidR="00B65119" w:rsidRPr="00475CF6" w:rsidRDefault="00FA4E54" w:rsidP="005515D7">
      <w:pPr>
        <w:spacing w:after="0" w:line="0" w:lineRule="atLeast"/>
        <w:jc w:val="both"/>
        <w:rPr>
          <w:rFonts w:ascii="Times New Roman" w:hAnsi="Times New Roman"/>
          <w:sz w:val="24"/>
          <w:szCs w:val="24"/>
        </w:rPr>
      </w:pPr>
      <w:r w:rsidRPr="00475CF6">
        <w:rPr>
          <w:rFonts w:ascii="Times New Roman" w:hAnsi="Times New Roman"/>
          <w:sz w:val="24"/>
          <w:szCs w:val="24"/>
        </w:rPr>
        <w:t>Информация не указывается, так как ценные бумаги эмитента не допущены к организованным торгам и эмитент не является организацией, предоставившей обеспечение по облигациям другого эмитента, которые допущены к организованным торгам.</w:t>
      </w:r>
    </w:p>
    <w:p w:rsidR="000B6C26" w:rsidRPr="00475CF6" w:rsidRDefault="000B6C26" w:rsidP="005515D7">
      <w:pPr>
        <w:pStyle w:val="2"/>
        <w:spacing w:before="0" w:after="0" w:line="0" w:lineRule="atLeast"/>
        <w:jc w:val="both"/>
        <w:rPr>
          <w:rFonts w:ascii="Times New Roman" w:hAnsi="Times New Roman"/>
          <w:i w:val="0"/>
          <w:sz w:val="24"/>
          <w:szCs w:val="24"/>
        </w:rPr>
      </w:pPr>
      <w:bookmarkStart w:id="83" w:name="Par5408"/>
      <w:bookmarkEnd w:id="83"/>
    </w:p>
    <w:p w:rsidR="00B65119" w:rsidRPr="00475CF6" w:rsidRDefault="00B65119" w:rsidP="005515D7">
      <w:pPr>
        <w:pStyle w:val="2"/>
        <w:spacing w:before="0" w:after="0" w:line="0" w:lineRule="atLeast"/>
        <w:jc w:val="both"/>
        <w:rPr>
          <w:rFonts w:ascii="Times New Roman" w:hAnsi="Times New Roman"/>
          <w:i w:val="0"/>
          <w:sz w:val="24"/>
          <w:szCs w:val="24"/>
        </w:rPr>
      </w:pPr>
      <w:bookmarkStart w:id="84" w:name="_Toc482523951"/>
      <w:r w:rsidRPr="00475CF6">
        <w:rPr>
          <w:rFonts w:ascii="Times New Roman" w:hAnsi="Times New Roman"/>
          <w:i w:val="0"/>
          <w:sz w:val="24"/>
          <w:szCs w:val="24"/>
        </w:rPr>
        <w:t>3.2.3. Материалы, товары (сырье) и поставщики эмитента</w:t>
      </w:r>
      <w:bookmarkEnd w:id="84"/>
    </w:p>
    <w:p w:rsidR="00B65119" w:rsidRPr="00475CF6" w:rsidRDefault="00FA4E54" w:rsidP="005515D7">
      <w:pPr>
        <w:spacing w:after="0" w:line="0" w:lineRule="atLeast"/>
        <w:jc w:val="both"/>
        <w:rPr>
          <w:rFonts w:ascii="Times New Roman" w:hAnsi="Times New Roman"/>
          <w:sz w:val="24"/>
          <w:szCs w:val="24"/>
        </w:rPr>
      </w:pPr>
      <w:r w:rsidRPr="00475CF6">
        <w:rPr>
          <w:rFonts w:ascii="Times New Roman" w:hAnsi="Times New Roman"/>
          <w:sz w:val="24"/>
          <w:szCs w:val="24"/>
        </w:rPr>
        <w:t>Информация не указывается, так как ценные бумаги эмитента не допущены к организованным торгам и эмитент не является организацией, предоставившей обеспечение по облигациям другого эмитента, которые допущены к организованным торгам.</w:t>
      </w:r>
    </w:p>
    <w:p w:rsidR="000B6C26" w:rsidRPr="00475CF6" w:rsidRDefault="000B6C26" w:rsidP="005515D7">
      <w:pPr>
        <w:pStyle w:val="2"/>
        <w:spacing w:before="0" w:after="0" w:line="0" w:lineRule="atLeast"/>
        <w:jc w:val="both"/>
        <w:rPr>
          <w:rFonts w:ascii="Times New Roman" w:hAnsi="Times New Roman"/>
          <w:i w:val="0"/>
          <w:sz w:val="24"/>
          <w:szCs w:val="24"/>
        </w:rPr>
      </w:pPr>
      <w:bookmarkStart w:id="85" w:name="Par5415"/>
      <w:bookmarkEnd w:id="85"/>
    </w:p>
    <w:p w:rsidR="00053FDC" w:rsidRDefault="00B65119" w:rsidP="005515D7">
      <w:pPr>
        <w:pStyle w:val="2"/>
        <w:spacing w:before="0" w:after="0" w:line="0" w:lineRule="atLeast"/>
        <w:jc w:val="both"/>
      </w:pPr>
      <w:bookmarkStart w:id="86" w:name="_Toc482523952"/>
      <w:r w:rsidRPr="00475CF6">
        <w:rPr>
          <w:rFonts w:ascii="Times New Roman" w:hAnsi="Times New Roman"/>
          <w:i w:val="0"/>
          <w:sz w:val="24"/>
          <w:szCs w:val="24"/>
        </w:rPr>
        <w:t>3.2.4. Рынки сбыта продукции (работ, услуг) эмитента</w:t>
      </w:r>
      <w:bookmarkStart w:id="87" w:name="Par5419"/>
      <w:bookmarkEnd w:id="86"/>
      <w:bookmarkEnd w:id="87"/>
    </w:p>
    <w:p w:rsidR="00C24F31" w:rsidRDefault="00C24F31" w:rsidP="00C24F31">
      <w:pPr>
        <w:spacing w:after="0" w:line="240" w:lineRule="atLeast"/>
        <w:jc w:val="both"/>
        <w:rPr>
          <w:rFonts w:ascii="Times New Roman" w:hAnsi="Times New Roman"/>
          <w:sz w:val="24"/>
          <w:szCs w:val="24"/>
        </w:rPr>
      </w:pPr>
      <w:r w:rsidRPr="00053FDC">
        <w:rPr>
          <w:rFonts w:ascii="Times New Roman" w:hAnsi="Times New Roman"/>
          <w:sz w:val="24"/>
          <w:szCs w:val="24"/>
        </w:rPr>
        <w:t>Основные рынки, на которых эмитент осуществляет свою деятельность: рынок инжиниринговых услуг в области электроснабжения.</w:t>
      </w:r>
    </w:p>
    <w:p w:rsidR="00C24F31" w:rsidRDefault="00C24F31" w:rsidP="00C24F31">
      <w:pPr>
        <w:spacing w:after="0" w:line="240" w:lineRule="atLeast"/>
        <w:jc w:val="both"/>
        <w:rPr>
          <w:rFonts w:ascii="Times New Roman" w:hAnsi="Times New Roman"/>
          <w:sz w:val="24"/>
          <w:szCs w:val="24"/>
        </w:rPr>
      </w:pPr>
    </w:p>
    <w:p w:rsidR="00C24F31" w:rsidRPr="00053FDC" w:rsidRDefault="00C24F31" w:rsidP="00C24F31">
      <w:pPr>
        <w:spacing w:after="0" w:line="240" w:lineRule="atLeast"/>
        <w:jc w:val="both"/>
        <w:rPr>
          <w:rFonts w:ascii="Times New Roman" w:hAnsi="Times New Roman"/>
          <w:sz w:val="24"/>
          <w:szCs w:val="24"/>
        </w:rPr>
      </w:pPr>
      <w:r w:rsidRPr="00053FDC">
        <w:rPr>
          <w:rFonts w:ascii="Times New Roman" w:hAnsi="Times New Roman"/>
          <w:sz w:val="24"/>
          <w:szCs w:val="24"/>
        </w:rPr>
        <w:t>Факторы, которые могут негативно повлиять на сбыт эмитентом его продукции:</w:t>
      </w:r>
    </w:p>
    <w:p w:rsidR="00C24F31" w:rsidRDefault="00C24F31" w:rsidP="00C24F31">
      <w:pPr>
        <w:pStyle w:val="31"/>
        <w:widowControl w:val="0"/>
        <w:numPr>
          <w:ilvl w:val="0"/>
          <w:numId w:val="1"/>
        </w:numPr>
        <w:tabs>
          <w:tab w:val="clear" w:pos="360"/>
          <w:tab w:val="num" w:pos="284"/>
        </w:tabs>
        <w:autoSpaceDE w:val="0"/>
        <w:autoSpaceDN w:val="0"/>
        <w:spacing w:after="0" w:line="240" w:lineRule="atLeast"/>
        <w:ind w:left="284" w:hanging="284"/>
        <w:jc w:val="both"/>
        <w:rPr>
          <w:sz w:val="24"/>
          <w:szCs w:val="24"/>
        </w:rPr>
      </w:pPr>
      <w:r w:rsidRPr="00053FDC">
        <w:rPr>
          <w:sz w:val="24"/>
          <w:szCs w:val="24"/>
        </w:rPr>
        <w:t>ухудшение общеэкономической ситуации в стране и регионе, в которых эмитент осуществляет основную деятельность;</w:t>
      </w:r>
    </w:p>
    <w:p w:rsidR="00C24F31" w:rsidRDefault="00C24F31" w:rsidP="00C24F31">
      <w:pPr>
        <w:pStyle w:val="31"/>
        <w:widowControl w:val="0"/>
        <w:numPr>
          <w:ilvl w:val="0"/>
          <w:numId w:val="1"/>
        </w:numPr>
        <w:tabs>
          <w:tab w:val="clear" w:pos="360"/>
          <w:tab w:val="num" w:pos="284"/>
        </w:tabs>
        <w:autoSpaceDE w:val="0"/>
        <w:autoSpaceDN w:val="0"/>
        <w:spacing w:after="0" w:line="240" w:lineRule="atLeast"/>
        <w:ind w:left="284" w:hanging="284"/>
        <w:jc w:val="both"/>
        <w:rPr>
          <w:sz w:val="24"/>
          <w:szCs w:val="24"/>
        </w:rPr>
      </w:pPr>
      <w:r w:rsidRPr="00053FDC">
        <w:rPr>
          <w:sz w:val="24"/>
          <w:szCs w:val="24"/>
        </w:rPr>
        <w:t>снижение покупательной способности заказчиков;</w:t>
      </w:r>
    </w:p>
    <w:p w:rsidR="00C24F31" w:rsidRDefault="00C24F31" w:rsidP="00C24F31">
      <w:pPr>
        <w:pStyle w:val="31"/>
        <w:widowControl w:val="0"/>
        <w:numPr>
          <w:ilvl w:val="0"/>
          <w:numId w:val="1"/>
        </w:numPr>
        <w:tabs>
          <w:tab w:val="clear" w:pos="360"/>
          <w:tab w:val="num" w:pos="284"/>
        </w:tabs>
        <w:autoSpaceDE w:val="0"/>
        <w:autoSpaceDN w:val="0"/>
        <w:spacing w:after="0" w:line="240" w:lineRule="atLeast"/>
        <w:ind w:left="284" w:hanging="284"/>
        <w:jc w:val="both"/>
        <w:rPr>
          <w:sz w:val="24"/>
          <w:szCs w:val="24"/>
        </w:rPr>
      </w:pPr>
      <w:r w:rsidRPr="00053FDC">
        <w:rPr>
          <w:sz w:val="24"/>
          <w:szCs w:val="24"/>
        </w:rPr>
        <w:t>деятельность конкурентов по предоставлению аналогичных услуг.</w:t>
      </w:r>
    </w:p>
    <w:p w:rsidR="00C24F31" w:rsidRDefault="00C24F31" w:rsidP="00C24F31">
      <w:pPr>
        <w:pStyle w:val="31"/>
        <w:spacing w:after="0" w:line="240" w:lineRule="atLeast"/>
        <w:ind w:left="284"/>
        <w:jc w:val="both"/>
        <w:rPr>
          <w:sz w:val="24"/>
          <w:szCs w:val="24"/>
        </w:rPr>
      </w:pPr>
    </w:p>
    <w:p w:rsidR="00C24F31" w:rsidRDefault="00C24F31" w:rsidP="00C24F31">
      <w:pPr>
        <w:widowControl w:val="0"/>
        <w:spacing w:after="0" w:line="240" w:lineRule="atLeast"/>
        <w:jc w:val="both"/>
        <w:rPr>
          <w:rFonts w:ascii="Times New Roman" w:hAnsi="Times New Roman"/>
          <w:sz w:val="24"/>
          <w:szCs w:val="24"/>
        </w:rPr>
      </w:pPr>
      <w:r w:rsidRPr="00053FDC">
        <w:rPr>
          <w:rFonts w:ascii="Times New Roman" w:hAnsi="Times New Roman"/>
          <w:sz w:val="24"/>
          <w:szCs w:val="24"/>
        </w:rPr>
        <w:t>Для уменьшения влияния негативных факторов эмитент планирует предпринимать следующие действия:</w:t>
      </w:r>
    </w:p>
    <w:p w:rsidR="00C24F31" w:rsidRDefault="00C24F31" w:rsidP="00C24F31">
      <w:pPr>
        <w:pStyle w:val="31"/>
        <w:widowControl w:val="0"/>
        <w:numPr>
          <w:ilvl w:val="0"/>
          <w:numId w:val="1"/>
        </w:numPr>
        <w:tabs>
          <w:tab w:val="clear" w:pos="360"/>
          <w:tab w:val="num" w:pos="284"/>
        </w:tabs>
        <w:autoSpaceDE w:val="0"/>
        <w:autoSpaceDN w:val="0"/>
        <w:spacing w:after="0"/>
        <w:ind w:left="284" w:hanging="284"/>
        <w:jc w:val="both"/>
        <w:rPr>
          <w:sz w:val="24"/>
          <w:szCs w:val="24"/>
        </w:rPr>
      </w:pPr>
      <w:r w:rsidRPr="00D1558C">
        <w:rPr>
          <w:sz w:val="24"/>
          <w:szCs w:val="24"/>
        </w:rPr>
        <w:t>предложение наиболее выгодных условий крупным потребителям;</w:t>
      </w:r>
    </w:p>
    <w:p w:rsidR="00C24F31" w:rsidRDefault="00C24F31" w:rsidP="00C24F31">
      <w:pPr>
        <w:pStyle w:val="31"/>
        <w:widowControl w:val="0"/>
        <w:numPr>
          <w:ilvl w:val="0"/>
          <w:numId w:val="1"/>
        </w:numPr>
        <w:tabs>
          <w:tab w:val="clear" w:pos="360"/>
          <w:tab w:val="num" w:pos="284"/>
        </w:tabs>
        <w:autoSpaceDE w:val="0"/>
        <w:autoSpaceDN w:val="0"/>
        <w:spacing w:after="0"/>
        <w:ind w:left="284" w:hanging="284"/>
        <w:jc w:val="both"/>
        <w:rPr>
          <w:sz w:val="24"/>
          <w:szCs w:val="24"/>
        </w:rPr>
      </w:pPr>
      <w:r w:rsidRPr="00D1558C">
        <w:rPr>
          <w:sz w:val="24"/>
          <w:szCs w:val="24"/>
        </w:rPr>
        <w:t>расширение сети обслуживания клиентов.</w:t>
      </w:r>
    </w:p>
    <w:p w:rsidR="004900D3" w:rsidRPr="00D30DA5" w:rsidRDefault="004900D3" w:rsidP="005515D7">
      <w:pPr>
        <w:pStyle w:val="2"/>
        <w:spacing w:before="0" w:after="0" w:line="0" w:lineRule="atLeast"/>
        <w:jc w:val="both"/>
        <w:rPr>
          <w:rFonts w:ascii="Times New Roman" w:hAnsi="Times New Roman"/>
          <w:b w:val="0"/>
          <w:i w:val="0"/>
          <w:sz w:val="24"/>
          <w:szCs w:val="24"/>
          <w:highlight w:val="yellow"/>
        </w:rPr>
      </w:pPr>
    </w:p>
    <w:p w:rsidR="00C2503A" w:rsidRPr="00475CF6" w:rsidRDefault="00B65119" w:rsidP="005515D7">
      <w:pPr>
        <w:pStyle w:val="2"/>
        <w:spacing w:before="0" w:after="0" w:line="0" w:lineRule="atLeast"/>
        <w:jc w:val="both"/>
        <w:rPr>
          <w:rFonts w:ascii="Times New Roman" w:hAnsi="Times New Roman"/>
          <w:i w:val="0"/>
          <w:sz w:val="24"/>
          <w:szCs w:val="24"/>
        </w:rPr>
      </w:pPr>
      <w:bookmarkStart w:id="88" w:name="_Toc482523953"/>
      <w:r w:rsidRPr="00475CF6">
        <w:rPr>
          <w:rFonts w:ascii="Times New Roman" w:hAnsi="Times New Roman"/>
          <w:i w:val="0"/>
          <w:sz w:val="24"/>
          <w:szCs w:val="24"/>
        </w:rPr>
        <w:t>3.2.5. Сведения о налич</w:t>
      </w:r>
      <w:proofErr w:type="gramStart"/>
      <w:r w:rsidRPr="00475CF6">
        <w:rPr>
          <w:rFonts w:ascii="Times New Roman" w:hAnsi="Times New Roman"/>
          <w:i w:val="0"/>
          <w:sz w:val="24"/>
          <w:szCs w:val="24"/>
        </w:rPr>
        <w:t>ии у э</w:t>
      </w:r>
      <w:proofErr w:type="gramEnd"/>
      <w:r w:rsidRPr="00475CF6">
        <w:rPr>
          <w:rFonts w:ascii="Times New Roman" w:hAnsi="Times New Roman"/>
          <w:i w:val="0"/>
          <w:sz w:val="24"/>
          <w:szCs w:val="24"/>
        </w:rPr>
        <w:t>митента разрешений (лицензий) или допусков к отдельным видам работ</w:t>
      </w:r>
      <w:bookmarkEnd w:id="88"/>
    </w:p>
    <w:p w:rsidR="00C2503A" w:rsidRPr="00475CF6" w:rsidRDefault="00C2503A" w:rsidP="005515D7">
      <w:pPr>
        <w:spacing w:after="0" w:line="0" w:lineRule="atLeast"/>
        <w:jc w:val="both"/>
        <w:rPr>
          <w:rFonts w:ascii="Times New Roman" w:hAnsi="Times New Roman"/>
          <w:sz w:val="24"/>
          <w:szCs w:val="24"/>
        </w:rPr>
      </w:pPr>
      <w:r w:rsidRPr="00475CF6">
        <w:rPr>
          <w:rFonts w:ascii="Times New Roman" w:hAnsi="Times New Roman"/>
          <w:sz w:val="24"/>
          <w:szCs w:val="24"/>
        </w:rPr>
        <w:t>Эмитент не имеет лицензий. Проведение отдельных видов работ, имеющих для эмитента существенное финансово-хозяйственное значение, не требует получения специальных допусков. Добыча полезных ископаемых и оказание услуг связи не являются основными видами деятельности эмитента.</w:t>
      </w:r>
    </w:p>
    <w:p w:rsidR="000B6C26" w:rsidRPr="00475CF6" w:rsidRDefault="000B6C26" w:rsidP="005515D7">
      <w:pPr>
        <w:pStyle w:val="2"/>
        <w:spacing w:before="0" w:after="0" w:line="0" w:lineRule="atLeast"/>
        <w:jc w:val="both"/>
        <w:rPr>
          <w:rFonts w:ascii="Times New Roman" w:hAnsi="Times New Roman"/>
          <w:i w:val="0"/>
          <w:sz w:val="24"/>
          <w:szCs w:val="24"/>
        </w:rPr>
      </w:pPr>
      <w:bookmarkStart w:id="89" w:name="Par5435"/>
      <w:bookmarkEnd w:id="89"/>
    </w:p>
    <w:p w:rsidR="00B65119" w:rsidRPr="00475CF6" w:rsidRDefault="00B65119" w:rsidP="005515D7">
      <w:pPr>
        <w:pStyle w:val="2"/>
        <w:spacing w:before="0" w:after="0" w:line="0" w:lineRule="atLeast"/>
        <w:jc w:val="both"/>
        <w:rPr>
          <w:rFonts w:ascii="Times New Roman" w:hAnsi="Times New Roman"/>
          <w:i w:val="0"/>
          <w:sz w:val="24"/>
          <w:szCs w:val="24"/>
        </w:rPr>
      </w:pPr>
      <w:bookmarkStart w:id="90" w:name="_Toc482523954"/>
      <w:r w:rsidRPr="00475CF6">
        <w:rPr>
          <w:rFonts w:ascii="Times New Roman" w:hAnsi="Times New Roman"/>
          <w:i w:val="0"/>
          <w:sz w:val="24"/>
          <w:szCs w:val="24"/>
        </w:rPr>
        <w:t>3.2.6. Сведения о деятельности отдельных категорий эмитентов</w:t>
      </w:r>
      <w:bookmarkEnd w:id="90"/>
    </w:p>
    <w:p w:rsidR="00B65119" w:rsidRPr="00475CF6" w:rsidRDefault="00564C83" w:rsidP="005515D7">
      <w:pPr>
        <w:spacing w:after="0" w:line="0" w:lineRule="atLeast"/>
        <w:jc w:val="both"/>
        <w:rPr>
          <w:rFonts w:ascii="Times New Roman" w:hAnsi="Times New Roman"/>
          <w:sz w:val="24"/>
          <w:szCs w:val="24"/>
        </w:rPr>
      </w:pPr>
      <w:r w:rsidRPr="00475CF6">
        <w:rPr>
          <w:rFonts w:ascii="Times New Roman" w:hAnsi="Times New Roman"/>
          <w:sz w:val="24"/>
          <w:szCs w:val="24"/>
        </w:rPr>
        <w:t>Эмитент не является акционерным инвестиционным</w:t>
      </w:r>
      <w:r w:rsidR="00B65119" w:rsidRPr="00475CF6">
        <w:rPr>
          <w:rFonts w:ascii="Times New Roman" w:hAnsi="Times New Roman"/>
          <w:sz w:val="24"/>
          <w:szCs w:val="24"/>
        </w:rPr>
        <w:t xml:space="preserve"> фонд</w:t>
      </w:r>
      <w:r w:rsidRPr="00475CF6">
        <w:rPr>
          <w:rFonts w:ascii="Times New Roman" w:hAnsi="Times New Roman"/>
          <w:sz w:val="24"/>
          <w:szCs w:val="24"/>
        </w:rPr>
        <w:t>ом</w:t>
      </w:r>
      <w:r w:rsidR="00B65119" w:rsidRPr="00475CF6">
        <w:rPr>
          <w:rFonts w:ascii="Times New Roman" w:hAnsi="Times New Roman"/>
          <w:sz w:val="24"/>
          <w:szCs w:val="24"/>
        </w:rPr>
        <w:t>, страхов</w:t>
      </w:r>
      <w:r w:rsidRPr="00475CF6">
        <w:rPr>
          <w:rFonts w:ascii="Times New Roman" w:hAnsi="Times New Roman"/>
          <w:sz w:val="24"/>
          <w:szCs w:val="24"/>
        </w:rPr>
        <w:t>ой</w:t>
      </w:r>
      <w:r w:rsidR="00B65119" w:rsidRPr="00475CF6">
        <w:rPr>
          <w:rFonts w:ascii="Times New Roman" w:hAnsi="Times New Roman"/>
          <w:sz w:val="24"/>
          <w:szCs w:val="24"/>
        </w:rPr>
        <w:t xml:space="preserve"> или кредитн</w:t>
      </w:r>
      <w:r w:rsidRPr="00475CF6">
        <w:rPr>
          <w:rFonts w:ascii="Times New Roman" w:hAnsi="Times New Roman"/>
          <w:sz w:val="24"/>
          <w:szCs w:val="24"/>
        </w:rPr>
        <w:t>ой</w:t>
      </w:r>
      <w:r w:rsidR="00B65119" w:rsidRPr="00475CF6">
        <w:rPr>
          <w:rFonts w:ascii="Times New Roman" w:hAnsi="Times New Roman"/>
          <w:sz w:val="24"/>
          <w:szCs w:val="24"/>
        </w:rPr>
        <w:t xml:space="preserve"> организаци</w:t>
      </w:r>
      <w:r w:rsidRPr="00475CF6">
        <w:rPr>
          <w:rFonts w:ascii="Times New Roman" w:hAnsi="Times New Roman"/>
          <w:sz w:val="24"/>
          <w:szCs w:val="24"/>
        </w:rPr>
        <w:t>ей, ипотечным</w:t>
      </w:r>
      <w:r w:rsidR="00B65119" w:rsidRPr="00475CF6">
        <w:rPr>
          <w:rFonts w:ascii="Times New Roman" w:hAnsi="Times New Roman"/>
          <w:sz w:val="24"/>
          <w:szCs w:val="24"/>
        </w:rPr>
        <w:t xml:space="preserve"> агент</w:t>
      </w:r>
      <w:r w:rsidRPr="00475CF6">
        <w:rPr>
          <w:rFonts w:ascii="Times New Roman" w:hAnsi="Times New Roman"/>
          <w:sz w:val="24"/>
          <w:szCs w:val="24"/>
        </w:rPr>
        <w:t>ом</w:t>
      </w:r>
      <w:r w:rsidR="00B65119" w:rsidRPr="00475CF6">
        <w:rPr>
          <w:rFonts w:ascii="Times New Roman" w:hAnsi="Times New Roman"/>
          <w:sz w:val="24"/>
          <w:szCs w:val="24"/>
        </w:rPr>
        <w:t>, специализированным обществ</w:t>
      </w:r>
      <w:r w:rsidRPr="00475CF6">
        <w:rPr>
          <w:rFonts w:ascii="Times New Roman" w:hAnsi="Times New Roman"/>
          <w:sz w:val="24"/>
          <w:szCs w:val="24"/>
        </w:rPr>
        <w:t>ом.</w:t>
      </w:r>
    </w:p>
    <w:p w:rsidR="000B6C26" w:rsidRPr="00475CF6" w:rsidRDefault="000B6C26" w:rsidP="005515D7">
      <w:pPr>
        <w:pStyle w:val="2"/>
        <w:spacing w:before="0" w:after="0" w:line="0" w:lineRule="atLeast"/>
        <w:jc w:val="both"/>
        <w:rPr>
          <w:rFonts w:ascii="Times New Roman" w:hAnsi="Times New Roman"/>
          <w:i w:val="0"/>
          <w:sz w:val="24"/>
          <w:szCs w:val="24"/>
        </w:rPr>
      </w:pPr>
      <w:bookmarkStart w:id="91" w:name="Par5519"/>
      <w:bookmarkEnd w:id="91"/>
    </w:p>
    <w:p w:rsidR="00B65119" w:rsidRPr="00475CF6" w:rsidRDefault="00B65119" w:rsidP="005515D7">
      <w:pPr>
        <w:pStyle w:val="2"/>
        <w:spacing w:before="0" w:after="0" w:line="0" w:lineRule="atLeast"/>
        <w:jc w:val="both"/>
        <w:rPr>
          <w:rFonts w:ascii="Times New Roman" w:hAnsi="Times New Roman"/>
          <w:i w:val="0"/>
          <w:sz w:val="24"/>
          <w:szCs w:val="24"/>
        </w:rPr>
      </w:pPr>
      <w:bookmarkStart w:id="92" w:name="_Toc482523955"/>
      <w:r w:rsidRPr="00475CF6">
        <w:rPr>
          <w:rFonts w:ascii="Times New Roman" w:hAnsi="Times New Roman"/>
          <w:i w:val="0"/>
          <w:sz w:val="24"/>
          <w:szCs w:val="24"/>
        </w:rPr>
        <w:t>3.2.7. Дополнительные сведения об эмитентах, основной деятельностью которых является добыча полезных ископаемых</w:t>
      </w:r>
      <w:bookmarkEnd w:id="92"/>
    </w:p>
    <w:p w:rsidR="00B21148" w:rsidRPr="00475CF6" w:rsidRDefault="00B21148" w:rsidP="005515D7">
      <w:pPr>
        <w:spacing w:after="0" w:line="0" w:lineRule="atLeast"/>
        <w:jc w:val="both"/>
        <w:rPr>
          <w:rFonts w:ascii="Times New Roman" w:hAnsi="Times New Roman"/>
          <w:sz w:val="24"/>
          <w:szCs w:val="24"/>
        </w:rPr>
      </w:pPr>
      <w:r w:rsidRPr="00475CF6">
        <w:rPr>
          <w:rFonts w:ascii="Times New Roman" w:hAnsi="Times New Roman"/>
          <w:sz w:val="24"/>
          <w:szCs w:val="24"/>
        </w:rPr>
        <w:t>О</w:t>
      </w:r>
      <w:r w:rsidR="00B65119" w:rsidRPr="00475CF6">
        <w:rPr>
          <w:rFonts w:ascii="Times New Roman" w:hAnsi="Times New Roman"/>
          <w:sz w:val="24"/>
          <w:szCs w:val="24"/>
        </w:rPr>
        <w:t xml:space="preserve">сновной деятельностью </w:t>
      </w:r>
      <w:r w:rsidRPr="00475CF6">
        <w:rPr>
          <w:rFonts w:ascii="Times New Roman" w:hAnsi="Times New Roman"/>
          <w:sz w:val="24"/>
          <w:szCs w:val="24"/>
        </w:rPr>
        <w:t>эмитента не</w:t>
      </w:r>
      <w:r w:rsidR="00B65119" w:rsidRPr="00475CF6">
        <w:rPr>
          <w:rFonts w:ascii="Times New Roman" w:hAnsi="Times New Roman"/>
          <w:sz w:val="24"/>
          <w:szCs w:val="24"/>
        </w:rPr>
        <w:t xml:space="preserve"> является добыча полезных ископаемых, включая добычу драгоценны</w:t>
      </w:r>
      <w:r w:rsidRPr="00475CF6">
        <w:rPr>
          <w:rFonts w:ascii="Times New Roman" w:hAnsi="Times New Roman"/>
          <w:sz w:val="24"/>
          <w:szCs w:val="24"/>
        </w:rPr>
        <w:t>х металлов и драгоценных камней.</w:t>
      </w:r>
    </w:p>
    <w:p w:rsidR="00B65119" w:rsidRPr="00475CF6" w:rsidRDefault="00B21148" w:rsidP="005515D7">
      <w:pPr>
        <w:spacing w:after="0" w:line="0" w:lineRule="atLeast"/>
        <w:jc w:val="both"/>
        <w:rPr>
          <w:rFonts w:ascii="Times New Roman" w:hAnsi="Times New Roman"/>
          <w:sz w:val="24"/>
          <w:szCs w:val="24"/>
        </w:rPr>
      </w:pPr>
      <w:r w:rsidRPr="00475CF6">
        <w:rPr>
          <w:rFonts w:ascii="Times New Roman" w:hAnsi="Times New Roman"/>
          <w:sz w:val="24"/>
          <w:szCs w:val="24"/>
        </w:rPr>
        <w:t>У</w:t>
      </w:r>
      <w:r w:rsidR="00B65119" w:rsidRPr="00475CF6">
        <w:rPr>
          <w:rFonts w:ascii="Times New Roman" w:hAnsi="Times New Roman"/>
          <w:sz w:val="24"/>
          <w:szCs w:val="24"/>
        </w:rPr>
        <w:t xml:space="preserve"> эмитент</w:t>
      </w:r>
      <w:r w:rsidRPr="00475CF6">
        <w:rPr>
          <w:rFonts w:ascii="Times New Roman" w:hAnsi="Times New Roman"/>
          <w:sz w:val="24"/>
          <w:szCs w:val="24"/>
        </w:rPr>
        <w:t xml:space="preserve">а нет </w:t>
      </w:r>
      <w:r w:rsidR="00B65119" w:rsidRPr="00475CF6">
        <w:rPr>
          <w:rFonts w:ascii="Times New Roman" w:hAnsi="Times New Roman"/>
          <w:sz w:val="24"/>
          <w:szCs w:val="24"/>
        </w:rPr>
        <w:t>подконтрольн</w:t>
      </w:r>
      <w:r w:rsidRPr="00475CF6">
        <w:rPr>
          <w:rFonts w:ascii="Times New Roman" w:hAnsi="Times New Roman"/>
          <w:sz w:val="24"/>
          <w:szCs w:val="24"/>
        </w:rPr>
        <w:t>ых</w:t>
      </w:r>
      <w:r w:rsidR="00B65119" w:rsidRPr="00475CF6">
        <w:rPr>
          <w:rFonts w:ascii="Times New Roman" w:hAnsi="Times New Roman"/>
          <w:sz w:val="24"/>
          <w:szCs w:val="24"/>
        </w:rPr>
        <w:t xml:space="preserve"> организаци</w:t>
      </w:r>
      <w:r w:rsidRPr="00475CF6">
        <w:rPr>
          <w:rFonts w:ascii="Times New Roman" w:hAnsi="Times New Roman"/>
          <w:sz w:val="24"/>
          <w:szCs w:val="24"/>
        </w:rPr>
        <w:t>й, которые веду</w:t>
      </w:r>
      <w:r w:rsidR="00B65119" w:rsidRPr="00475CF6">
        <w:rPr>
          <w:rFonts w:ascii="Times New Roman" w:hAnsi="Times New Roman"/>
          <w:sz w:val="24"/>
          <w:szCs w:val="24"/>
        </w:rPr>
        <w:t>т деятельность по добыче указанных полезных ископаемых</w:t>
      </w:r>
      <w:r w:rsidRPr="00475CF6">
        <w:rPr>
          <w:rFonts w:ascii="Times New Roman" w:hAnsi="Times New Roman"/>
          <w:sz w:val="24"/>
          <w:szCs w:val="24"/>
        </w:rPr>
        <w:t>.</w:t>
      </w:r>
    </w:p>
    <w:p w:rsidR="000B6C26" w:rsidRPr="00475CF6" w:rsidRDefault="000B6C26" w:rsidP="005515D7">
      <w:pPr>
        <w:pStyle w:val="2"/>
        <w:spacing w:before="0" w:after="0" w:line="0" w:lineRule="atLeast"/>
        <w:jc w:val="both"/>
        <w:rPr>
          <w:rFonts w:ascii="Times New Roman" w:hAnsi="Times New Roman"/>
          <w:i w:val="0"/>
          <w:sz w:val="24"/>
          <w:szCs w:val="24"/>
        </w:rPr>
      </w:pPr>
      <w:bookmarkStart w:id="93" w:name="Par5521"/>
      <w:bookmarkStart w:id="94" w:name="Par5532"/>
      <w:bookmarkEnd w:id="93"/>
      <w:bookmarkEnd w:id="94"/>
    </w:p>
    <w:p w:rsidR="00B65119" w:rsidRPr="00475CF6" w:rsidRDefault="00B65119" w:rsidP="005515D7">
      <w:pPr>
        <w:pStyle w:val="2"/>
        <w:spacing w:before="0" w:after="0" w:line="0" w:lineRule="atLeast"/>
        <w:jc w:val="both"/>
        <w:rPr>
          <w:rFonts w:ascii="Times New Roman" w:hAnsi="Times New Roman"/>
          <w:i w:val="0"/>
          <w:sz w:val="24"/>
          <w:szCs w:val="24"/>
        </w:rPr>
      </w:pPr>
      <w:bookmarkStart w:id="95" w:name="_Toc482523956"/>
      <w:r w:rsidRPr="00475CF6">
        <w:rPr>
          <w:rFonts w:ascii="Times New Roman" w:hAnsi="Times New Roman"/>
          <w:i w:val="0"/>
          <w:sz w:val="24"/>
          <w:szCs w:val="24"/>
        </w:rPr>
        <w:t>3.2.8. Дополнительные сведения об эмитентах, основной деятельностью которых является оказание услуг связи</w:t>
      </w:r>
      <w:bookmarkEnd w:id="95"/>
    </w:p>
    <w:p w:rsidR="00B65119" w:rsidRPr="00475CF6" w:rsidRDefault="00B21148" w:rsidP="005515D7">
      <w:pPr>
        <w:spacing w:after="0" w:line="0" w:lineRule="atLeast"/>
        <w:jc w:val="both"/>
        <w:rPr>
          <w:rFonts w:ascii="Times New Roman" w:hAnsi="Times New Roman"/>
          <w:sz w:val="24"/>
          <w:szCs w:val="24"/>
        </w:rPr>
      </w:pPr>
      <w:r w:rsidRPr="00475CF6">
        <w:rPr>
          <w:rFonts w:ascii="Times New Roman" w:hAnsi="Times New Roman"/>
          <w:sz w:val="24"/>
          <w:szCs w:val="24"/>
        </w:rPr>
        <w:t>О</w:t>
      </w:r>
      <w:r w:rsidR="00B65119" w:rsidRPr="00475CF6">
        <w:rPr>
          <w:rFonts w:ascii="Times New Roman" w:hAnsi="Times New Roman"/>
          <w:sz w:val="24"/>
          <w:szCs w:val="24"/>
        </w:rPr>
        <w:t xml:space="preserve">сновной деятельностью </w:t>
      </w:r>
      <w:r w:rsidRPr="00475CF6">
        <w:rPr>
          <w:rFonts w:ascii="Times New Roman" w:hAnsi="Times New Roman"/>
          <w:sz w:val="24"/>
          <w:szCs w:val="24"/>
        </w:rPr>
        <w:t>эмитента не</w:t>
      </w:r>
      <w:r w:rsidR="00B65119" w:rsidRPr="00475CF6">
        <w:rPr>
          <w:rFonts w:ascii="Times New Roman" w:hAnsi="Times New Roman"/>
          <w:sz w:val="24"/>
          <w:szCs w:val="24"/>
        </w:rPr>
        <w:t xml:space="preserve"> является оказание услуг связи</w:t>
      </w:r>
      <w:r w:rsidRPr="00475CF6">
        <w:rPr>
          <w:rFonts w:ascii="Times New Roman" w:hAnsi="Times New Roman"/>
          <w:sz w:val="24"/>
          <w:szCs w:val="24"/>
        </w:rPr>
        <w:t>.</w:t>
      </w:r>
    </w:p>
    <w:p w:rsidR="00D46FB3" w:rsidRDefault="00B65119" w:rsidP="005515D7">
      <w:pPr>
        <w:pStyle w:val="2"/>
        <w:spacing w:line="0" w:lineRule="atLeast"/>
        <w:jc w:val="both"/>
        <w:rPr>
          <w:rFonts w:ascii="Times New Roman" w:hAnsi="Times New Roman"/>
          <w:i w:val="0"/>
          <w:sz w:val="24"/>
          <w:szCs w:val="24"/>
        </w:rPr>
      </w:pPr>
      <w:bookmarkStart w:id="96" w:name="Par5534"/>
      <w:bookmarkStart w:id="97" w:name="Par5540"/>
      <w:bookmarkStart w:id="98" w:name="_Toc482523957"/>
      <w:bookmarkEnd w:id="96"/>
      <w:bookmarkEnd w:id="97"/>
      <w:r w:rsidRPr="00831110">
        <w:rPr>
          <w:rFonts w:ascii="Times New Roman" w:hAnsi="Times New Roman"/>
          <w:i w:val="0"/>
          <w:sz w:val="24"/>
          <w:szCs w:val="24"/>
        </w:rPr>
        <w:t>3.3. Планы будущей деятельности эмитента</w:t>
      </w:r>
      <w:bookmarkStart w:id="99" w:name="Par5543"/>
      <w:bookmarkEnd w:id="98"/>
      <w:bookmarkEnd w:id="99"/>
    </w:p>
    <w:p w:rsidR="00C24F31" w:rsidRDefault="00C24F31" w:rsidP="00C24F31">
      <w:pPr>
        <w:pStyle w:val="TableText1"/>
        <w:spacing w:line="240" w:lineRule="atLeast"/>
        <w:ind w:left="0"/>
        <w:jc w:val="both"/>
        <w:rPr>
          <w:sz w:val="24"/>
          <w:szCs w:val="24"/>
        </w:rPr>
      </w:pPr>
      <w:r w:rsidRPr="00053FDC">
        <w:rPr>
          <w:sz w:val="24"/>
          <w:szCs w:val="24"/>
        </w:rPr>
        <w:t xml:space="preserve">В </w:t>
      </w:r>
      <w:proofErr w:type="gramStart"/>
      <w:r w:rsidRPr="00053FDC">
        <w:rPr>
          <w:sz w:val="24"/>
          <w:szCs w:val="24"/>
        </w:rPr>
        <w:t>будущем</w:t>
      </w:r>
      <w:proofErr w:type="gramEnd"/>
      <w:r w:rsidRPr="00053FDC">
        <w:rPr>
          <w:sz w:val="24"/>
          <w:szCs w:val="24"/>
        </w:rPr>
        <w:t xml:space="preserve"> эмитент планирует продолжить свою работу на рынке предоставления </w:t>
      </w:r>
      <w:r w:rsidRPr="00053FDC">
        <w:rPr>
          <w:sz w:val="24"/>
          <w:szCs w:val="24"/>
        </w:rPr>
        <w:lastRenderedPageBreak/>
        <w:t>инжиниринговых услуг в области электроснабжения.</w:t>
      </w:r>
    </w:p>
    <w:p w:rsidR="00C24F31" w:rsidRDefault="00C24F31" w:rsidP="00C24F31">
      <w:pPr>
        <w:widowControl w:val="0"/>
        <w:spacing w:after="0" w:line="240" w:lineRule="atLeast"/>
        <w:jc w:val="both"/>
        <w:rPr>
          <w:rFonts w:ascii="Times New Roman" w:hAnsi="Times New Roman"/>
          <w:sz w:val="24"/>
          <w:szCs w:val="24"/>
        </w:rPr>
      </w:pPr>
      <w:r w:rsidRPr="00053FDC">
        <w:rPr>
          <w:rFonts w:ascii="Times New Roman" w:hAnsi="Times New Roman"/>
          <w:sz w:val="24"/>
          <w:szCs w:val="24"/>
        </w:rPr>
        <w:t>Источник будущих доходов эмитента – основная деятельность.</w:t>
      </w:r>
    </w:p>
    <w:p w:rsidR="00C24F31" w:rsidRDefault="00C24F31" w:rsidP="00C24F31">
      <w:pPr>
        <w:widowControl w:val="0"/>
        <w:spacing w:after="0" w:line="240" w:lineRule="atLeast"/>
        <w:jc w:val="both"/>
        <w:rPr>
          <w:rFonts w:ascii="Times New Roman" w:hAnsi="Times New Roman"/>
          <w:sz w:val="24"/>
          <w:szCs w:val="24"/>
        </w:rPr>
      </w:pPr>
      <w:r w:rsidRPr="00053FDC">
        <w:rPr>
          <w:rFonts w:ascii="Times New Roman" w:hAnsi="Times New Roman"/>
          <w:sz w:val="24"/>
          <w:szCs w:val="24"/>
        </w:rPr>
        <w:t>Основной деятельностью эмитента является выполнение полного цикла работ по созданию системы электроснабжения среднего и низкого напряжения в общественных и промышленных зданиях, сооружениях и объектах, в частности:</w:t>
      </w:r>
    </w:p>
    <w:p w:rsidR="00C24F31" w:rsidRPr="00053FDC" w:rsidRDefault="00C24F31" w:rsidP="00C24F31">
      <w:pPr>
        <w:pStyle w:val="TableText1"/>
        <w:numPr>
          <w:ilvl w:val="0"/>
          <w:numId w:val="2"/>
        </w:numPr>
        <w:spacing w:line="240" w:lineRule="atLeast"/>
        <w:ind w:left="425" w:hanging="425"/>
        <w:jc w:val="both"/>
        <w:rPr>
          <w:sz w:val="24"/>
          <w:szCs w:val="24"/>
        </w:rPr>
      </w:pPr>
      <w:r w:rsidRPr="00053FDC">
        <w:rPr>
          <w:sz w:val="24"/>
          <w:szCs w:val="24"/>
        </w:rPr>
        <w:t>поставка необходимых материалов и оборудования;</w:t>
      </w:r>
    </w:p>
    <w:p w:rsidR="00C24F31" w:rsidRDefault="00C24F31" w:rsidP="00C24F31">
      <w:pPr>
        <w:pStyle w:val="TableText1"/>
        <w:numPr>
          <w:ilvl w:val="0"/>
          <w:numId w:val="2"/>
        </w:numPr>
        <w:spacing w:line="240" w:lineRule="atLeast"/>
        <w:ind w:left="425" w:hanging="425"/>
        <w:jc w:val="both"/>
        <w:rPr>
          <w:sz w:val="24"/>
          <w:szCs w:val="24"/>
        </w:rPr>
      </w:pPr>
      <w:r w:rsidRPr="00053FDC">
        <w:rPr>
          <w:sz w:val="24"/>
          <w:szCs w:val="24"/>
        </w:rPr>
        <w:t>проектирование систем электроснабжения и автоматизации;</w:t>
      </w:r>
    </w:p>
    <w:p w:rsidR="00C24F31" w:rsidRDefault="00C24F31" w:rsidP="00C24F31">
      <w:pPr>
        <w:pStyle w:val="TableText1"/>
        <w:numPr>
          <w:ilvl w:val="0"/>
          <w:numId w:val="2"/>
        </w:numPr>
        <w:spacing w:line="240" w:lineRule="atLeast"/>
        <w:ind w:left="425" w:hanging="425"/>
        <w:jc w:val="both"/>
        <w:rPr>
          <w:sz w:val="24"/>
          <w:szCs w:val="24"/>
        </w:rPr>
      </w:pPr>
      <w:r w:rsidRPr="00053FDC">
        <w:rPr>
          <w:sz w:val="24"/>
          <w:szCs w:val="24"/>
        </w:rPr>
        <w:t>архитектурное проектирование осветительных систем;</w:t>
      </w:r>
    </w:p>
    <w:p w:rsidR="00C24F31" w:rsidRDefault="00C24F31" w:rsidP="00C24F31">
      <w:pPr>
        <w:pStyle w:val="TableText1"/>
        <w:numPr>
          <w:ilvl w:val="0"/>
          <w:numId w:val="2"/>
        </w:numPr>
        <w:spacing w:line="240" w:lineRule="atLeast"/>
        <w:ind w:left="425" w:hanging="425"/>
        <w:jc w:val="both"/>
        <w:rPr>
          <w:sz w:val="24"/>
          <w:szCs w:val="24"/>
        </w:rPr>
      </w:pPr>
      <w:r w:rsidRPr="00053FDC">
        <w:rPr>
          <w:sz w:val="24"/>
          <w:szCs w:val="24"/>
        </w:rPr>
        <w:t>электромонтажные работы и работы по системе автоматизации;</w:t>
      </w:r>
    </w:p>
    <w:p w:rsidR="00C24F31" w:rsidRDefault="00C24F31" w:rsidP="00C24F31">
      <w:pPr>
        <w:pStyle w:val="TableText1"/>
        <w:numPr>
          <w:ilvl w:val="0"/>
          <w:numId w:val="2"/>
        </w:numPr>
        <w:spacing w:line="240" w:lineRule="atLeast"/>
        <w:ind w:left="425" w:hanging="425"/>
        <w:jc w:val="both"/>
        <w:rPr>
          <w:sz w:val="24"/>
          <w:szCs w:val="24"/>
        </w:rPr>
      </w:pPr>
      <w:r w:rsidRPr="00053FDC">
        <w:rPr>
          <w:sz w:val="24"/>
          <w:szCs w:val="24"/>
        </w:rPr>
        <w:t>пуско-наладочные работы систем электроснабжения и автоматизации;</w:t>
      </w:r>
    </w:p>
    <w:p w:rsidR="00C24F31" w:rsidRDefault="00C24F31" w:rsidP="00C24F31">
      <w:pPr>
        <w:pStyle w:val="TableText1"/>
        <w:numPr>
          <w:ilvl w:val="0"/>
          <w:numId w:val="2"/>
        </w:numPr>
        <w:spacing w:line="240" w:lineRule="atLeast"/>
        <w:ind w:left="425" w:hanging="425"/>
        <w:jc w:val="both"/>
        <w:rPr>
          <w:sz w:val="24"/>
          <w:szCs w:val="24"/>
        </w:rPr>
      </w:pPr>
      <w:r w:rsidRPr="00053FDC">
        <w:rPr>
          <w:sz w:val="24"/>
          <w:szCs w:val="24"/>
        </w:rPr>
        <w:t xml:space="preserve">собственное производство </w:t>
      </w:r>
      <w:proofErr w:type="spellStart"/>
      <w:r w:rsidRPr="00053FDC">
        <w:rPr>
          <w:sz w:val="24"/>
          <w:szCs w:val="24"/>
        </w:rPr>
        <w:t>электрощитового</w:t>
      </w:r>
      <w:proofErr w:type="spellEnd"/>
      <w:r w:rsidRPr="00053FDC">
        <w:rPr>
          <w:sz w:val="24"/>
          <w:szCs w:val="24"/>
        </w:rPr>
        <w:t xml:space="preserve"> оборудования.</w:t>
      </w:r>
    </w:p>
    <w:p w:rsidR="00C24F31" w:rsidRDefault="00C24F31" w:rsidP="00C24F31">
      <w:pPr>
        <w:pStyle w:val="2"/>
        <w:spacing w:before="0" w:after="0" w:line="240" w:lineRule="auto"/>
        <w:jc w:val="both"/>
        <w:rPr>
          <w:rFonts w:ascii="Times New Roman" w:hAnsi="Times New Roman"/>
          <w:b w:val="0"/>
          <w:i w:val="0"/>
          <w:sz w:val="24"/>
          <w:szCs w:val="24"/>
        </w:rPr>
      </w:pPr>
      <w:bookmarkStart w:id="100" w:name="_Toc482523958"/>
      <w:r w:rsidRPr="00D46FB3">
        <w:rPr>
          <w:rFonts w:ascii="Times New Roman" w:hAnsi="Times New Roman"/>
          <w:b w:val="0"/>
          <w:i w:val="0"/>
          <w:sz w:val="24"/>
          <w:szCs w:val="24"/>
        </w:rPr>
        <w:t>Планов, касающихся организации нового производства, расширения или сокращения производства, разработки новых видов продукции, модернизации и реконструкции основных средств, возможного изменения основной деятельности, нет</w:t>
      </w:r>
      <w:bookmarkEnd w:id="100"/>
    </w:p>
    <w:p w:rsidR="009E1172" w:rsidRPr="00831110" w:rsidRDefault="00B65119" w:rsidP="005515D7">
      <w:pPr>
        <w:pStyle w:val="2"/>
        <w:spacing w:line="0" w:lineRule="atLeast"/>
        <w:jc w:val="both"/>
        <w:rPr>
          <w:rFonts w:ascii="Times New Roman" w:hAnsi="Times New Roman"/>
          <w:i w:val="0"/>
          <w:sz w:val="24"/>
          <w:szCs w:val="24"/>
        </w:rPr>
      </w:pPr>
      <w:bookmarkStart w:id="101" w:name="_Toc482523959"/>
      <w:r w:rsidRPr="00831110">
        <w:rPr>
          <w:rFonts w:ascii="Times New Roman" w:hAnsi="Times New Roman"/>
          <w:i w:val="0"/>
          <w:sz w:val="24"/>
          <w:szCs w:val="24"/>
        </w:rPr>
        <w:t>3.4. Участие эмитента в банковских группах, банковских холдингах, холдингах и ассоциациях</w:t>
      </w:r>
      <w:bookmarkStart w:id="102" w:name="Par5547"/>
      <w:bookmarkEnd w:id="101"/>
      <w:bookmarkEnd w:id="102"/>
    </w:p>
    <w:p w:rsidR="00C24F31" w:rsidRDefault="00C24F31" w:rsidP="00C24F31">
      <w:pPr>
        <w:spacing w:after="0" w:line="240" w:lineRule="atLeast"/>
        <w:jc w:val="both"/>
        <w:rPr>
          <w:rFonts w:ascii="Times New Roman" w:hAnsi="Times New Roman"/>
          <w:sz w:val="24"/>
          <w:szCs w:val="24"/>
        </w:rPr>
      </w:pPr>
      <w:r w:rsidRPr="00053FDC">
        <w:rPr>
          <w:rFonts w:ascii="Times New Roman" w:hAnsi="Times New Roman"/>
          <w:sz w:val="24"/>
          <w:szCs w:val="24"/>
        </w:rPr>
        <w:t>Эмитент не участвует в банковских группах, банковских холдингах, холдингах и ассоциациях.</w:t>
      </w:r>
    </w:p>
    <w:p w:rsidR="00C24F31" w:rsidRDefault="00C24F31" w:rsidP="00C24F31">
      <w:pPr>
        <w:pStyle w:val="2"/>
        <w:spacing w:before="0" w:after="0" w:line="240" w:lineRule="auto"/>
        <w:jc w:val="both"/>
        <w:rPr>
          <w:rFonts w:ascii="Times New Roman" w:hAnsi="Times New Roman"/>
          <w:i w:val="0"/>
          <w:sz w:val="24"/>
          <w:szCs w:val="24"/>
        </w:rPr>
      </w:pPr>
    </w:p>
    <w:p w:rsidR="00AD7302" w:rsidRDefault="00B65119" w:rsidP="005515D7">
      <w:pPr>
        <w:pStyle w:val="2"/>
        <w:spacing w:before="0" w:after="0" w:line="0" w:lineRule="atLeast"/>
        <w:jc w:val="both"/>
        <w:rPr>
          <w:rFonts w:ascii="Times New Roman" w:hAnsi="Times New Roman"/>
          <w:i w:val="0"/>
          <w:sz w:val="24"/>
          <w:szCs w:val="24"/>
        </w:rPr>
      </w:pPr>
      <w:bookmarkStart w:id="103" w:name="_Toc482523960"/>
      <w:r w:rsidRPr="00635DB3">
        <w:rPr>
          <w:rFonts w:ascii="Times New Roman" w:hAnsi="Times New Roman"/>
          <w:i w:val="0"/>
          <w:sz w:val="24"/>
          <w:szCs w:val="24"/>
        </w:rPr>
        <w:t>3.5. Подконтрольные эмитенту организации, имеющие для него существенное значение</w:t>
      </w:r>
      <w:bookmarkEnd w:id="103"/>
    </w:p>
    <w:p w:rsidR="008D39FC" w:rsidRDefault="008D39FC" w:rsidP="005515D7">
      <w:pPr>
        <w:spacing w:after="0" w:line="0" w:lineRule="atLeast"/>
        <w:jc w:val="both"/>
        <w:rPr>
          <w:rFonts w:ascii="Times New Roman" w:hAnsi="Times New Roman"/>
          <w:bCs/>
          <w:color w:val="000000"/>
          <w:sz w:val="24"/>
          <w:szCs w:val="24"/>
        </w:rPr>
      </w:pPr>
      <w:bookmarkStart w:id="104" w:name="Par5566"/>
      <w:bookmarkEnd w:id="104"/>
      <w:r w:rsidRPr="008D39FC">
        <w:rPr>
          <w:rFonts w:ascii="Times New Roman" w:hAnsi="Times New Roman"/>
          <w:sz w:val="24"/>
          <w:szCs w:val="24"/>
        </w:rPr>
        <w:t xml:space="preserve">Полное и сокращенное фирменные наименования, ИНН (если применимо), </w:t>
      </w:r>
      <w:proofErr w:type="spellStart"/>
      <w:r w:rsidRPr="008D39FC">
        <w:rPr>
          <w:rFonts w:ascii="Times New Roman" w:hAnsi="Times New Roman"/>
          <w:sz w:val="24"/>
          <w:szCs w:val="24"/>
        </w:rPr>
        <w:t>ОГРН</w:t>
      </w:r>
      <w:proofErr w:type="spellEnd"/>
      <w:r w:rsidRPr="008D39FC">
        <w:rPr>
          <w:rFonts w:ascii="Times New Roman" w:hAnsi="Times New Roman"/>
          <w:sz w:val="24"/>
          <w:szCs w:val="24"/>
        </w:rPr>
        <w:t xml:space="preserve"> (если применимо):</w:t>
      </w:r>
      <w:r w:rsidRPr="008D39FC">
        <w:rPr>
          <w:rFonts w:ascii="Arial" w:hAnsi="Arial" w:cs="Arial"/>
          <w:b/>
          <w:bCs/>
          <w:color w:val="000000"/>
          <w:sz w:val="18"/>
          <w:szCs w:val="18"/>
        </w:rPr>
        <w:t xml:space="preserve"> </w:t>
      </w:r>
      <w:r w:rsidRPr="008D39FC">
        <w:rPr>
          <w:rFonts w:ascii="Times New Roman" w:hAnsi="Times New Roman"/>
          <w:bCs/>
          <w:color w:val="000000"/>
          <w:sz w:val="24"/>
          <w:szCs w:val="24"/>
        </w:rPr>
        <w:t>Общество с ограниченной ответственностью "Инженерный центр "Европейская Электротехника", ООО «</w:t>
      </w:r>
      <w:proofErr w:type="spellStart"/>
      <w:r w:rsidRPr="008D39FC">
        <w:rPr>
          <w:rFonts w:ascii="Times New Roman" w:hAnsi="Times New Roman"/>
          <w:bCs/>
          <w:color w:val="000000"/>
          <w:sz w:val="24"/>
          <w:szCs w:val="24"/>
        </w:rPr>
        <w:t>ИЦ</w:t>
      </w:r>
      <w:proofErr w:type="spellEnd"/>
      <w:r w:rsidRPr="008D39FC">
        <w:rPr>
          <w:rFonts w:ascii="Times New Roman" w:hAnsi="Times New Roman"/>
          <w:bCs/>
          <w:color w:val="000000"/>
          <w:sz w:val="24"/>
          <w:szCs w:val="24"/>
        </w:rPr>
        <w:t xml:space="preserve"> «Европейская Электротехника"</w:t>
      </w:r>
      <w:r>
        <w:rPr>
          <w:rFonts w:ascii="Times New Roman" w:hAnsi="Times New Roman"/>
          <w:bCs/>
          <w:color w:val="000000"/>
          <w:sz w:val="24"/>
          <w:szCs w:val="24"/>
        </w:rPr>
        <w:t xml:space="preserve">, </w:t>
      </w:r>
      <w:r w:rsidRPr="008D39FC">
        <w:rPr>
          <w:rFonts w:ascii="Times New Roman" w:hAnsi="Times New Roman"/>
          <w:sz w:val="24"/>
          <w:szCs w:val="24"/>
        </w:rPr>
        <w:t xml:space="preserve">ИНН: </w:t>
      </w:r>
      <w:r w:rsidRPr="008D39FC">
        <w:rPr>
          <w:rFonts w:ascii="Times New Roman" w:hAnsi="Times New Roman"/>
          <w:bCs/>
          <w:color w:val="000000"/>
          <w:sz w:val="24"/>
          <w:szCs w:val="24"/>
        </w:rPr>
        <w:t xml:space="preserve">7731593655, </w:t>
      </w:r>
      <w:proofErr w:type="spellStart"/>
      <w:r w:rsidRPr="008D39FC">
        <w:rPr>
          <w:rFonts w:ascii="Times New Roman" w:hAnsi="Times New Roman"/>
          <w:sz w:val="24"/>
          <w:szCs w:val="24"/>
        </w:rPr>
        <w:t>ОГРН</w:t>
      </w:r>
      <w:proofErr w:type="spellEnd"/>
      <w:r w:rsidRPr="008D39FC">
        <w:rPr>
          <w:rFonts w:ascii="Times New Roman" w:hAnsi="Times New Roman"/>
          <w:sz w:val="24"/>
          <w:szCs w:val="24"/>
        </w:rPr>
        <w:t xml:space="preserve">: </w:t>
      </w:r>
      <w:r w:rsidRPr="008D39FC">
        <w:rPr>
          <w:rFonts w:ascii="Times New Roman" w:hAnsi="Times New Roman"/>
          <w:bCs/>
          <w:color w:val="000000"/>
          <w:sz w:val="24"/>
          <w:szCs w:val="24"/>
        </w:rPr>
        <w:t>1087746603340</w:t>
      </w:r>
      <w:r>
        <w:rPr>
          <w:rFonts w:ascii="Times New Roman" w:hAnsi="Times New Roman"/>
          <w:bCs/>
          <w:color w:val="000000"/>
          <w:sz w:val="24"/>
          <w:szCs w:val="24"/>
        </w:rPr>
        <w:t>.</w:t>
      </w:r>
    </w:p>
    <w:p w:rsidR="008D39FC" w:rsidRDefault="008D39FC" w:rsidP="005515D7">
      <w:pPr>
        <w:spacing w:after="0" w:line="0" w:lineRule="atLeast"/>
        <w:jc w:val="both"/>
        <w:rPr>
          <w:rFonts w:ascii="Times New Roman" w:hAnsi="Times New Roman"/>
          <w:bCs/>
          <w:color w:val="000000"/>
          <w:sz w:val="24"/>
          <w:szCs w:val="24"/>
        </w:rPr>
      </w:pPr>
      <w:r>
        <w:rPr>
          <w:rFonts w:ascii="Times New Roman" w:hAnsi="Times New Roman"/>
          <w:sz w:val="24"/>
          <w:szCs w:val="24"/>
        </w:rPr>
        <w:t>М</w:t>
      </w:r>
      <w:r w:rsidRPr="008D39FC">
        <w:rPr>
          <w:rFonts w:ascii="Times New Roman" w:hAnsi="Times New Roman"/>
          <w:sz w:val="24"/>
          <w:szCs w:val="24"/>
        </w:rPr>
        <w:t>есто нахождения</w:t>
      </w:r>
      <w:r>
        <w:rPr>
          <w:rFonts w:ascii="Times New Roman" w:hAnsi="Times New Roman"/>
          <w:sz w:val="24"/>
          <w:szCs w:val="24"/>
        </w:rPr>
        <w:t xml:space="preserve">: </w:t>
      </w:r>
      <w:r w:rsidRPr="008D39FC">
        <w:rPr>
          <w:rFonts w:ascii="Times New Roman" w:hAnsi="Times New Roman"/>
          <w:bCs/>
          <w:color w:val="000000"/>
          <w:sz w:val="24"/>
          <w:szCs w:val="24"/>
        </w:rPr>
        <w:t>121359, г. Москва, ул. Маршала Тимошенко, д. 17, корп. 2, офис 9.</w:t>
      </w:r>
    </w:p>
    <w:p w:rsidR="008D39FC" w:rsidRDefault="008D39FC" w:rsidP="005515D7">
      <w:pPr>
        <w:spacing w:after="0" w:line="0" w:lineRule="atLeast"/>
        <w:jc w:val="both"/>
        <w:rPr>
          <w:rFonts w:ascii="Arial" w:hAnsi="Arial" w:cs="Arial"/>
          <w:b/>
          <w:bCs/>
          <w:color w:val="000000"/>
          <w:sz w:val="18"/>
          <w:szCs w:val="18"/>
        </w:rPr>
      </w:pPr>
      <w:r>
        <w:rPr>
          <w:rFonts w:ascii="Times New Roman" w:hAnsi="Times New Roman"/>
          <w:sz w:val="24"/>
          <w:szCs w:val="24"/>
        </w:rPr>
        <w:t>В</w:t>
      </w:r>
      <w:r w:rsidRPr="008D39FC">
        <w:rPr>
          <w:rFonts w:ascii="Times New Roman" w:hAnsi="Times New Roman"/>
          <w:sz w:val="24"/>
          <w:szCs w:val="24"/>
        </w:rPr>
        <w:t>ид контроля, под которым находится организация, в отношении которой эмитент является контролирующим лицом</w:t>
      </w:r>
      <w:r>
        <w:rPr>
          <w:rFonts w:ascii="Times New Roman" w:hAnsi="Times New Roman"/>
          <w:sz w:val="24"/>
          <w:szCs w:val="24"/>
        </w:rPr>
        <w:t xml:space="preserve">: </w:t>
      </w:r>
      <w:r w:rsidRPr="00B56F9C">
        <w:rPr>
          <w:rFonts w:ascii="Times New Roman" w:hAnsi="Times New Roman"/>
          <w:bCs/>
          <w:color w:val="000000"/>
          <w:sz w:val="24"/>
          <w:szCs w:val="24"/>
        </w:rPr>
        <w:t>прямой контроль.</w:t>
      </w:r>
    </w:p>
    <w:p w:rsidR="008D39FC" w:rsidRDefault="00B56F9C" w:rsidP="005515D7">
      <w:pPr>
        <w:spacing w:after="0" w:line="0" w:lineRule="atLeast"/>
        <w:jc w:val="both"/>
        <w:rPr>
          <w:rFonts w:ascii="Times New Roman" w:hAnsi="Times New Roman"/>
          <w:bCs/>
          <w:color w:val="000000"/>
          <w:sz w:val="24"/>
          <w:szCs w:val="24"/>
        </w:rPr>
      </w:pPr>
      <w:r>
        <w:rPr>
          <w:rFonts w:ascii="Times New Roman" w:hAnsi="Times New Roman"/>
          <w:sz w:val="24"/>
          <w:szCs w:val="24"/>
        </w:rPr>
        <w:t>П</w:t>
      </w:r>
      <w:r w:rsidR="008D39FC" w:rsidRPr="00B56F9C">
        <w:rPr>
          <w:rFonts w:ascii="Times New Roman" w:hAnsi="Times New Roman"/>
          <w:sz w:val="24"/>
          <w:szCs w:val="24"/>
        </w:rPr>
        <w:t>ризнак осуществления эмитентом контроля над организацией, в отношении которой он является контролирующим лицом</w:t>
      </w:r>
      <w:r w:rsidRPr="00B56F9C">
        <w:rPr>
          <w:rFonts w:ascii="Times New Roman" w:hAnsi="Times New Roman"/>
          <w:sz w:val="24"/>
          <w:szCs w:val="24"/>
        </w:rPr>
        <w:t>:</w:t>
      </w:r>
      <w:r w:rsidRPr="00B56F9C">
        <w:rPr>
          <w:rFonts w:ascii="Times New Roman" w:hAnsi="Times New Roman"/>
          <w:bCs/>
          <w:color w:val="000000"/>
          <w:sz w:val="24"/>
          <w:szCs w:val="24"/>
        </w:rPr>
        <w:t xml:space="preserve"> право распоряжаться более 50 процентами голосов в высшем органе управления подконтрольной эмитенту организации.</w:t>
      </w:r>
    </w:p>
    <w:p w:rsidR="00915FBF" w:rsidRPr="00B56F9C" w:rsidRDefault="00B56F9C" w:rsidP="005515D7">
      <w:pPr>
        <w:spacing w:after="0" w:line="0" w:lineRule="atLeast"/>
        <w:jc w:val="both"/>
        <w:rPr>
          <w:rFonts w:ascii="Times New Roman" w:hAnsi="Times New Roman"/>
          <w:sz w:val="24"/>
          <w:szCs w:val="24"/>
        </w:rPr>
      </w:pPr>
      <w:r>
        <w:rPr>
          <w:rFonts w:ascii="Times New Roman" w:hAnsi="Times New Roman"/>
          <w:sz w:val="24"/>
          <w:szCs w:val="24"/>
        </w:rPr>
        <w:t>Р</w:t>
      </w:r>
      <w:r w:rsidRPr="00B56F9C">
        <w:rPr>
          <w:rFonts w:ascii="Times New Roman" w:hAnsi="Times New Roman"/>
          <w:sz w:val="24"/>
          <w:szCs w:val="24"/>
        </w:rPr>
        <w:t xml:space="preserve">азмер доли участия эмитента в уставном капитале подконтрольной </w:t>
      </w:r>
      <w:proofErr w:type="spellStart"/>
      <w:r w:rsidRPr="00B56F9C">
        <w:rPr>
          <w:rFonts w:ascii="Times New Roman" w:hAnsi="Times New Roman"/>
          <w:sz w:val="24"/>
          <w:szCs w:val="24"/>
        </w:rPr>
        <w:t>организации</w:t>
      </w:r>
      <w:r w:rsidR="00915FBF">
        <w:rPr>
          <w:rFonts w:ascii="Times New Roman" w:hAnsi="Times New Roman"/>
          <w:sz w:val="24"/>
          <w:szCs w:val="24"/>
        </w:rPr>
        <w:t>:100%</w:t>
      </w:r>
      <w:proofErr w:type="spellEnd"/>
      <w:r w:rsidR="00D8269A">
        <w:rPr>
          <w:rFonts w:ascii="Times New Roman" w:hAnsi="Times New Roman"/>
          <w:sz w:val="24"/>
          <w:szCs w:val="24"/>
        </w:rPr>
        <w:t>.</w:t>
      </w:r>
    </w:p>
    <w:p w:rsidR="00517EA8" w:rsidRDefault="00AC26BE" w:rsidP="005515D7">
      <w:pPr>
        <w:spacing w:after="0" w:line="0" w:lineRule="atLeast"/>
        <w:jc w:val="both"/>
        <w:rPr>
          <w:rFonts w:ascii="Times New Roman" w:hAnsi="Times New Roman"/>
          <w:sz w:val="24"/>
          <w:szCs w:val="24"/>
        </w:rPr>
      </w:pPr>
      <w:r w:rsidRPr="00AC26BE">
        <w:rPr>
          <w:rFonts w:ascii="Times New Roman" w:hAnsi="Times New Roman"/>
          <w:sz w:val="24"/>
          <w:szCs w:val="24"/>
        </w:rPr>
        <w:t xml:space="preserve">В </w:t>
      </w:r>
      <w:proofErr w:type="gramStart"/>
      <w:r w:rsidRPr="00AC26BE">
        <w:rPr>
          <w:rFonts w:ascii="Times New Roman" w:hAnsi="Times New Roman"/>
          <w:sz w:val="24"/>
          <w:szCs w:val="24"/>
        </w:rPr>
        <w:t>случае</w:t>
      </w:r>
      <w:proofErr w:type="gramEnd"/>
      <w:r w:rsidRPr="00AC26BE">
        <w:rPr>
          <w:rFonts w:ascii="Times New Roman" w:hAnsi="Times New Roman"/>
          <w:sz w:val="24"/>
          <w:szCs w:val="24"/>
        </w:rPr>
        <w:t xml:space="preserve"> косвенного контроля - последовательно все подконтрольные эмитенту организации, через которых эмитент осуществляет косвенный контроль над организацией, в отношении которой он является контролирующим лицом:</w:t>
      </w:r>
      <w:r>
        <w:rPr>
          <w:rFonts w:ascii="Times New Roman" w:hAnsi="Times New Roman"/>
          <w:sz w:val="24"/>
          <w:szCs w:val="24"/>
        </w:rPr>
        <w:t xml:space="preserve"> информация не указывается.</w:t>
      </w:r>
    </w:p>
    <w:p w:rsidR="008A071A" w:rsidRDefault="00AC26BE" w:rsidP="005515D7">
      <w:pPr>
        <w:spacing w:after="0" w:line="0" w:lineRule="atLeast"/>
        <w:jc w:val="both"/>
        <w:rPr>
          <w:rFonts w:ascii="Times New Roman" w:hAnsi="Times New Roman"/>
          <w:sz w:val="24"/>
          <w:szCs w:val="24"/>
        </w:rPr>
      </w:pPr>
      <w:r>
        <w:rPr>
          <w:rFonts w:ascii="Times New Roman" w:hAnsi="Times New Roman"/>
          <w:sz w:val="24"/>
          <w:szCs w:val="24"/>
        </w:rPr>
        <w:t>Р</w:t>
      </w:r>
      <w:r w:rsidRPr="00AC26BE">
        <w:rPr>
          <w:rFonts w:ascii="Times New Roman" w:hAnsi="Times New Roman"/>
          <w:sz w:val="24"/>
          <w:szCs w:val="24"/>
        </w:rPr>
        <w:t>азмер доли подконтрольной организации в уставном капитале эмитента, а в случае, когда эмитент является акционерным обществом, - также доли обыкновенных акций эмитента, принадлежащих подконтрольной организации</w:t>
      </w:r>
      <w:r>
        <w:rPr>
          <w:rFonts w:ascii="Times New Roman" w:hAnsi="Times New Roman"/>
          <w:sz w:val="24"/>
          <w:szCs w:val="24"/>
        </w:rPr>
        <w:t xml:space="preserve">: </w:t>
      </w:r>
      <w:r w:rsidR="000C4568">
        <w:rPr>
          <w:rFonts w:ascii="Times New Roman" w:hAnsi="Times New Roman"/>
          <w:sz w:val="24"/>
          <w:szCs w:val="24"/>
        </w:rPr>
        <w:t>0</w:t>
      </w:r>
      <w:r w:rsidR="0031709B">
        <w:rPr>
          <w:rFonts w:ascii="Times New Roman" w:hAnsi="Times New Roman"/>
          <w:sz w:val="24"/>
          <w:szCs w:val="24"/>
        </w:rPr>
        <w:t>%, 0%.</w:t>
      </w:r>
    </w:p>
    <w:p w:rsidR="00E85508" w:rsidRDefault="00517EA8" w:rsidP="005515D7">
      <w:pPr>
        <w:spacing w:after="0" w:line="0" w:lineRule="atLeast"/>
        <w:jc w:val="both"/>
        <w:rPr>
          <w:rFonts w:ascii="Times New Roman" w:hAnsi="Times New Roman"/>
          <w:sz w:val="24"/>
          <w:szCs w:val="24"/>
        </w:rPr>
      </w:pPr>
      <w:r w:rsidRPr="00AC26BE">
        <w:rPr>
          <w:rFonts w:ascii="Times New Roman" w:hAnsi="Times New Roman"/>
          <w:sz w:val="24"/>
          <w:szCs w:val="24"/>
        </w:rPr>
        <w:t>Описание основного вида деятельности общества</w:t>
      </w:r>
      <w:r w:rsidR="00AC26BE">
        <w:rPr>
          <w:rFonts w:ascii="Times New Roman" w:hAnsi="Times New Roman"/>
          <w:sz w:val="24"/>
          <w:szCs w:val="24"/>
        </w:rPr>
        <w:t>:</w:t>
      </w:r>
      <w:r w:rsidR="009C244C" w:rsidRPr="009C244C">
        <w:rPr>
          <w:rFonts w:ascii="Times New Roman" w:hAnsi="Times New Roman"/>
          <w:sz w:val="24"/>
          <w:szCs w:val="24"/>
        </w:rPr>
        <w:t xml:space="preserve"> </w:t>
      </w:r>
    </w:p>
    <w:p w:rsidR="00B56F9C" w:rsidRDefault="009C244C" w:rsidP="005515D7">
      <w:pPr>
        <w:spacing w:after="0" w:line="0" w:lineRule="atLeast"/>
        <w:jc w:val="both"/>
        <w:rPr>
          <w:rFonts w:ascii="Times New Roman" w:hAnsi="Times New Roman"/>
          <w:sz w:val="24"/>
          <w:szCs w:val="24"/>
        </w:rPr>
      </w:pPr>
      <w:r w:rsidRPr="009C244C">
        <w:rPr>
          <w:rFonts w:ascii="Times New Roman" w:hAnsi="Times New Roman"/>
          <w:sz w:val="24"/>
          <w:szCs w:val="24"/>
        </w:rPr>
        <w:t xml:space="preserve">код по </w:t>
      </w:r>
      <w:proofErr w:type="spellStart"/>
      <w:r w:rsidRPr="009C244C">
        <w:rPr>
          <w:rFonts w:ascii="Times New Roman" w:hAnsi="Times New Roman"/>
          <w:sz w:val="24"/>
          <w:szCs w:val="24"/>
        </w:rPr>
        <w:t>ОКВЭД</w:t>
      </w:r>
      <w:proofErr w:type="spellEnd"/>
      <w:r w:rsidRPr="009C244C">
        <w:rPr>
          <w:rFonts w:ascii="Times New Roman" w:hAnsi="Times New Roman"/>
          <w:sz w:val="24"/>
          <w:szCs w:val="24"/>
        </w:rPr>
        <w:t xml:space="preserve">: </w:t>
      </w:r>
      <w:r w:rsidR="00B13E39">
        <w:rPr>
          <w:rFonts w:ascii="Times New Roman" w:hAnsi="Times New Roman"/>
          <w:sz w:val="24"/>
          <w:szCs w:val="24"/>
        </w:rPr>
        <w:t xml:space="preserve">46.4 </w:t>
      </w:r>
      <w:r w:rsidR="00E85508">
        <w:rPr>
          <w:rFonts w:ascii="Times New Roman" w:hAnsi="Times New Roman"/>
          <w:sz w:val="24"/>
          <w:szCs w:val="24"/>
        </w:rPr>
        <w:t xml:space="preserve">(торговля </w:t>
      </w:r>
      <w:r w:rsidR="00B13E39">
        <w:rPr>
          <w:rFonts w:ascii="Times New Roman" w:hAnsi="Times New Roman"/>
          <w:sz w:val="24"/>
          <w:szCs w:val="24"/>
        </w:rPr>
        <w:t>оптовая непродовольственными потребительскими товарами</w:t>
      </w:r>
      <w:r w:rsidR="00E85508">
        <w:rPr>
          <w:rFonts w:ascii="Times New Roman" w:hAnsi="Times New Roman"/>
          <w:sz w:val="24"/>
          <w:szCs w:val="24"/>
        </w:rPr>
        <w:t>).</w:t>
      </w:r>
    </w:p>
    <w:p w:rsidR="00CD7336" w:rsidRDefault="00E0496C" w:rsidP="005515D7">
      <w:pPr>
        <w:spacing w:line="0" w:lineRule="atLeast"/>
        <w:jc w:val="both"/>
        <w:rPr>
          <w:rFonts w:ascii="Times New Roman" w:hAnsi="Times New Roman"/>
          <w:sz w:val="24"/>
          <w:szCs w:val="24"/>
        </w:rPr>
      </w:pPr>
      <w:proofErr w:type="gramStart"/>
      <w:r>
        <w:rPr>
          <w:rFonts w:ascii="Times New Roman" w:hAnsi="Times New Roman"/>
          <w:sz w:val="24"/>
          <w:szCs w:val="24"/>
        </w:rPr>
        <w:t>П</w:t>
      </w:r>
      <w:r w:rsidRPr="00E0496C">
        <w:rPr>
          <w:rFonts w:ascii="Times New Roman" w:hAnsi="Times New Roman"/>
          <w:sz w:val="24"/>
          <w:szCs w:val="24"/>
        </w:rPr>
        <w:t>ерсональный состав совета директоров (наблюдательного совета) подконтрольной организации с указанием по председателю совета директоров (наблюдательного совета) и каждому члену совета директоров (наблюдательного совета) фамилии, имени и отчества (если имеется) и доли указанного лица в уставном капитале эмитента - коммерческой организации, а в случае, если эмитент является акционерным обществом, - также доли принадлежащих указанному лицу обыкновенных акций эмитента, или указание на то, что</w:t>
      </w:r>
      <w:proofErr w:type="gramEnd"/>
      <w:r w:rsidRPr="00E0496C">
        <w:rPr>
          <w:rFonts w:ascii="Times New Roman" w:hAnsi="Times New Roman"/>
          <w:sz w:val="24"/>
          <w:szCs w:val="24"/>
        </w:rPr>
        <w:t xml:space="preserve"> совет директоров (наблюдательный совет) данной подконтрольной организации не избран (не сформирован), и</w:t>
      </w:r>
      <w:r>
        <w:rPr>
          <w:rFonts w:ascii="Times New Roman" w:hAnsi="Times New Roman"/>
          <w:sz w:val="24"/>
          <w:szCs w:val="24"/>
        </w:rPr>
        <w:t xml:space="preserve"> объясняющие это обстоятельства: </w:t>
      </w:r>
      <w:r w:rsidR="00302E1C" w:rsidRPr="00302E1C">
        <w:rPr>
          <w:rFonts w:ascii="Times New Roman" w:hAnsi="Times New Roman"/>
          <w:sz w:val="24"/>
          <w:szCs w:val="24"/>
        </w:rPr>
        <w:t>Совет директоров (наблюдательный совет)</w:t>
      </w:r>
      <w:r w:rsidR="00302E1C">
        <w:rPr>
          <w:rFonts w:ascii="Times New Roman" w:hAnsi="Times New Roman"/>
          <w:sz w:val="24"/>
          <w:szCs w:val="24"/>
        </w:rPr>
        <w:t xml:space="preserve"> Уставом</w:t>
      </w:r>
      <w:r w:rsidR="00302E1C" w:rsidRPr="00302E1C">
        <w:rPr>
          <w:rFonts w:ascii="Times New Roman" w:hAnsi="Times New Roman"/>
          <w:sz w:val="24"/>
          <w:szCs w:val="24"/>
        </w:rPr>
        <w:t xml:space="preserve"> </w:t>
      </w:r>
      <w:r w:rsidR="00E85508">
        <w:rPr>
          <w:rFonts w:ascii="Times New Roman" w:hAnsi="Times New Roman"/>
          <w:sz w:val="24"/>
          <w:szCs w:val="24"/>
        </w:rPr>
        <w:t xml:space="preserve">общества </w:t>
      </w:r>
      <w:r w:rsidR="00302E1C" w:rsidRPr="00302E1C">
        <w:rPr>
          <w:rFonts w:ascii="Times New Roman" w:hAnsi="Times New Roman"/>
          <w:sz w:val="24"/>
          <w:szCs w:val="24"/>
        </w:rPr>
        <w:t>не предусмотрен</w:t>
      </w:r>
      <w:r w:rsidR="00302E1C">
        <w:rPr>
          <w:rFonts w:ascii="Times New Roman" w:hAnsi="Times New Roman"/>
          <w:sz w:val="24"/>
          <w:szCs w:val="24"/>
        </w:rPr>
        <w:t>.</w:t>
      </w:r>
    </w:p>
    <w:p w:rsidR="00302E1C" w:rsidRDefault="00CD7336" w:rsidP="005515D7">
      <w:pPr>
        <w:spacing w:line="0" w:lineRule="atLeast"/>
        <w:jc w:val="both"/>
        <w:rPr>
          <w:rFonts w:ascii="Times New Roman" w:hAnsi="Times New Roman"/>
          <w:sz w:val="24"/>
          <w:szCs w:val="24"/>
        </w:rPr>
      </w:pPr>
      <w:proofErr w:type="gramStart"/>
      <w:r w:rsidRPr="00CD7336">
        <w:rPr>
          <w:rFonts w:ascii="Times New Roman" w:hAnsi="Times New Roman"/>
          <w:sz w:val="24"/>
          <w:szCs w:val="24"/>
        </w:rPr>
        <w:t xml:space="preserve">Персональный состав коллегиального исполнительного органа (правления, дирекции) подконтрольной организации с указанием по каждому члену коллегиального исполнительного </w:t>
      </w:r>
      <w:r w:rsidRPr="00CD7336">
        <w:rPr>
          <w:rFonts w:ascii="Times New Roman" w:hAnsi="Times New Roman"/>
          <w:sz w:val="24"/>
          <w:szCs w:val="24"/>
        </w:rPr>
        <w:lastRenderedPageBreak/>
        <w:t>органа фамилии, имени и отчества (если имеется) и доли указанного лица в уставном капитале эмитента - коммерческой организации, а в случае, если эмитент является акционерным обществом, - также доли принадлежащих указанному лицу обыкновенных акций эмитента, или указание на то, что коллегиальный исполнительный орган данной подконтрольной организации</w:t>
      </w:r>
      <w:proofErr w:type="gramEnd"/>
      <w:r w:rsidRPr="00CD7336">
        <w:rPr>
          <w:rFonts w:ascii="Times New Roman" w:hAnsi="Times New Roman"/>
          <w:sz w:val="24"/>
          <w:szCs w:val="24"/>
        </w:rPr>
        <w:t xml:space="preserve"> не </w:t>
      </w:r>
      <w:proofErr w:type="gramStart"/>
      <w:r w:rsidRPr="00CD7336">
        <w:rPr>
          <w:rFonts w:ascii="Times New Roman" w:hAnsi="Times New Roman"/>
          <w:sz w:val="24"/>
          <w:szCs w:val="24"/>
        </w:rPr>
        <w:t>избран</w:t>
      </w:r>
      <w:proofErr w:type="gramEnd"/>
      <w:r w:rsidRPr="00CD7336">
        <w:rPr>
          <w:rFonts w:ascii="Times New Roman" w:hAnsi="Times New Roman"/>
          <w:sz w:val="24"/>
          <w:szCs w:val="24"/>
        </w:rPr>
        <w:t xml:space="preserve"> (не сформирован), и объясняющие это обстоятельства</w:t>
      </w:r>
      <w:r>
        <w:rPr>
          <w:rFonts w:ascii="Times New Roman" w:hAnsi="Times New Roman"/>
          <w:sz w:val="24"/>
          <w:szCs w:val="24"/>
        </w:rPr>
        <w:t>:</w:t>
      </w:r>
      <w:r w:rsidRPr="00CD7336">
        <w:rPr>
          <w:rFonts w:ascii="Times New Roman" w:hAnsi="Times New Roman"/>
          <w:sz w:val="24"/>
          <w:szCs w:val="24"/>
        </w:rPr>
        <w:t xml:space="preserve"> </w:t>
      </w:r>
      <w:r>
        <w:rPr>
          <w:rFonts w:ascii="Times New Roman" w:hAnsi="Times New Roman"/>
          <w:sz w:val="24"/>
          <w:szCs w:val="24"/>
        </w:rPr>
        <w:t>Коллегиальный исполнительный орган</w:t>
      </w:r>
      <w:r w:rsidRPr="00CD7336">
        <w:rPr>
          <w:rFonts w:ascii="Times New Roman" w:hAnsi="Times New Roman"/>
          <w:sz w:val="24"/>
          <w:szCs w:val="24"/>
        </w:rPr>
        <w:t xml:space="preserve"> </w:t>
      </w:r>
      <w:r>
        <w:rPr>
          <w:rFonts w:ascii="Times New Roman" w:hAnsi="Times New Roman"/>
          <w:sz w:val="24"/>
          <w:szCs w:val="24"/>
        </w:rPr>
        <w:t>Уставом</w:t>
      </w:r>
      <w:r w:rsidRPr="00302E1C">
        <w:rPr>
          <w:rFonts w:ascii="Times New Roman" w:hAnsi="Times New Roman"/>
          <w:sz w:val="24"/>
          <w:szCs w:val="24"/>
        </w:rPr>
        <w:t xml:space="preserve"> </w:t>
      </w:r>
      <w:r w:rsidR="00E85508">
        <w:rPr>
          <w:rFonts w:ascii="Times New Roman" w:hAnsi="Times New Roman"/>
          <w:sz w:val="24"/>
          <w:szCs w:val="24"/>
        </w:rPr>
        <w:t xml:space="preserve">общества </w:t>
      </w:r>
      <w:r w:rsidRPr="00302E1C">
        <w:rPr>
          <w:rFonts w:ascii="Times New Roman" w:hAnsi="Times New Roman"/>
          <w:sz w:val="24"/>
          <w:szCs w:val="24"/>
        </w:rPr>
        <w:t>не предусмотрен</w:t>
      </w:r>
      <w:r>
        <w:rPr>
          <w:rFonts w:ascii="Times New Roman" w:hAnsi="Times New Roman"/>
          <w:sz w:val="24"/>
          <w:szCs w:val="24"/>
        </w:rPr>
        <w:t>.</w:t>
      </w:r>
    </w:p>
    <w:p w:rsidR="007232F9" w:rsidRPr="007232F9" w:rsidRDefault="007232F9" w:rsidP="005515D7">
      <w:pPr>
        <w:pStyle w:val="ConsPlusNormal"/>
        <w:spacing w:line="0" w:lineRule="atLeast"/>
        <w:jc w:val="both"/>
        <w:rPr>
          <w:rFonts w:ascii="Times New Roman" w:hAnsi="Times New Roman" w:cs="Times New Roman"/>
          <w:sz w:val="24"/>
          <w:szCs w:val="24"/>
        </w:rPr>
      </w:pPr>
      <w:proofErr w:type="gramStart"/>
      <w:r>
        <w:rPr>
          <w:rFonts w:ascii="Times New Roman" w:hAnsi="Times New Roman" w:cs="Times New Roman"/>
          <w:sz w:val="24"/>
          <w:szCs w:val="24"/>
        </w:rPr>
        <w:t>Л</w:t>
      </w:r>
      <w:r w:rsidRPr="007232F9">
        <w:rPr>
          <w:rFonts w:ascii="Times New Roman" w:hAnsi="Times New Roman" w:cs="Times New Roman"/>
          <w:sz w:val="24"/>
          <w:szCs w:val="24"/>
        </w:rPr>
        <w:t>ицо, занимающее должность (осуществляющее функции) единоличного исполнительного органа подконтрольной организации, с указанием фамилии, имени и отчества (если имеется) и доли указанного лица в уставном капитале эмитента - коммерческой организации, а в случае, если эмитент является акционерным обществом, - также доли принадлежащих указанному лицу обыкновенных акций эмитента, или указание на то, что единоличный исполнительный орган данной подконтрольной организации не избран (не назначен), и</w:t>
      </w:r>
      <w:proofErr w:type="gramEnd"/>
      <w:r>
        <w:rPr>
          <w:rFonts w:ascii="Times New Roman" w:hAnsi="Times New Roman" w:cs="Times New Roman"/>
          <w:sz w:val="24"/>
          <w:szCs w:val="24"/>
        </w:rPr>
        <w:t xml:space="preserve"> объясняющие это обстоятельства: </w:t>
      </w:r>
    </w:p>
    <w:tbl>
      <w:tblPr>
        <w:tblW w:w="0" w:type="auto"/>
        <w:tblLayout w:type="fixed"/>
        <w:tblCellMar>
          <w:left w:w="72" w:type="dxa"/>
          <w:right w:w="72" w:type="dxa"/>
        </w:tblCellMar>
        <w:tblLook w:val="0000"/>
      </w:tblPr>
      <w:tblGrid>
        <w:gridCol w:w="5652"/>
        <w:gridCol w:w="2217"/>
        <w:gridCol w:w="2409"/>
      </w:tblGrid>
      <w:tr w:rsidR="007232F9" w:rsidRPr="002F251E" w:rsidTr="00E85508">
        <w:tc>
          <w:tcPr>
            <w:tcW w:w="5652" w:type="dxa"/>
            <w:tcBorders>
              <w:top w:val="double" w:sz="6" w:space="0" w:color="auto"/>
              <w:left w:val="double" w:sz="6" w:space="0" w:color="auto"/>
              <w:bottom w:val="single" w:sz="6" w:space="0" w:color="auto"/>
              <w:right w:val="single" w:sz="6" w:space="0" w:color="auto"/>
            </w:tcBorders>
          </w:tcPr>
          <w:p w:rsidR="007232F9" w:rsidRPr="002F251E" w:rsidRDefault="009C244C" w:rsidP="005515D7">
            <w:pPr>
              <w:spacing w:line="0" w:lineRule="atLeast"/>
              <w:jc w:val="both"/>
              <w:rPr>
                <w:sz w:val="24"/>
                <w:szCs w:val="24"/>
              </w:rPr>
            </w:pPr>
            <w:r w:rsidRPr="009C244C">
              <w:rPr>
                <w:rFonts w:ascii="Times New Roman" w:hAnsi="Times New Roman"/>
                <w:sz w:val="24"/>
                <w:szCs w:val="24"/>
              </w:rPr>
              <w:t>ФИО</w:t>
            </w:r>
          </w:p>
        </w:tc>
        <w:tc>
          <w:tcPr>
            <w:tcW w:w="2217" w:type="dxa"/>
            <w:tcBorders>
              <w:top w:val="double" w:sz="6" w:space="0" w:color="auto"/>
              <w:left w:val="single" w:sz="6" w:space="0" w:color="auto"/>
              <w:bottom w:val="single" w:sz="6" w:space="0" w:color="auto"/>
              <w:right w:val="single" w:sz="6" w:space="0" w:color="auto"/>
            </w:tcBorders>
          </w:tcPr>
          <w:p w:rsidR="007232F9" w:rsidRPr="00DE32F6" w:rsidRDefault="007232F9" w:rsidP="005515D7">
            <w:pPr>
              <w:spacing w:line="0" w:lineRule="atLeast"/>
              <w:jc w:val="both"/>
              <w:rPr>
                <w:rFonts w:ascii="Times New Roman" w:hAnsi="Times New Roman"/>
                <w:sz w:val="24"/>
                <w:szCs w:val="24"/>
              </w:rPr>
            </w:pPr>
            <w:r w:rsidRPr="00DE32F6">
              <w:rPr>
                <w:rFonts w:ascii="Times New Roman" w:hAnsi="Times New Roman"/>
                <w:sz w:val="24"/>
                <w:szCs w:val="24"/>
              </w:rPr>
              <w:t>Доля участия лица в уставном капитале эмитента, %</w:t>
            </w:r>
          </w:p>
        </w:tc>
        <w:tc>
          <w:tcPr>
            <w:tcW w:w="2409" w:type="dxa"/>
            <w:tcBorders>
              <w:top w:val="double" w:sz="6" w:space="0" w:color="auto"/>
              <w:left w:val="single" w:sz="6" w:space="0" w:color="auto"/>
              <w:bottom w:val="single" w:sz="6" w:space="0" w:color="auto"/>
              <w:right w:val="double" w:sz="6" w:space="0" w:color="auto"/>
            </w:tcBorders>
          </w:tcPr>
          <w:p w:rsidR="007232F9" w:rsidRPr="00DE32F6" w:rsidRDefault="007232F9" w:rsidP="005515D7">
            <w:pPr>
              <w:spacing w:line="0" w:lineRule="atLeast"/>
              <w:jc w:val="both"/>
              <w:rPr>
                <w:rFonts w:ascii="Times New Roman" w:hAnsi="Times New Roman"/>
                <w:sz w:val="24"/>
                <w:szCs w:val="24"/>
              </w:rPr>
            </w:pPr>
            <w:r w:rsidRPr="00DE32F6">
              <w:rPr>
                <w:rFonts w:ascii="Times New Roman" w:hAnsi="Times New Roman"/>
                <w:sz w:val="24"/>
                <w:szCs w:val="24"/>
              </w:rPr>
              <w:t>Доля принадлежащих лицу обыкновенных акций эмитента, %</w:t>
            </w:r>
          </w:p>
        </w:tc>
      </w:tr>
      <w:tr w:rsidR="007232F9" w:rsidRPr="002F251E" w:rsidTr="00E85508">
        <w:tc>
          <w:tcPr>
            <w:tcW w:w="5652" w:type="dxa"/>
            <w:tcBorders>
              <w:top w:val="single" w:sz="6" w:space="0" w:color="auto"/>
              <w:left w:val="double" w:sz="6" w:space="0" w:color="auto"/>
              <w:bottom w:val="double" w:sz="6" w:space="0" w:color="auto"/>
              <w:right w:val="single" w:sz="6" w:space="0" w:color="auto"/>
            </w:tcBorders>
          </w:tcPr>
          <w:p w:rsidR="007232F9" w:rsidRPr="00DE32F6" w:rsidRDefault="007232F9" w:rsidP="005515D7">
            <w:pPr>
              <w:spacing w:line="0" w:lineRule="atLeast"/>
              <w:jc w:val="both"/>
              <w:rPr>
                <w:rFonts w:ascii="Times New Roman" w:hAnsi="Times New Roman"/>
                <w:sz w:val="24"/>
                <w:szCs w:val="24"/>
              </w:rPr>
            </w:pPr>
            <w:proofErr w:type="spellStart"/>
            <w:r w:rsidRPr="00DE32F6">
              <w:rPr>
                <w:rFonts w:ascii="Times New Roman" w:hAnsi="Times New Roman"/>
                <w:sz w:val="24"/>
                <w:szCs w:val="24"/>
              </w:rPr>
              <w:t>Каленков</w:t>
            </w:r>
            <w:proofErr w:type="spellEnd"/>
            <w:r w:rsidRPr="00DE32F6">
              <w:rPr>
                <w:rFonts w:ascii="Times New Roman" w:hAnsi="Times New Roman"/>
                <w:sz w:val="24"/>
                <w:szCs w:val="24"/>
              </w:rPr>
              <w:t xml:space="preserve"> Илья Анатольевич</w:t>
            </w:r>
          </w:p>
        </w:tc>
        <w:tc>
          <w:tcPr>
            <w:tcW w:w="2217" w:type="dxa"/>
            <w:tcBorders>
              <w:top w:val="single" w:sz="6" w:space="0" w:color="auto"/>
              <w:left w:val="single" w:sz="6" w:space="0" w:color="auto"/>
              <w:bottom w:val="double" w:sz="6" w:space="0" w:color="auto"/>
              <w:right w:val="single" w:sz="6" w:space="0" w:color="auto"/>
            </w:tcBorders>
          </w:tcPr>
          <w:p w:rsidR="00C04043" w:rsidRDefault="00140446" w:rsidP="005515D7">
            <w:pPr>
              <w:spacing w:line="0" w:lineRule="atLeast"/>
              <w:jc w:val="both"/>
              <w:rPr>
                <w:rFonts w:ascii="Times New Roman" w:hAnsi="Times New Roman"/>
                <w:sz w:val="24"/>
                <w:szCs w:val="24"/>
              </w:rPr>
            </w:pPr>
            <w:r>
              <w:rPr>
                <w:rFonts w:ascii="Times New Roman" w:hAnsi="Times New Roman"/>
                <w:sz w:val="24"/>
                <w:szCs w:val="24"/>
              </w:rPr>
              <w:t>50,8197</w:t>
            </w:r>
          </w:p>
        </w:tc>
        <w:tc>
          <w:tcPr>
            <w:tcW w:w="2409" w:type="dxa"/>
            <w:tcBorders>
              <w:top w:val="single" w:sz="6" w:space="0" w:color="auto"/>
              <w:left w:val="single" w:sz="6" w:space="0" w:color="auto"/>
              <w:bottom w:val="double" w:sz="6" w:space="0" w:color="auto"/>
              <w:right w:val="double" w:sz="6" w:space="0" w:color="auto"/>
            </w:tcBorders>
          </w:tcPr>
          <w:p w:rsidR="00C04043" w:rsidRDefault="00140446" w:rsidP="005515D7">
            <w:pPr>
              <w:spacing w:line="0" w:lineRule="atLeast"/>
              <w:jc w:val="both"/>
              <w:rPr>
                <w:rFonts w:ascii="Times New Roman" w:hAnsi="Times New Roman"/>
                <w:sz w:val="24"/>
                <w:szCs w:val="24"/>
              </w:rPr>
            </w:pPr>
            <w:r>
              <w:rPr>
                <w:rFonts w:ascii="Times New Roman" w:hAnsi="Times New Roman"/>
                <w:sz w:val="24"/>
                <w:szCs w:val="24"/>
              </w:rPr>
              <w:t>50,8197</w:t>
            </w:r>
          </w:p>
        </w:tc>
      </w:tr>
    </w:tbl>
    <w:p w:rsidR="00635DB3" w:rsidRPr="00635DB3" w:rsidRDefault="00635DB3" w:rsidP="005515D7">
      <w:pPr>
        <w:spacing w:after="0" w:line="0" w:lineRule="atLeast"/>
        <w:jc w:val="both"/>
        <w:rPr>
          <w:rFonts w:ascii="Times New Roman" w:hAnsi="Times New Roman"/>
          <w:sz w:val="24"/>
          <w:szCs w:val="24"/>
        </w:rPr>
      </w:pPr>
    </w:p>
    <w:p w:rsidR="00B65119" w:rsidRPr="00635DB3" w:rsidRDefault="000B6C26" w:rsidP="005515D7">
      <w:pPr>
        <w:pStyle w:val="2"/>
        <w:spacing w:before="0" w:after="0" w:line="0" w:lineRule="atLeast"/>
        <w:jc w:val="both"/>
        <w:rPr>
          <w:rFonts w:ascii="Times New Roman" w:hAnsi="Times New Roman"/>
          <w:i w:val="0"/>
          <w:sz w:val="24"/>
          <w:szCs w:val="24"/>
        </w:rPr>
      </w:pPr>
      <w:bookmarkStart w:id="105" w:name="_Toc482523961"/>
      <w:r w:rsidRPr="00635DB3">
        <w:rPr>
          <w:rFonts w:ascii="Times New Roman" w:hAnsi="Times New Roman"/>
          <w:i w:val="0"/>
          <w:sz w:val="24"/>
          <w:szCs w:val="24"/>
        </w:rPr>
        <w:t>3</w:t>
      </w:r>
      <w:r w:rsidR="00B65119" w:rsidRPr="00635DB3">
        <w:rPr>
          <w:rFonts w:ascii="Times New Roman" w:hAnsi="Times New Roman"/>
          <w:i w:val="0"/>
          <w:sz w:val="24"/>
          <w:szCs w:val="24"/>
        </w:rPr>
        <w:t>.6.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bookmarkEnd w:id="105"/>
    </w:p>
    <w:p w:rsidR="00B65119" w:rsidRPr="00635DB3" w:rsidRDefault="00FA4E54" w:rsidP="005515D7">
      <w:pPr>
        <w:spacing w:after="0" w:line="0" w:lineRule="atLeast"/>
        <w:jc w:val="both"/>
        <w:rPr>
          <w:rFonts w:ascii="Times New Roman" w:hAnsi="Times New Roman"/>
          <w:sz w:val="24"/>
          <w:szCs w:val="24"/>
        </w:rPr>
      </w:pPr>
      <w:r w:rsidRPr="00635DB3">
        <w:rPr>
          <w:rFonts w:ascii="Times New Roman" w:hAnsi="Times New Roman"/>
          <w:sz w:val="24"/>
          <w:szCs w:val="24"/>
        </w:rPr>
        <w:t>Информация не указывается, так как ценные бумаги эмитента не допущены к организованным торгам и эмитент не является организацией, предоставившей обеспечение по облигациям другого эмитента, которые допущены к организованным торгам.</w:t>
      </w:r>
    </w:p>
    <w:p w:rsidR="000B6C26" w:rsidRPr="0081513A" w:rsidRDefault="000B6C26" w:rsidP="005515D7">
      <w:pPr>
        <w:pStyle w:val="1"/>
        <w:spacing w:before="0" w:after="0" w:line="0" w:lineRule="atLeast"/>
        <w:jc w:val="both"/>
        <w:rPr>
          <w:rFonts w:ascii="Times New Roman" w:hAnsi="Times New Roman"/>
          <w:sz w:val="28"/>
          <w:szCs w:val="28"/>
          <w:highlight w:val="yellow"/>
        </w:rPr>
      </w:pPr>
      <w:bookmarkStart w:id="106" w:name="Par5586"/>
      <w:bookmarkEnd w:id="106"/>
    </w:p>
    <w:p w:rsidR="00B65119" w:rsidRPr="00635DB3" w:rsidRDefault="00B65119" w:rsidP="005515D7">
      <w:pPr>
        <w:pStyle w:val="1"/>
        <w:spacing w:before="0" w:after="0" w:line="0" w:lineRule="atLeast"/>
        <w:jc w:val="both"/>
        <w:rPr>
          <w:rFonts w:ascii="Times New Roman" w:hAnsi="Times New Roman"/>
          <w:sz w:val="28"/>
          <w:szCs w:val="28"/>
        </w:rPr>
      </w:pPr>
      <w:bookmarkStart w:id="107" w:name="_Toc482523962"/>
      <w:r w:rsidRPr="00635DB3">
        <w:rPr>
          <w:rFonts w:ascii="Times New Roman" w:hAnsi="Times New Roman"/>
          <w:sz w:val="28"/>
          <w:szCs w:val="28"/>
        </w:rPr>
        <w:t xml:space="preserve">Раздел </w:t>
      </w:r>
      <w:proofErr w:type="spellStart"/>
      <w:r w:rsidRPr="00635DB3">
        <w:rPr>
          <w:rFonts w:ascii="Times New Roman" w:hAnsi="Times New Roman"/>
          <w:sz w:val="28"/>
          <w:szCs w:val="28"/>
        </w:rPr>
        <w:t>IV</w:t>
      </w:r>
      <w:proofErr w:type="spellEnd"/>
      <w:r w:rsidRPr="00635DB3">
        <w:rPr>
          <w:rFonts w:ascii="Times New Roman" w:hAnsi="Times New Roman"/>
          <w:sz w:val="28"/>
          <w:szCs w:val="28"/>
        </w:rPr>
        <w:t>. Сведения о финансово-хозяйственной деятельности эмитента</w:t>
      </w:r>
      <w:bookmarkEnd w:id="107"/>
    </w:p>
    <w:p w:rsidR="00B65119" w:rsidRPr="00635DB3" w:rsidRDefault="00B65119" w:rsidP="005515D7">
      <w:pPr>
        <w:pStyle w:val="2"/>
        <w:spacing w:before="0" w:after="0" w:line="0" w:lineRule="atLeast"/>
        <w:jc w:val="both"/>
        <w:rPr>
          <w:rFonts w:ascii="Times New Roman" w:hAnsi="Times New Roman"/>
          <w:i w:val="0"/>
          <w:sz w:val="24"/>
          <w:szCs w:val="24"/>
        </w:rPr>
      </w:pPr>
      <w:bookmarkStart w:id="108" w:name="Par5591"/>
      <w:bookmarkStart w:id="109" w:name="_Toc482523963"/>
      <w:bookmarkEnd w:id="108"/>
      <w:r w:rsidRPr="00635DB3">
        <w:rPr>
          <w:rFonts w:ascii="Times New Roman" w:hAnsi="Times New Roman"/>
          <w:i w:val="0"/>
          <w:sz w:val="24"/>
          <w:szCs w:val="24"/>
        </w:rPr>
        <w:t>4.1. Результаты финансово-хозяйственной деятельности эмитента</w:t>
      </w:r>
      <w:bookmarkEnd w:id="109"/>
    </w:p>
    <w:p w:rsidR="00B65119" w:rsidRPr="00635DB3" w:rsidRDefault="00FA4E54" w:rsidP="005515D7">
      <w:pPr>
        <w:spacing w:after="0" w:line="0" w:lineRule="atLeast"/>
        <w:jc w:val="both"/>
        <w:rPr>
          <w:rFonts w:ascii="Times New Roman" w:hAnsi="Times New Roman"/>
          <w:sz w:val="24"/>
          <w:szCs w:val="24"/>
        </w:rPr>
      </w:pPr>
      <w:r w:rsidRPr="00635DB3">
        <w:rPr>
          <w:rFonts w:ascii="Times New Roman" w:hAnsi="Times New Roman"/>
          <w:sz w:val="24"/>
          <w:szCs w:val="24"/>
        </w:rPr>
        <w:t>Информация не указывается, так как ценные бумаги эмитента не допущены к организованным торгам и эмитент не является организацией, предоставившей обеспечение по облигациям другого эмитента, которые допущены к организованным торгам.</w:t>
      </w:r>
    </w:p>
    <w:p w:rsidR="000B6C26" w:rsidRPr="00635DB3" w:rsidRDefault="000B6C26" w:rsidP="005515D7">
      <w:pPr>
        <w:pStyle w:val="2"/>
        <w:spacing w:before="0" w:after="0" w:line="0" w:lineRule="atLeast"/>
        <w:jc w:val="both"/>
        <w:rPr>
          <w:rFonts w:ascii="Times New Roman" w:hAnsi="Times New Roman"/>
          <w:i w:val="0"/>
          <w:sz w:val="24"/>
          <w:szCs w:val="24"/>
        </w:rPr>
      </w:pPr>
      <w:bookmarkStart w:id="110" w:name="Par5626"/>
      <w:bookmarkEnd w:id="110"/>
    </w:p>
    <w:p w:rsidR="00B65119" w:rsidRPr="00635DB3" w:rsidRDefault="00B65119" w:rsidP="005515D7">
      <w:pPr>
        <w:pStyle w:val="2"/>
        <w:spacing w:before="0" w:after="0" w:line="0" w:lineRule="atLeast"/>
        <w:jc w:val="both"/>
        <w:rPr>
          <w:rFonts w:ascii="Times New Roman" w:hAnsi="Times New Roman"/>
          <w:i w:val="0"/>
          <w:sz w:val="24"/>
          <w:szCs w:val="24"/>
        </w:rPr>
      </w:pPr>
      <w:bookmarkStart w:id="111" w:name="_Toc482523964"/>
      <w:r w:rsidRPr="00635DB3">
        <w:rPr>
          <w:rFonts w:ascii="Times New Roman" w:hAnsi="Times New Roman"/>
          <w:i w:val="0"/>
          <w:sz w:val="24"/>
          <w:szCs w:val="24"/>
        </w:rPr>
        <w:t>4.2. Ликвидность эмитента, достаточность капитала и оборотных средств</w:t>
      </w:r>
      <w:bookmarkEnd w:id="111"/>
    </w:p>
    <w:p w:rsidR="00B65119" w:rsidRPr="00635DB3" w:rsidRDefault="00DD3EF6" w:rsidP="005515D7">
      <w:pPr>
        <w:spacing w:after="0" w:line="0" w:lineRule="atLeast"/>
        <w:jc w:val="both"/>
        <w:rPr>
          <w:rFonts w:ascii="Times New Roman" w:hAnsi="Times New Roman"/>
          <w:sz w:val="24"/>
          <w:szCs w:val="24"/>
        </w:rPr>
      </w:pPr>
      <w:r w:rsidRPr="00635DB3">
        <w:rPr>
          <w:rFonts w:ascii="Times New Roman" w:hAnsi="Times New Roman"/>
          <w:sz w:val="24"/>
          <w:szCs w:val="24"/>
        </w:rPr>
        <w:t>Информация не указывается, так как ценные бумаги эмитента не допущены к организованным торгам и эмитент не является организацией, предоставившей обеспечение по облигациям другого эмитента, которые допущены к организованным торгам.</w:t>
      </w:r>
    </w:p>
    <w:p w:rsidR="000B6C26" w:rsidRPr="00635DB3" w:rsidRDefault="000B6C26" w:rsidP="005515D7">
      <w:pPr>
        <w:pStyle w:val="2"/>
        <w:spacing w:before="0" w:after="0" w:line="0" w:lineRule="atLeast"/>
        <w:jc w:val="both"/>
        <w:rPr>
          <w:rFonts w:ascii="Times New Roman" w:hAnsi="Times New Roman"/>
          <w:i w:val="0"/>
          <w:sz w:val="24"/>
          <w:szCs w:val="24"/>
        </w:rPr>
      </w:pPr>
      <w:bookmarkStart w:id="112" w:name="Par5677"/>
      <w:bookmarkEnd w:id="112"/>
    </w:p>
    <w:p w:rsidR="00B65119" w:rsidRPr="00635DB3" w:rsidRDefault="00B65119" w:rsidP="005515D7">
      <w:pPr>
        <w:pStyle w:val="2"/>
        <w:spacing w:before="0" w:after="0" w:line="0" w:lineRule="atLeast"/>
        <w:jc w:val="both"/>
        <w:rPr>
          <w:rFonts w:ascii="Times New Roman" w:hAnsi="Times New Roman"/>
          <w:i w:val="0"/>
          <w:sz w:val="24"/>
          <w:szCs w:val="24"/>
        </w:rPr>
      </w:pPr>
      <w:bookmarkStart w:id="113" w:name="_Toc482523965"/>
      <w:r w:rsidRPr="00635DB3">
        <w:rPr>
          <w:rFonts w:ascii="Times New Roman" w:hAnsi="Times New Roman"/>
          <w:i w:val="0"/>
          <w:sz w:val="24"/>
          <w:szCs w:val="24"/>
        </w:rPr>
        <w:t>4.3. Финансовые вложения эмитента</w:t>
      </w:r>
      <w:bookmarkEnd w:id="113"/>
    </w:p>
    <w:p w:rsidR="00B65119" w:rsidRPr="00635DB3" w:rsidRDefault="00DD3EF6" w:rsidP="005515D7">
      <w:pPr>
        <w:spacing w:after="0" w:line="0" w:lineRule="atLeast"/>
        <w:jc w:val="both"/>
        <w:rPr>
          <w:rFonts w:ascii="Times New Roman" w:hAnsi="Times New Roman"/>
          <w:sz w:val="24"/>
          <w:szCs w:val="24"/>
        </w:rPr>
      </w:pPr>
      <w:r w:rsidRPr="00635DB3">
        <w:rPr>
          <w:rFonts w:ascii="Times New Roman" w:hAnsi="Times New Roman"/>
          <w:sz w:val="24"/>
          <w:szCs w:val="24"/>
        </w:rPr>
        <w:t>Информация не указывается, так как ценные бумаги эмитента не допущены к организованным торгам и эмитент не является организацией, предоставившей обеспечение по облигациям другого эмитента, которые допущены к организованным торгам.</w:t>
      </w:r>
    </w:p>
    <w:p w:rsidR="000B6C26" w:rsidRPr="0081513A" w:rsidRDefault="000B6C26" w:rsidP="005515D7">
      <w:pPr>
        <w:pStyle w:val="2"/>
        <w:spacing w:before="0" w:after="0" w:line="0" w:lineRule="atLeast"/>
        <w:jc w:val="both"/>
        <w:rPr>
          <w:rFonts w:ascii="Times New Roman" w:hAnsi="Times New Roman"/>
          <w:i w:val="0"/>
          <w:sz w:val="24"/>
          <w:szCs w:val="24"/>
          <w:highlight w:val="yellow"/>
        </w:rPr>
      </w:pPr>
      <w:bookmarkStart w:id="114" w:name="Par5701"/>
      <w:bookmarkEnd w:id="114"/>
    </w:p>
    <w:p w:rsidR="00B65119" w:rsidRPr="00635DB3" w:rsidRDefault="00B65119" w:rsidP="005515D7">
      <w:pPr>
        <w:pStyle w:val="2"/>
        <w:spacing w:before="0" w:after="0" w:line="0" w:lineRule="atLeast"/>
        <w:jc w:val="both"/>
        <w:rPr>
          <w:rFonts w:ascii="Times New Roman" w:hAnsi="Times New Roman"/>
          <w:i w:val="0"/>
          <w:sz w:val="24"/>
          <w:szCs w:val="24"/>
        </w:rPr>
      </w:pPr>
      <w:bookmarkStart w:id="115" w:name="_Toc482523966"/>
      <w:r w:rsidRPr="00635DB3">
        <w:rPr>
          <w:rFonts w:ascii="Times New Roman" w:hAnsi="Times New Roman"/>
          <w:i w:val="0"/>
          <w:sz w:val="24"/>
          <w:szCs w:val="24"/>
        </w:rPr>
        <w:t>4.4. Нематериальные активы эмитента</w:t>
      </w:r>
      <w:bookmarkEnd w:id="115"/>
    </w:p>
    <w:p w:rsidR="00B65119" w:rsidRPr="00635DB3" w:rsidRDefault="00DD3EF6" w:rsidP="005515D7">
      <w:pPr>
        <w:spacing w:after="0" w:line="0" w:lineRule="atLeast"/>
        <w:jc w:val="both"/>
        <w:rPr>
          <w:rFonts w:ascii="Times New Roman" w:hAnsi="Times New Roman"/>
          <w:sz w:val="24"/>
          <w:szCs w:val="24"/>
        </w:rPr>
      </w:pPr>
      <w:r w:rsidRPr="00635DB3">
        <w:rPr>
          <w:rFonts w:ascii="Times New Roman" w:hAnsi="Times New Roman"/>
          <w:sz w:val="24"/>
          <w:szCs w:val="24"/>
        </w:rPr>
        <w:t>Информация не указывается, так как ценные бумаги эмитента не допущены к организованным торгам и эмитент не является организацией, предоставившей обеспечение по облигациям другого эмитента, которые допущены к организованным торгам.</w:t>
      </w:r>
    </w:p>
    <w:p w:rsidR="000B6C26" w:rsidRPr="00635DB3" w:rsidRDefault="000B6C26" w:rsidP="005515D7">
      <w:pPr>
        <w:pStyle w:val="2"/>
        <w:spacing w:before="0" w:after="0" w:line="0" w:lineRule="atLeast"/>
        <w:jc w:val="both"/>
        <w:rPr>
          <w:rFonts w:ascii="Times New Roman" w:hAnsi="Times New Roman"/>
          <w:i w:val="0"/>
          <w:sz w:val="24"/>
          <w:szCs w:val="24"/>
        </w:rPr>
      </w:pPr>
      <w:bookmarkStart w:id="116" w:name="Par5719"/>
      <w:bookmarkEnd w:id="116"/>
    </w:p>
    <w:p w:rsidR="00B65119" w:rsidRPr="00635DB3" w:rsidRDefault="00B65119" w:rsidP="005515D7">
      <w:pPr>
        <w:pStyle w:val="2"/>
        <w:spacing w:before="0" w:after="0" w:line="0" w:lineRule="atLeast"/>
        <w:jc w:val="both"/>
        <w:rPr>
          <w:rFonts w:ascii="Times New Roman" w:hAnsi="Times New Roman"/>
          <w:i w:val="0"/>
          <w:sz w:val="24"/>
          <w:szCs w:val="24"/>
        </w:rPr>
      </w:pPr>
      <w:bookmarkStart w:id="117" w:name="_Toc482523967"/>
      <w:r w:rsidRPr="00635DB3">
        <w:rPr>
          <w:rFonts w:ascii="Times New Roman" w:hAnsi="Times New Roman"/>
          <w:i w:val="0"/>
          <w:sz w:val="24"/>
          <w:szCs w:val="24"/>
        </w:rPr>
        <w:t>4.5. Сведения о политике и расходах эмитента в области научно-технического развития, в отношении лицензий и патентов, новых разработок и исследований</w:t>
      </w:r>
      <w:bookmarkEnd w:id="117"/>
    </w:p>
    <w:p w:rsidR="00C24F31" w:rsidRPr="00635DB3" w:rsidRDefault="00C24F31" w:rsidP="00C24F31">
      <w:pPr>
        <w:spacing w:after="0" w:line="240" w:lineRule="auto"/>
        <w:jc w:val="both"/>
        <w:rPr>
          <w:rFonts w:ascii="Times New Roman" w:hAnsi="Times New Roman"/>
          <w:sz w:val="24"/>
          <w:szCs w:val="24"/>
        </w:rPr>
      </w:pPr>
      <w:r w:rsidRPr="00635DB3">
        <w:rPr>
          <w:rFonts w:ascii="Times New Roman" w:hAnsi="Times New Roman"/>
          <w:sz w:val="24"/>
          <w:szCs w:val="24"/>
        </w:rPr>
        <w:t xml:space="preserve">Политику в области научно-технического развития эмитент не осуществлял и затраты на осуществление научно-технической деятельности за счет собственных средств не производил. </w:t>
      </w:r>
      <w:r w:rsidRPr="00635DB3">
        <w:rPr>
          <w:rFonts w:ascii="Times New Roman" w:hAnsi="Times New Roman"/>
          <w:sz w:val="24"/>
          <w:szCs w:val="24"/>
        </w:rPr>
        <w:br/>
        <w:t>Объекты интеллектуальной собственности у эмитента отсутствуют. Патентов, лицензий на использование товарных знаков эмитент не получал.</w:t>
      </w:r>
    </w:p>
    <w:p w:rsidR="004C3A65" w:rsidRDefault="004C3A65" w:rsidP="005515D7">
      <w:pPr>
        <w:pStyle w:val="2"/>
        <w:spacing w:before="0" w:after="0" w:line="0" w:lineRule="atLeast"/>
        <w:jc w:val="both"/>
        <w:rPr>
          <w:rFonts w:ascii="Times New Roman" w:hAnsi="Times New Roman"/>
          <w:i w:val="0"/>
          <w:sz w:val="24"/>
          <w:szCs w:val="24"/>
        </w:rPr>
      </w:pPr>
    </w:p>
    <w:p w:rsidR="00B65119" w:rsidRPr="009D5792" w:rsidRDefault="00B65119" w:rsidP="005515D7">
      <w:pPr>
        <w:pStyle w:val="2"/>
        <w:spacing w:before="0" w:after="0" w:line="0" w:lineRule="atLeast"/>
        <w:jc w:val="both"/>
        <w:rPr>
          <w:rFonts w:ascii="Times New Roman" w:hAnsi="Times New Roman"/>
          <w:i w:val="0"/>
          <w:sz w:val="24"/>
          <w:szCs w:val="24"/>
        </w:rPr>
      </w:pPr>
      <w:bookmarkStart w:id="118" w:name="_Toc482523968"/>
      <w:r w:rsidRPr="009D5792">
        <w:rPr>
          <w:rFonts w:ascii="Times New Roman" w:hAnsi="Times New Roman"/>
          <w:i w:val="0"/>
          <w:sz w:val="24"/>
          <w:szCs w:val="24"/>
        </w:rPr>
        <w:t>4.6. Анализ тенденций развития в сфере основной деятельности эмитента</w:t>
      </w:r>
      <w:bookmarkEnd w:id="118"/>
    </w:p>
    <w:p w:rsidR="004C3A65" w:rsidRDefault="004C3A65" w:rsidP="004C3A65">
      <w:pPr>
        <w:pStyle w:val="TableText"/>
        <w:jc w:val="both"/>
        <w:rPr>
          <w:rStyle w:val="Subst"/>
          <w:b w:val="0"/>
          <w:i w:val="0"/>
          <w:sz w:val="24"/>
          <w:szCs w:val="24"/>
        </w:rPr>
      </w:pPr>
      <w:r>
        <w:rPr>
          <w:sz w:val="24"/>
          <w:szCs w:val="24"/>
        </w:rPr>
        <w:t>Сфера, в которой э</w:t>
      </w:r>
      <w:r w:rsidRPr="008A5B02">
        <w:rPr>
          <w:sz w:val="24"/>
          <w:szCs w:val="24"/>
        </w:rPr>
        <w:t xml:space="preserve">митент осуществляет свою основную деятельность </w:t>
      </w:r>
      <w:r>
        <w:rPr>
          <w:sz w:val="24"/>
          <w:szCs w:val="24"/>
        </w:rPr>
        <w:t>-</w:t>
      </w:r>
      <w:r w:rsidRPr="006A7C27">
        <w:rPr>
          <w:sz w:val="24"/>
          <w:szCs w:val="24"/>
        </w:rPr>
        <w:t xml:space="preserve"> </w:t>
      </w:r>
      <w:r w:rsidRPr="00D1558C">
        <w:rPr>
          <w:sz w:val="24"/>
          <w:szCs w:val="24"/>
        </w:rPr>
        <w:t>на рынке предоставления инжиниринговых услуг в области электроснабжения</w:t>
      </w:r>
      <w:r>
        <w:rPr>
          <w:sz w:val="24"/>
          <w:szCs w:val="24"/>
        </w:rPr>
        <w:t xml:space="preserve"> </w:t>
      </w:r>
      <w:r w:rsidRPr="00CF61E6">
        <w:rPr>
          <w:rStyle w:val="Subst"/>
          <w:b w:val="0"/>
          <w:i w:val="0"/>
          <w:sz w:val="24"/>
          <w:szCs w:val="24"/>
        </w:rPr>
        <w:t xml:space="preserve">Данный вид экономической деятельности являются востребованным и </w:t>
      </w:r>
      <w:r>
        <w:rPr>
          <w:rStyle w:val="Subst"/>
          <w:b w:val="0"/>
          <w:i w:val="0"/>
          <w:sz w:val="24"/>
          <w:szCs w:val="24"/>
        </w:rPr>
        <w:t>э</w:t>
      </w:r>
      <w:r w:rsidRPr="00CF61E6">
        <w:rPr>
          <w:rStyle w:val="Subst"/>
          <w:b w:val="0"/>
          <w:i w:val="0"/>
          <w:sz w:val="24"/>
          <w:szCs w:val="24"/>
        </w:rPr>
        <w:t>митент получает стабильный доход.</w:t>
      </w:r>
    </w:p>
    <w:p w:rsidR="004C3A65" w:rsidRPr="00CF61E6" w:rsidRDefault="004C3A65" w:rsidP="004C3A65">
      <w:pPr>
        <w:pStyle w:val="TableText"/>
        <w:jc w:val="both"/>
        <w:rPr>
          <w:sz w:val="24"/>
          <w:szCs w:val="24"/>
        </w:rPr>
      </w:pPr>
      <w:r w:rsidRPr="00CF61E6">
        <w:rPr>
          <w:sz w:val="24"/>
          <w:szCs w:val="24"/>
        </w:rPr>
        <w:t>Основные факторы, оказывающие влияние на состояние отрасли:</w:t>
      </w:r>
    </w:p>
    <w:p w:rsidR="004C3A65" w:rsidRPr="00341ADB" w:rsidRDefault="004C3A65" w:rsidP="004C3A65">
      <w:pPr>
        <w:pStyle w:val="TableText"/>
        <w:numPr>
          <w:ilvl w:val="0"/>
          <w:numId w:val="3"/>
        </w:numPr>
        <w:ind w:left="426" w:hanging="426"/>
        <w:jc w:val="both"/>
        <w:rPr>
          <w:sz w:val="24"/>
          <w:szCs w:val="24"/>
        </w:rPr>
      </w:pPr>
      <w:r w:rsidRPr="00341ADB">
        <w:rPr>
          <w:sz w:val="24"/>
          <w:szCs w:val="24"/>
        </w:rPr>
        <w:t>общее состояние экономики страны;</w:t>
      </w:r>
    </w:p>
    <w:p w:rsidR="004C3A65" w:rsidRPr="00341ADB" w:rsidRDefault="004C3A65" w:rsidP="004C3A65">
      <w:pPr>
        <w:pStyle w:val="TableText"/>
        <w:numPr>
          <w:ilvl w:val="0"/>
          <w:numId w:val="3"/>
        </w:numPr>
        <w:ind w:left="426" w:hanging="426"/>
        <w:jc w:val="both"/>
        <w:rPr>
          <w:sz w:val="24"/>
          <w:szCs w:val="24"/>
        </w:rPr>
      </w:pPr>
      <w:r w:rsidRPr="00341ADB">
        <w:rPr>
          <w:sz w:val="24"/>
          <w:szCs w:val="24"/>
        </w:rPr>
        <w:t>государственное регулирование отрасли;</w:t>
      </w:r>
    </w:p>
    <w:p w:rsidR="004C3A65" w:rsidRPr="00341ADB" w:rsidRDefault="004C3A65" w:rsidP="004C3A65">
      <w:pPr>
        <w:pStyle w:val="TableText"/>
        <w:numPr>
          <w:ilvl w:val="0"/>
          <w:numId w:val="3"/>
        </w:numPr>
        <w:ind w:left="426" w:hanging="426"/>
        <w:jc w:val="both"/>
        <w:rPr>
          <w:sz w:val="24"/>
          <w:szCs w:val="24"/>
        </w:rPr>
      </w:pPr>
      <w:r w:rsidRPr="00341ADB">
        <w:rPr>
          <w:sz w:val="24"/>
          <w:szCs w:val="24"/>
        </w:rPr>
        <w:t>уровень инфляции;</w:t>
      </w:r>
    </w:p>
    <w:p w:rsidR="004C3A65" w:rsidRPr="00341ADB" w:rsidRDefault="004C3A65" w:rsidP="004C3A65">
      <w:pPr>
        <w:pStyle w:val="TableText"/>
        <w:numPr>
          <w:ilvl w:val="0"/>
          <w:numId w:val="3"/>
        </w:numPr>
        <w:ind w:left="426" w:hanging="426"/>
        <w:jc w:val="both"/>
        <w:rPr>
          <w:sz w:val="24"/>
          <w:szCs w:val="24"/>
        </w:rPr>
      </w:pPr>
      <w:r w:rsidRPr="00341ADB">
        <w:rPr>
          <w:sz w:val="24"/>
          <w:szCs w:val="24"/>
        </w:rPr>
        <w:t>изменение общего инвестиционного климата в стране.</w:t>
      </w:r>
    </w:p>
    <w:p w:rsidR="004C3A65" w:rsidRDefault="004C3A65" w:rsidP="004C3A65">
      <w:pPr>
        <w:pStyle w:val="TableText"/>
        <w:spacing w:before="40"/>
        <w:jc w:val="both"/>
        <w:rPr>
          <w:sz w:val="24"/>
          <w:szCs w:val="24"/>
        </w:rPr>
      </w:pPr>
      <w:r w:rsidRPr="002A4E99">
        <w:rPr>
          <w:sz w:val="24"/>
          <w:szCs w:val="24"/>
        </w:rPr>
        <w:t xml:space="preserve">Эмитент оценивает результаты своей деятельности в отрасли как удовлетворительные. Удовлетворительные результаты деятельности обусловлены благоприятной ситуацией в отрасли, которая способствует развитию эмитента. </w:t>
      </w:r>
    </w:p>
    <w:p w:rsidR="004C3A65" w:rsidRPr="0088035F" w:rsidRDefault="004C3A65" w:rsidP="004C3A65">
      <w:pPr>
        <w:pStyle w:val="TableText"/>
        <w:spacing w:before="40"/>
        <w:jc w:val="both"/>
        <w:rPr>
          <w:sz w:val="24"/>
          <w:szCs w:val="24"/>
        </w:rPr>
      </w:pPr>
      <w:r w:rsidRPr="002A4E99">
        <w:rPr>
          <w:sz w:val="24"/>
          <w:szCs w:val="24"/>
        </w:rPr>
        <w:t>Указанная информация приведена в соответствии с мнениями, выраженными органами</w:t>
      </w:r>
      <w:r>
        <w:rPr>
          <w:sz w:val="24"/>
          <w:szCs w:val="24"/>
        </w:rPr>
        <w:t xml:space="preserve"> управления эмитента. </w:t>
      </w:r>
      <w:r w:rsidRPr="0088035F">
        <w:rPr>
          <w:sz w:val="24"/>
          <w:szCs w:val="24"/>
        </w:rPr>
        <w:t>Мнения  органов   управления   эмитента относительно представленной информации совпадают.</w:t>
      </w:r>
    </w:p>
    <w:p w:rsidR="004C3A65" w:rsidRPr="007927DC" w:rsidRDefault="004C3A65" w:rsidP="004C3A65">
      <w:pPr>
        <w:pStyle w:val="TableText"/>
        <w:jc w:val="both"/>
        <w:rPr>
          <w:sz w:val="24"/>
          <w:szCs w:val="24"/>
        </w:rPr>
      </w:pPr>
      <w:r w:rsidRPr="007927DC">
        <w:rPr>
          <w:sz w:val="24"/>
          <w:szCs w:val="24"/>
        </w:rPr>
        <w:t xml:space="preserve">Члены </w:t>
      </w:r>
      <w:r>
        <w:rPr>
          <w:sz w:val="24"/>
          <w:szCs w:val="24"/>
        </w:rPr>
        <w:t>Совета</w:t>
      </w:r>
      <w:r w:rsidRPr="007927DC">
        <w:rPr>
          <w:sz w:val="24"/>
          <w:szCs w:val="24"/>
        </w:rPr>
        <w:t xml:space="preserve"> </w:t>
      </w:r>
      <w:r>
        <w:rPr>
          <w:sz w:val="24"/>
          <w:szCs w:val="24"/>
        </w:rPr>
        <w:t xml:space="preserve">директоров </w:t>
      </w:r>
      <w:r w:rsidRPr="007927DC">
        <w:rPr>
          <w:sz w:val="24"/>
          <w:szCs w:val="24"/>
        </w:rPr>
        <w:t>не имеют особого мнения относительно представленной информации.</w:t>
      </w:r>
    </w:p>
    <w:p w:rsidR="007A5FB1" w:rsidRPr="002F1E27" w:rsidRDefault="00B65119" w:rsidP="005515D7">
      <w:pPr>
        <w:pStyle w:val="2"/>
        <w:spacing w:line="0" w:lineRule="atLeast"/>
        <w:jc w:val="both"/>
        <w:rPr>
          <w:rFonts w:ascii="Times New Roman" w:hAnsi="Times New Roman"/>
          <w:i w:val="0"/>
          <w:sz w:val="24"/>
          <w:szCs w:val="24"/>
        </w:rPr>
      </w:pPr>
      <w:bookmarkStart w:id="119" w:name="_Toc482523969"/>
      <w:r w:rsidRPr="002F1E27">
        <w:rPr>
          <w:rFonts w:ascii="Times New Roman" w:hAnsi="Times New Roman"/>
          <w:i w:val="0"/>
          <w:sz w:val="24"/>
          <w:szCs w:val="24"/>
        </w:rPr>
        <w:t>4.7. Анализ факторов и условий, влияющих на деятельность эмитента</w:t>
      </w:r>
      <w:bookmarkStart w:id="120" w:name="Par5736"/>
      <w:bookmarkEnd w:id="119"/>
      <w:bookmarkEnd w:id="120"/>
    </w:p>
    <w:p w:rsidR="004C3A65" w:rsidRPr="006A7C27" w:rsidRDefault="004C3A65" w:rsidP="004C3A65">
      <w:pPr>
        <w:spacing w:after="0" w:line="240" w:lineRule="atLeast"/>
        <w:jc w:val="both"/>
        <w:rPr>
          <w:rFonts w:ascii="Times New Roman" w:eastAsia="TimesNewRomanPSMT" w:hAnsi="Times New Roman"/>
          <w:sz w:val="24"/>
          <w:szCs w:val="24"/>
        </w:rPr>
      </w:pPr>
      <w:r w:rsidRPr="006A7C27">
        <w:rPr>
          <w:rFonts w:ascii="Times New Roman" w:eastAsia="TimesNewRomanPSMT" w:hAnsi="Times New Roman"/>
          <w:sz w:val="24"/>
          <w:szCs w:val="24"/>
        </w:rPr>
        <w:t>Основными факторами и условиями, влияющими на результаты деятельности эмитента и на изменение размера выручки эмитента, являются:</w:t>
      </w:r>
    </w:p>
    <w:p w:rsidR="004C3A65" w:rsidRPr="006A7C27" w:rsidRDefault="004C3A65" w:rsidP="004C3A65">
      <w:pPr>
        <w:widowControl w:val="0"/>
        <w:numPr>
          <w:ilvl w:val="0"/>
          <w:numId w:val="4"/>
        </w:numPr>
        <w:tabs>
          <w:tab w:val="clear" w:pos="720"/>
          <w:tab w:val="num" w:pos="426"/>
        </w:tabs>
        <w:autoSpaceDE w:val="0"/>
        <w:autoSpaceDN w:val="0"/>
        <w:adjustRightInd w:val="0"/>
        <w:spacing w:after="0" w:line="240" w:lineRule="atLeast"/>
        <w:ind w:hanging="720"/>
        <w:jc w:val="both"/>
        <w:rPr>
          <w:rFonts w:ascii="Times New Roman" w:hAnsi="Times New Roman"/>
          <w:sz w:val="24"/>
          <w:szCs w:val="24"/>
        </w:rPr>
      </w:pPr>
      <w:bookmarkStart w:id="121" w:name="_Toc234333497"/>
      <w:r w:rsidRPr="006A7C27">
        <w:rPr>
          <w:rFonts w:ascii="Times New Roman" w:hAnsi="Times New Roman"/>
          <w:sz w:val="24"/>
          <w:szCs w:val="24"/>
        </w:rPr>
        <w:t>общая экономическая ситуация в стране;</w:t>
      </w:r>
    </w:p>
    <w:p w:rsidR="004C3A65" w:rsidRPr="006A7C27" w:rsidRDefault="004C3A65" w:rsidP="004C3A65">
      <w:pPr>
        <w:widowControl w:val="0"/>
        <w:numPr>
          <w:ilvl w:val="0"/>
          <w:numId w:val="4"/>
        </w:numPr>
        <w:tabs>
          <w:tab w:val="clear" w:pos="720"/>
          <w:tab w:val="num" w:pos="426"/>
        </w:tabs>
        <w:autoSpaceDE w:val="0"/>
        <w:autoSpaceDN w:val="0"/>
        <w:adjustRightInd w:val="0"/>
        <w:spacing w:after="0" w:line="240" w:lineRule="atLeast"/>
        <w:ind w:hanging="720"/>
        <w:jc w:val="both"/>
        <w:rPr>
          <w:rFonts w:ascii="Times New Roman" w:hAnsi="Times New Roman"/>
          <w:sz w:val="24"/>
          <w:szCs w:val="24"/>
        </w:rPr>
      </w:pPr>
      <w:r w:rsidRPr="006A7C27">
        <w:rPr>
          <w:rFonts w:ascii="Times New Roman" w:hAnsi="Times New Roman"/>
          <w:sz w:val="24"/>
          <w:szCs w:val="24"/>
        </w:rPr>
        <w:t>инфляция;</w:t>
      </w:r>
    </w:p>
    <w:p w:rsidR="004C3A65" w:rsidRPr="006A7C27" w:rsidRDefault="004C3A65" w:rsidP="004C3A65">
      <w:pPr>
        <w:widowControl w:val="0"/>
        <w:numPr>
          <w:ilvl w:val="0"/>
          <w:numId w:val="4"/>
        </w:numPr>
        <w:tabs>
          <w:tab w:val="clear" w:pos="720"/>
          <w:tab w:val="num" w:pos="426"/>
        </w:tabs>
        <w:autoSpaceDE w:val="0"/>
        <w:autoSpaceDN w:val="0"/>
        <w:adjustRightInd w:val="0"/>
        <w:spacing w:after="0" w:line="240" w:lineRule="atLeast"/>
        <w:ind w:hanging="720"/>
        <w:jc w:val="both"/>
        <w:rPr>
          <w:rFonts w:ascii="Times New Roman" w:hAnsi="Times New Roman"/>
          <w:sz w:val="24"/>
          <w:szCs w:val="24"/>
        </w:rPr>
      </w:pPr>
      <w:r w:rsidRPr="006A7C27">
        <w:rPr>
          <w:rFonts w:ascii="Times New Roman" w:hAnsi="Times New Roman"/>
          <w:sz w:val="24"/>
          <w:szCs w:val="24"/>
        </w:rPr>
        <w:t>состояние рынка электроснабжения Российской Федерации;</w:t>
      </w:r>
    </w:p>
    <w:p w:rsidR="004C3A65" w:rsidRPr="006A7C27" w:rsidRDefault="004C3A65" w:rsidP="004C3A65">
      <w:pPr>
        <w:widowControl w:val="0"/>
        <w:numPr>
          <w:ilvl w:val="0"/>
          <w:numId w:val="4"/>
        </w:numPr>
        <w:tabs>
          <w:tab w:val="clear" w:pos="720"/>
          <w:tab w:val="num" w:pos="426"/>
        </w:tabs>
        <w:autoSpaceDE w:val="0"/>
        <w:autoSpaceDN w:val="0"/>
        <w:adjustRightInd w:val="0"/>
        <w:spacing w:after="0" w:line="240" w:lineRule="atLeast"/>
        <w:ind w:hanging="720"/>
        <w:jc w:val="both"/>
        <w:rPr>
          <w:rFonts w:ascii="Times New Roman" w:hAnsi="Times New Roman"/>
          <w:sz w:val="24"/>
          <w:szCs w:val="24"/>
        </w:rPr>
      </w:pPr>
      <w:r w:rsidRPr="006A7C27">
        <w:rPr>
          <w:rFonts w:ascii="Times New Roman" w:hAnsi="Times New Roman"/>
          <w:sz w:val="24"/>
          <w:szCs w:val="24"/>
        </w:rPr>
        <w:t>уровень процентных ставок по кредитам;</w:t>
      </w:r>
    </w:p>
    <w:p w:rsidR="004C3A65" w:rsidRPr="006A7C27" w:rsidRDefault="004C3A65" w:rsidP="004C3A65">
      <w:pPr>
        <w:widowControl w:val="0"/>
        <w:numPr>
          <w:ilvl w:val="0"/>
          <w:numId w:val="4"/>
        </w:numPr>
        <w:tabs>
          <w:tab w:val="clear" w:pos="720"/>
          <w:tab w:val="num" w:pos="426"/>
        </w:tabs>
        <w:autoSpaceDE w:val="0"/>
        <w:autoSpaceDN w:val="0"/>
        <w:adjustRightInd w:val="0"/>
        <w:spacing w:after="0" w:line="240" w:lineRule="atLeast"/>
        <w:ind w:hanging="720"/>
        <w:jc w:val="both"/>
        <w:rPr>
          <w:rFonts w:ascii="Times New Roman" w:hAnsi="Times New Roman"/>
          <w:sz w:val="24"/>
          <w:szCs w:val="24"/>
        </w:rPr>
      </w:pPr>
      <w:r w:rsidRPr="006A7C27">
        <w:rPr>
          <w:rFonts w:ascii="Times New Roman" w:hAnsi="Times New Roman"/>
          <w:sz w:val="24"/>
          <w:szCs w:val="24"/>
        </w:rPr>
        <w:t>изменение общего инвестиционного климата в Российской Федерации;</w:t>
      </w:r>
      <w:bookmarkEnd w:id="121"/>
    </w:p>
    <w:p w:rsidR="004C3A65" w:rsidRPr="006A7C27" w:rsidRDefault="004C3A65" w:rsidP="004C3A65">
      <w:pPr>
        <w:widowControl w:val="0"/>
        <w:numPr>
          <w:ilvl w:val="0"/>
          <w:numId w:val="4"/>
        </w:numPr>
        <w:tabs>
          <w:tab w:val="clear" w:pos="720"/>
          <w:tab w:val="num" w:pos="426"/>
        </w:tabs>
        <w:autoSpaceDE w:val="0"/>
        <w:autoSpaceDN w:val="0"/>
        <w:adjustRightInd w:val="0"/>
        <w:spacing w:after="0" w:line="240" w:lineRule="atLeast"/>
        <w:ind w:hanging="720"/>
        <w:jc w:val="both"/>
        <w:rPr>
          <w:rFonts w:ascii="Times New Roman" w:hAnsi="Times New Roman"/>
          <w:sz w:val="24"/>
          <w:szCs w:val="24"/>
        </w:rPr>
      </w:pPr>
      <w:r w:rsidRPr="006A7C27">
        <w:rPr>
          <w:rFonts w:ascii="Times New Roman" w:hAnsi="Times New Roman"/>
          <w:sz w:val="24"/>
          <w:szCs w:val="24"/>
        </w:rPr>
        <w:t>отсутствие необходимых технологий и знаний у конкурентов.</w:t>
      </w:r>
    </w:p>
    <w:p w:rsidR="004C3A65" w:rsidRPr="006A7C27" w:rsidRDefault="004C3A65" w:rsidP="004C3A65">
      <w:pPr>
        <w:spacing w:after="0" w:line="240" w:lineRule="atLeast"/>
        <w:jc w:val="both"/>
        <w:rPr>
          <w:rFonts w:ascii="Times New Roman" w:eastAsia="TimesNewRomanPSMT" w:hAnsi="Times New Roman"/>
          <w:sz w:val="24"/>
          <w:szCs w:val="24"/>
        </w:rPr>
      </w:pPr>
      <w:r w:rsidRPr="006A7C27">
        <w:rPr>
          <w:rFonts w:ascii="Times New Roman" w:eastAsia="TimesNewRomanPSMT" w:hAnsi="Times New Roman"/>
          <w:sz w:val="24"/>
          <w:szCs w:val="24"/>
        </w:rPr>
        <w:t>Указанные факторы имеют продолжительное действие.</w:t>
      </w:r>
    </w:p>
    <w:p w:rsidR="004C3A65" w:rsidRPr="006A7C27" w:rsidRDefault="004C3A65" w:rsidP="004C3A65">
      <w:pPr>
        <w:spacing w:after="0" w:line="240" w:lineRule="atLeast"/>
        <w:jc w:val="both"/>
        <w:rPr>
          <w:rFonts w:ascii="Times New Roman" w:eastAsia="TimesNewRomanPSMT" w:hAnsi="Times New Roman"/>
          <w:sz w:val="24"/>
          <w:szCs w:val="24"/>
        </w:rPr>
      </w:pPr>
      <w:r w:rsidRPr="006A7C27">
        <w:rPr>
          <w:rFonts w:ascii="Times New Roman" w:eastAsia="TimesNewRomanPSMT" w:hAnsi="Times New Roman"/>
          <w:sz w:val="24"/>
          <w:szCs w:val="24"/>
        </w:rPr>
        <w:t>Изменение курса иностранных валют оказывает незначительное влияние на деятельность эмитента (эмитент слабо подвержен валютным рискам).</w:t>
      </w:r>
    </w:p>
    <w:p w:rsidR="004C3A65" w:rsidRPr="006A7C27" w:rsidRDefault="004C3A65" w:rsidP="004C3A65">
      <w:pPr>
        <w:pStyle w:val="31"/>
        <w:tabs>
          <w:tab w:val="left" w:pos="0"/>
          <w:tab w:val="left" w:pos="142"/>
        </w:tabs>
        <w:spacing w:after="0" w:line="240" w:lineRule="atLeast"/>
        <w:ind w:left="0"/>
        <w:jc w:val="both"/>
        <w:rPr>
          <w:rFonts w:eastAsia="TimesNewRomanPSMT"/>
          <w:sz w:val="24"/>
          <w:szCs w:val="24"/>
        </w:rPr>
      </w:pPr>
      <w:r w:rsidRPr="006A7C27">
        <w:rPr>
          <w:rFonts w:eastAsia="TimesNewRomanPSMT"/>
          <w:sz w:val="24"/>
          <w:szCs w:val="24"/>
        </w:rPr>
        <w:t>Действия, предпринимаемые эмитентом, и действия, которые эмитент планирует предпринять в будущем для эффективного использования данных факторов и условий:</w:t>
      </w:r>
    </w:p>
    <w:p w:rsidR="004C3A65" w:rsidRPr="006A7C27" w:rsidRDefault="004C3A65" w:rsidP="004C3A65">
      <w:pPr>
        <w:widowControl w:val="0"/>
        <w:numPr>
          <w:ilvl w:val="0"/>
          <w:numId w:val="4"/>
        </w:numPr>
        <w:tabs>
          <w:tab w:val="clear" w:pos="720"/>
          <w:tab w:val="num" w:pos="426"/>
        </w:tabs>
        <w:autoSpaceDE w:val="0"/>
        <w:autoSpaceDN w:val="0"/>
        <w:adjustRightInd w:val="0"/>
        <w:spacing w:after="0" w:line="240" w:lineRule="atLeast"/>
        <w:ind w:hanging="720"/>
        <w:jc w:val="both"/>
        <w:rPr>
          <w:rFonts w:ascii="Times New Roman" w:hAnsi="Times New Roman"/>
          <w:sz w:val="24"/>
          <w:szCs w:val="24"/>
        </w:rPr>
      </w:pPr>
      <w:r w:rsidRPr="006A7C27">
        <w:rPr>
          <w:rFonts w:ascii="Times New Roman" w:hAnsi="Times New Roman"/>
          <w:sz w:val="24"/>
          <w:szCs w:val="24"/>
        </w:rPr>
        <w:t>расширение клиентской базы;</w:t>
      </w:r>
    </w:p>
    <w:p w:rsidR="004C3A65" w:rsidRPr="006A7C27" w:rsidRDefault="004C3A65" w:rsidP="004C3A65">
      <w:pPr>
        <w:widowControl w:val="0"/>
        <w:numPr>
          <w:ilvl w:val="0"/>
          <w:numId w:val="4"/>
        </w:numPr>
        <w:tabs>
          <w:tab w:val="clear" w:pos="720"/>
          <w:tab w:val="num" w:pos="426"/>
        </w:tabs>
        <w:autoSpaceDE w:val="0"/>
        <w:autoSpaceDN w:val="0"/>
        <w:adjustRightInd w:val="0"/>
        <w:spacing w:after="0" w:line="240" w:lineRule="atLeast"/>
        <w:ind w:hanging="720"/>
        <w:jc w:val="both"/>
        <w:rPr>
          <w:rFonts w:ascii="Times New Roman" w:hAnsi="Times New Roman"/>
          <w:sz w:val="24"/>
          <w:szCs w:val="24"/>
        </w:rPr>
      </w:pPr>
      <w:r w:rsidRPr="006A7C27">
        <w:rPr>
          <w:rFonts w:ascii="Times New Roman" w:hAnsi="Times New Roman"/>
          <w:sz w:val="24"/>
          <w:szCs w:val="24"/>
        </w:rPr>
        <w:t>повышение качества оказываемых услуг.</w:t>
      </w:r>
    </w:p>
    <w:p w:rsidR="004C3A65" w:rsidRPr="006A7C27" w:rsidRDefault="004C3A65" w:rsidP="004C3A65">
      <w:pPr>
        <w:spacing w:after="0" w:line="240" w:lineRule="atLeast"/>
        <w:jc w:val="both"/>
        <w:rPr>
          <w:rFonts w:ascii="Times New Roman" w:eastAsia="TimesNewRomanPSMT" w:hAnsi="Times New Roman"/>
          <w:sz w:val="24"/>
          <w:szCs w:val="24"/>
        </w:rPr>
      </w:pPr>
      <w:r w:rsidRPr="006A7C27">
        <w:rPr>
          <w:rFonts w:ascii="Times New Roman" w:eastAsia="TimesNewRomanPSMT" w:hAnsi="Times New Roman"/>
          <w:sz w:val="24"/>
          <w:szCs w:val="24"/>
        </w:rPr>
        <w:t>Способы, применяемые эмитентом, и способы, которые эмитент планирует использовать в будущем для снижения негативного эффекта факторов и условий, влияющих на деятельность эмитента:</w:t>
      </w:r>
    </w:p>
    <w:p w:rsidR="004C3A65" w:rsidRPr="006A7C27" w:rsidRDefault="004C3A65" w:rsidP="004C3A65">
      <w:pPr>
        <w:widowControl w:val="0"/>
        <w:numPr>
          <w:ilvl w:val="0"/>
          <w:numId w:val="4"/>
        </w:numPr>
        <w:tabs>
          <w:tab w:val="clear" w:pos="720"/>
          <w:tab w:val="num" w:pos="426"/>
        </w:tabs>
        <w:autoSpaceDE w:val="0"/>
        <w:autoSpaceDN w:val="0"/>
        <w:adjustRightInd w:val="0"/>
        <w:spacing w:after="0" w:line="240" w:lineRule="atLeast"/>
        <w:ind w:left="426" w:hanging="426"/>
        <w:jc w:val="both"/>
        <w:rPr>
          <w:rFonts w:ascii="Times New Roman" w:hAnsi="Times New Roman"/>
          <w:sz w:val="24"/>
          <w:szCs w:val="24"/>
        </w:rPr>
      </w:pPr>
      <w:r w:rsidRPr="006A7C27">
        <w:rPr>
          <w:rFonts w:ascii="Times New Roman" w:hAnsi="Times New Roman"/>
          <w:sz w:val="24"/>
          <w:szCs w:val="24"/>
        </w:rPr>
        <w:t xml:space="preserve">развитие существующих договорных отношений и заключение новых договоров и соглашений с новыми заказчиками; </w:t>
      </w:r>
    </w:p>
    <w:p w:rsidR="004C3A65" w:rsidRPr="006A7C27" w:rsidRDefault="004C3A65" w:rsidP="004C3A65">
      <w:pPr>
        <w:widowControl w:val="0"/>
        <w:numPr>
          <w:ilvl w:val="0"/>
          <w:numId w:val="4"/>
        </w:numPr>
        <w:tabs>
          <w:tab w:val="clear" w:pos="720"/>
          <w:tab w:val="num" w:pos="426"/>
        </w:tabs>
        <w:autoSpaceDE w:val="0"/>
        <w:autoSpaceDN w:val="0"/>
        <w:adjustRightInd w:val="0"/>
        <w:spacing w:after="0" w:line="240" w:lineRule="atLeast"/>
        <w:ind w:left="426" w:hanging="426"/>
        <w:jc w:val="both"/>
        <w:rPr>
          <w:rFonts w:ascii="Times New Roman" w:hAnsi="Times New Roman"/>
          <w:sz w:val="24"/>
          <w:szCs w:val="24"/>
        </w:rPr>
      </w:pPr>
      <w:r w:rsidRPr="006A7C27">
        <w:rPr>
          <w:rFonts w:ascii="Times New Roman" w:hAnsi="Times New Roman"/>
          <w:sz w:val="24"/>
          <w:szCs w:val="24"/>
        </w:rPr>
        <w:t>удовлетворение специфических требований заказчиков;</w:t>
      </w:r>
    </w:p>
    <w:p w:rsidR="004C3A65" w:rsidRPr="006A7C27" w:rsidRDefault="004C3A65" w:rsidP="004C3A65">
      <w:pPr>
        <w:widowControl w:val="0"/>
        <w:numPr>
          <w:ilvl w:val="0"/>
          <w:numId w:val="4"/>
        </w:numPr>
        <w:tabs>
          <w:tab w:val="clear" w:pos="720"/>
          <w:tab w:val="num" w:pos="426"/>
        </w:tabs>
        <w:autoSpaceDE w:val="0"/>
        <w:autoSpaceDN w:val="0"/>
        <w:adjustRightInd w:val="0"/>
        <w:spacing w:after="0" w:line="240" w:lineRule="atLeast"/>
        <w:ind w:left="426" w:hanging="426"/>
        <w:jc w:val="both"/>
        <w:rPr>
          <w:rFonts w:ascii="Times New Roman" w:hAnsi="Times New Roman"/>
          <w:sz w:val="24"/>
          <w:szCs w:val="24"/>
        </w:rPr>
      </w:pPr>
      <w:r w:rsidRPr="006A7C27">
        <w:rPr>
          <w:rFonts w:ascii="Times New Roman" w:hAnsi="Times New Roman"/>
          <w:sz w:val="24"/>
          <w:szCs w:val="24"/>
        </w:rPr>
        <w:t xml:space="preserve">разработка и адаптация к требованиям рынка новых видов услуг и технологических решений; </w:t>
      </w:r>
    </w:p>
    <w:p w:rsidR="004C3A65" w:rsidRPr="006A7C27" w:rsidRDefault="004C3A65" w:rsidP="004C3A65">
      <w:pPr>
        <w:widowControl w:val="0"/>
        <w:numPr>
          <w:ilvl w:val="0"/>
          <w:numId w:val="4"/>
        </w:numPr>
        <w:tabs>
          <w:tab w:val="clear" w:pos="720"/>
          <w:tab w:val="num" w:pos="426"/>
        </w:tabs>
        <w:autoSpaceDE w:val="0"/>
        <w:autoSpaceDN w:val="0"/>
        <w:adjustRightInd w:val="0"/>
        <w:spacing w:after="0" w:line="240" w:lineRule="atLeast"/>
        <w:ind w:left="426" w:hanging="426"/>
        <w:jc w:val="both"/>
        <w:rPr>
          <w:rFonts w:ascii="Times New Roman" w:hAnsi="Times New Roman"/>
          <w:sz w:val="24"/>
          <w:szCs w:val="24"/>
        </w:rPr>
      </w:pPr>
      <w:r w:rsidRPr="006A7C27">
        <w:rPr>
          <w:rFonts w:ascii="Times New Roman" w:hAnsi="Times New Roman"/>
          <w:sz w:val="24"/>
          <w:szCs w:val="24"/>
        </w:rPr>
        <w:t>снижение цен на услуги за счет снижения  их себестоимости;</w:t>
      </w:r>
    </w:p>
    <w:p w:rsidR="004C3A65" w:rsidRPr="006A7C27" w:rsidRDefault="004C3A65" w:rsidP="004C3A65">
      <w:pPr>
        <w:widowControl w:val="0"/>
        <w:numPr>
          <w:ilvl w:val="0"/>
          <w:numId w:val="4"/>
        </w:numPr>
        <w:tabs>
          <w:tab w:val="clear" w:pos="720"/>
          <w:tab w:val="num" w:pos="426"/>
        </w:tabs>
        <w:autoSpaceDE w:val="0"/>
        <w:autoSpaceDN w:val="0"/>
        <w:adjustRightInd w:val="0"/>
        <w:spacing w:after="0" w:line="240" w:lineRule="atLeast"/>
        <w:ind w:left="426" w:hanging="426"/>
        <w:jc w:val="both"/>
        <w:rPr>
          <w:rFonts w:ascii="Times New Roman" w:hAnsi="Times New Roman"/>
          <w:sz w:val="24"/>
          <w:szCs w:val="24"/>
        </w:rPr>
      </w:pPr>
      <w:r w:rsidRPr="006A7C27">
        <w:rPr>
          <w:rFonts w:ascii="Times New Roman" w:hAnsi="Times New Roman"/>
          <w:sz w:val="24"/>
          <w:szCs w:val="24"/>
        </w:rPr>
        <w:lastRenderedPageBreak/>
        <w:t>снижение темпов роста расходов на управление.</w:t>
      </w:r>
    </w:p>
    <w:p w:rsidR="004C3A65" w:rsidRPr="006A7C27" w:rsidRDefault="004C3A65" w:rsidP="004C3A65">
      <w:pPr>
        <w:widowControl w:val="0"/>
        <w:spacing w:after="0" w:line="240" w:lineRule="atLeast"/>
        <w:jc w:val="both"/>
        <w:rPr>
          <w:rFonts w:ascii="Times New Roman" w:eastAsia="TimesNewRomanPSMT" w:hAnsi="Times New Roman"/>
          <w:sz w:val="24"/>
          <w:szCs w:val="24"/>
        </w:rPr>
      </w:pPr>
      <w:r w:rsidRPr="006A7C27">
        <w:rPr>
          <w:rFonts w:ascii="Times New Roman" w:eastAsia="TimesNewRomanPSMT" w:hAnsi="Times New Roman"/>
          <w:sz w:val="24"/>
          <w:szCs w:val="24"/>
        </w:rPr>
        <w:t xml:space="preserve">Таким образом, эмитент способен противодействовать указанным факторам путем реализации вышеперечисленных способов и форм противодействия негативным факторам на рынке. </w:t>
      </w:r>
    </w:p>
    <w:p w:rsidR="004C3A65" w:rsidRPr="006A7C27" w:rsidRDefault="004C3A65" w:rsidP="004C3A65">
      <w:pPr>
        <w:widowControl w:val="0"/>
        <w:spacing w:after="0" w:line="240" w:lineRule="atLeast"/>
        <w:jc w:val="both"/>
        <w:rPr>
          <w:rFonts w:ascii="Times New Roman" w:hAnsi="Times New Roman"/>
          <w:sz w:val="24"/>
          <w:szCs w:val="24"/>
        </w:rPr>
      </w:pPr>
      <w:proofErr w:type="gramStart"/>
      <w:r w:rsidRPr="006A7C27">
        <w:rPr>
          <w:rFonts w:ascii="Times New Roman" w:hAnsi="Times New Roman"/>
          <w:sz w:val="24"/>
          <w:szCs w:val="24"/>
        </w:rPr>
        <w:t>Существенные события/факторы, которые могут в наибольшей степени негативно повлиять на возможность получения в будущем таких же или более высоких результатов, по сравнению с результатами, полученными за последний завершенный отчетный период до даты утверждения проспекта ценных бумаг: ухудшение общей экономической ситуации в стране и, как следствие, снижение темпов развития отрасли, в которой эмитент осуществляет основную деятельность.</w:t>
      </w:r>
      <w:proofErr w:type="gramEnd"/>
      <w:r w:rsidRPr="006A7C27">
        <w:rPr>
          <w:rFonts w:ascii="Times New Roman" w:hAnsi="Times New Roman"/>
          <w:sz w:val="24"/>
          <w:szCs w:val="24"/>
        </w:rPr>
        <w:t xml:space="preserve"> Вероятность их наступления в настоящее время оценивается как высокая.</w:t>
      </w:r>
    </w:p>
    <w:p w:rsidR="004C3A65" w:rsidRPr="006A7C27" w:rsidRDefault="004C3A65" w:rsidP="004C3A65">
      <w:pPr>
        <w:widowControl w:val="0"/>
        <w:spacing w:after="0" w:line="240" w:lineRule="atLeast"/>
        <w:jc w:val="both"/>
        <w:rPr>
          <w:rFonts w:ascii="Times New Roman" w:hAnsi="Times New Roman"/>
          <w:sz w:val="24"/>
          <w:szCs w:val="24"/>
        </w:rPr>
      </w:pPr>
      <w:r w:rsidRPr="006A7C27">
        <w:rPr>
          <w:rFonts w:ascii="Times New Roman" w:hAnsi="Times New Roman"/>
          <w:sz w:val="24"/>
          <w:szCs w:val="24"/>
        </w:rPr>
        <w:t>Существенные события/факторы, которые могут улучшить результаты деятельности эмитента: решения государственных органов, направленные на улучшение ситуации в области электроснабжения. Вероятность их наступления оценивается как невысокая.</w:t>
      </w:r>
    </w:p>
    <w:p w:rsidR="004C3A65" w:rsidRPr="006A7C27" w:rsidRDefault="004C3A65" w:rsidP="004C3A65">
      <w:pPr>
        <w:widowControl w:val="0"/>
        <w:spacing w:after="0" w:line="240" w:lineRule="atLeast"/>
        <w:jc w:val="both"/>
        <w:rPr>
          <w:rFonts w:ascii="Times New Roman" w:hAnsi="Times New Roman"/>
          <w:sz w:val="24"/>
          <w:szCs w:val="24"/>
        </w:rPr>
      </w:pPr>
      <w:r w:rsidRPr="006A7C27">
        <w:rPr>
          <w:rFonts w:ascii="Times New Roman" w:hAnsi="Times New Roman"/>
          <w:sz w:val="24"/>
          <w:szCs w:val="24"/>
        </w:rPr>
        <w:t>Указанные события и факторы имеют продолжительный характер.</w:t>
      </w:r>
    </w:p>
    <w:p w:rsidR="004C3A65" w:rsidRDefault="004C3A65" w:rsidP="005515D7">
      <w:pPr>
        <w:pStyle w:val="2"/>
        <w:spacing w:before="0" w:after="0" w:line="0" w:lineRule="atLeast"/>
        <w:jc w:val="both"/>
        <w:rPr>
          <w:rFonts w:ascii="Times New Roman" w:hAnsi="Times New Roman"/>
          <w:i w:val="0"/>
          <w:sz w:val="24"/>
          <w:szCs w:val="24"/>
        </w:rPr>
      </w:pPr>
    </w:p>
    <w:p w:rsidR="00F82465" w:rsidRPr="00F82465" w:rsidRDefault="00B65119" w:rsidP="005515D7">
      <w:pPr>
        <w:pStyle w:val="2"/>
        <w:spacing w:before="0" w:after="0" w:line="0" w:lineRule="atLeast"/>
        <w:jc w:val="both"/>
        <w:rPr>
          <w:rFonts w:ascii="Times New Roman" w:hAnsi="Times New Roman"/>
          <w:i w:val="0"/>
          <w:sz w:val="24"/>
          <w:szCs w:val="24"/>
        </w:rPr>
      </w:pPr>
      <w:bookmarkStart w:id="122" w:name="_Toc482523970"/>
      <w:r w:rsidRPr="00BC1A51">
        <w:rPr>
          <w:rFonts w:ascii="Times New Roman" w:hAnsi="Times New Roman"/>
          <w:i w:val="0"/>
          <w:sz w:val="24"/>
          <w:szCs w:val="24"/>
        </w:rPr>
        <w:t>4.8. Конкуренты эмитента</w:t>
      </w:r>
      <w:bookmarkEnd w:id="122"/>
    </w:p>
    <w:p w:rsidR="004C3A65" w:rsidRPr="00795154" w:rsidRDefault="004C3A65" w:rsidP="004C3A65">
      <w:pPr>
        <w:spacing w:after="0" w:line="240" w:lineRule="atLeast"/>
        <w:jc w:val="both"/>
        <w:rPr>
          <w:rFonts w:ascii="Times New Roman" w:hAnsi="Times New Roman"/>
          <w:sz w:val="24"/>
          <w:szCs w:val="24"/>
        </w:rPr>
      </w:pPr>
      <w:r w:rsidRPr="00795154">
        <w:rPr>
          <w:rFonts w:ascii="Times New Roman" w:hAnsi="Times New Roman"/>
          <w:sz w:val="24"/>
          <w:szCs w:val="24"/>
        </w:rPr>
        <w:t xml:space="preserve">Основные конкуренты </w:t>
      </w:r>
      <w:proofErr w:type="gramStart"/>
      <w:r w:rsidRPr="00795154">
        <w:rPr>
          <w:rFonts w:ascii="Times New Roman" w:hAnsi="Times New Roman"/>
          <w:sz w:val="24"/>
          <w:szCs w:val="24"/>
        </w:rPr>
        <w:t>эмитента</w:t>
      </w:r>
      <w:proofErr w:type="gramEnd"/>
      <w:r w:rsidRPr="00795154">
        <w:rPr>
          <w:rFonts w:ascii="Times New Roman" w:hAnsi="Times New Roman"/>
          <w:sz w:val="24"/>
          <w:szCs w:val="24"/>
        </w:rPr>
        <w:t xml:space="preserve"> </w:t>
      </w:r>
      <w:r w:rsidRPr="00795154">
        <w:rPr>
          <w:rFonts w:ascii="Times New Roman" w:eastAsia="TimesNewRomanPSMT" w:hAnsi="Times New Roman"/>
          <w:sz w:val="24"/>
          <w:szCs w:val="24"/>
        </w:rPr>
        <w:t>оказывающие инжиниринговые услуги в области электроснабжения,</w:t>
      </w:r>
      <w:r w:rsidRPr="00795154">
        <w:rPr>
          <w:rFonts w:ascii="Times New Roman" w:hAnsi="Times New Roman"/>
          <w:sz w:val="24"/>
          <w:szCs w:val="24"/>
        </w:rPr>
        <w:t xml:space="preserve"> включая конкурентов за рубежом:</w:t>
      </w:r>
    </w:p>
    <w:p w:rsidR="006E0CBE" w:rsidRDefault="004C3A65" w:rsidP="004C3A65">
      <w:pPr>
        <w:spacing w:after="0" w:line="240" w:lineRule="atLeast"/>
        <w:jc w:val="both"/>
        <w:rPr>
          <w:rFonts w:ascii="Times New Roman" w:hAnsi="Times New Roman"/>
          <w:bCs/>
          <w:iCs/>
          <w:sz w:val="24"/>
          <w:szCs w:val="24"/>
        </w:rPr>
      </w:pPr>
      <w:r>
        <w:rPr>
          <w:rFonts w:ascii="Times New Roman" w:hAnsi="Times New Roman"/>
          <w:bCs/>
          <w:iCs/>
          <w:sz w:val="24"/>
          <w:szCs w:val="24"/>
        </w:rPr>
        <w:t>1)</w:t>
      </w:r>
      <w:r w:rsidRPr="00795154">
        <w:rPr>
          <w:rFonts w:ascii="Times New Roman" w:hAnsi="Times New Roman"/>
          <w:bCs/>
          <w:iCs/>
          <w:sz w:val="24"/>
          <w:szCs w:val="24"/>
        </w:rPr>
        <w:t>Россия: ООО "</w:t>
      </w:r>
      <w:proofErr w:type="spellStart"/>
      <w:r w:rsidRPr="00795154">
        <w:rPr>
          <w:rFonts w:ascii="Times New Roman" w:hAnsi="Times New Roman"/>
          <w:bCs/>
          <w:iCs/>
          <w:sz w:val="24"/>
          <w:szCs w:val="24"/>
        </w:rPr>
        <w:t>Импэкс</w:t>
      </w:r>
      <w:proofErr w:type="spellEnd"/>
      <w:r w:rsidRPr="00795154">
        <w:rPr>
          <w:rFonts w:ascii="Times New Roman" w:hAnsi="Times New Roman"/>
          <w:bCs/>
          <w:iCs/>
          <w:sz w:val="24"/>
          <w:szCs w:val="24"/>
        </w:rPr>
        <w:t xml:space="preserve"> </w:t>
      </w:r>
      <w:proofErr w:type="spellStart"/>
      <w:r w:rsidRPr="00795154">
        <w:rPr>
          <w:rFonts w:ascii="Times New Roman" w:hAnsi="Times New Roman"/>
          <w:bCs/>
          <w:iCs/>
          <w:sz w:val="24"/>
          <w:szCs w:val="24"/>
        </w:rPr>
        <w:t>Электро</w:t>
      </w:r>
      <w:proofErr w:type="spellEnd"/>
      <w:r w:rsidRPr="00795154">
        <w:rPr>
          <w:rFonts w:ascii="Times New Roman" w:hAnsi="Times New Roman"/>
          <w:bCs/>
          <w:iCs/>
          <w:sz w:val="24"/>
          <w:szCs w:val="24"/>
        </w:rPr>
        <w:t>", ЗАО "</w:t>
      </w:r>
      <w:proofErr w:type="spellStart"/>
      <w:r w:rsidRPr="00795154">
        <w:rPr>
          <w:rFonts w:ascii="Times New Roman" w:hAnsi="Times New Roman"/>
          <w:bCs/>
          <w:iCs/>
          <w:sz w:val="24"/>
          <w:szCs w:val="24"/>
        </w:rPr>
        <w:t>Тесли</w:t>
      </w:r>
      <w:proofErr w:type="spellEnd"/>
      <w:r w:rsidRPr="00795154">
        <w:rPr>
          <w:rFonts w:ascii="Times New Roman" w:hAnsi="Times New Roman"/>
          <w:bCs/>
          <w:iCs/>
          <w:sz w:val="24"/>
          <w:szCs w:val="24"/>
        </w:rPr>
        <w:t>", АО "ФО</w:t>
      </w:r>
      <w:r w:rsidR="006E0CBE">
        <w:rPr>
          <w:rFonts w:ascii="Times New Roman" w:hAnsi="Times New Roman"/>
          <w:bCs/>
          <w:iCs/>
          <w:sz w:val="24"/>
          <w:szCs w:val="24"/>
        </w:rPr>
        <w:t xml:space="preserve">РУМ </w:t>
      </w:r>
      <w:proofErr w:type="spellStart"/>
      <w:r w:rsidR="006E0CBE">
        <w:rPr>
          <w:rFonts w:ascii="Times New Roman" w:hAnsi="Times New Roman"/>
          <w:bCs/>
          <w:iCs/>
          <w:sz w:val="24"/>
          <w:szCs w:val="24"/>
        </w:rPr>
        <w:t>ЭЛЕКТРО</w:t>
      </w:r>
      <w:proofErr w:type="spellEnd"/>
      <w:r w:rsidR="006E0CBE">
        <w:rPr>
          <w:rFonts w:ascii="Times New Roman" w:hAnsi="Times New Roman"/>
          <w:bCs/>
          <w:iCs/>
          <w:sz w:val="24"/>
          <w:szCs w:val="24"/>
        </w:rPr>
        <w:t>", ООО "Минимакс"</w:t>
      </w:r>
    </w:p>
    <w:p w:rsidR="006E0CBE" w:rsidRDefault="004C3A65" w:rsidP="004C3A65">
      <w:pPr>
        <w:spacing w:after="0" w:line="240" w:lineRule="atLeast"/>
        <w:jc w:val="both"/>
        <w:rPr>
          <w:rFonts w:ascii="Times New Roman" w:hAnsi="Times New Roman"/>
          <w:bCs/>
          <w:iCs/>
          <w:sz w:val="24"/>
          <w:szCs w:val="24"/>
        </w:rPr>
      </w:pPr>
      <w:r>
        <w:rPr>
          <w:rFonts w:ascii="Times New Roman" w:hAnsi="Times New Roman"/>
          <w:bCs/>
          <w:iCs/>
          <w:sz w:val="24"/>
          <w:szCs w:val="24"/>
        </w:rPr>
        <w:t>2)</w:t>
      </w:r>
      <w:proofErr w:type="spellStart"/>
      <w:r w:rsidRPr="00795154">
        <w:rPr>
          <w:rFonts w:ascii="Times New Roman" w:hAnsi="Times New Roman"/>
          <w:bCs/>
          <w:iCs/>
          <w:sz w:val="24"/>
          <w:szCs w:val="24"/>
        </w:rPr>
        <w:t>Onninen</w:t>
      </w:r>
      <w:proofErr w:type="spellEnd"/>
      <w:r w:rsidRPr="00795154">
        <w:rPr>
          <w:rFonts w:ascii="Times New Roman" w:hAnsi="Times New Roman"/>
          <w:bCs/>
          <w:iCs/>
          <w:sz w:val="24"/>
          <w:szCs w:val="24"/>
        </w:rPr>
        <w:t xml:space="preserve"> </w:t>
      </w:r>
      <w:proofErr w:type="spellStart"/>
      <w:r w:rsidRPr="00795154">
        <w:rPr>
          <w:rFonts w:ascii="Times New Roman" w:hAnsi="Times New Roman"/>
          <w:bCs/>
          <w:iCs/>
          <w:sz w:val="24"/>
          <w:szCs w:val="24"/>
        </w:rPr>
        <w:t>Oy</w:t>
      </w:r>
      <w:proofErr w:type="spellEnd"/>
      <w:r w:rsidRPr="00795154">
        <w:rPr>
          <w:rFonts w:ascii="Times New Roman" w:hAnsi="Times New Roman"/>
          <w:bCs/>
          <w:iCs/>
          <w:sz w:val="24"/>
          <w:szCs w:val="24"/>
        </w:rPr>
        <w:t xml:space="preserve"> - все страны Скан</w:t>
      </w:r>
      <w:r w:rsidR="006E0CBE">
        <w:rPr>
          <w:rFonts w:ascii="Times New Roman" w:hAnsi="Times New Roman"/>
          <w:bCs/>
          <w:iCs/>
          <w:sz w:val="24"/>
          <w:szCs w:val="24"/>
        </w:rPr>
        <w:t>динавии, Прибалтики и Польша</w:t>
      </w:r>
    </w:p>
    <w:p w:rsidR="004C3A65" w:rsidRPr="00795154" w:rsidRDefault="004C3A65" w:rsidP="004C3A65">
      <w:pPr>
        <w:spacing w:after="0" w:line="240" w:lineRule="atLeast"/>
        <w:jc w:val="both"/>
        <w:rPr>
          <w:rFonts w:ascii="Times New Roman" w:hAnsi="Times New Roman"/>
          <w:sz w:val="24"/>
          <w:szCs w:val="24"/>
        </w:rPr>
      </w:pPr>
      <w:r>
        <w:rPr>
          <w:rFonts w:ascii="Times New Roman" w:hAnsi="Times New Roman"/>
          <w:bCs/>
          <w:iCs/>
          <w:sz w:val="24"/>
          <w:szCs w:val="24"/>
        </w:rPr>
        <w:t>3)</w:t>
      </w:r>
      <w:proofErr w:type="spellStart"/>
      <w:r w:rsidRPr="00795154">
        <w:rPr>
          <w:rFonts w:ascii="Times New Roman" w:hAnsi="Times New Roman"/>
          <w:bCs/>
          <w:iCs/>
          <w:sz w:val="24"/>
          <w:szCs w:val="24"/>
        </w:rPr>
        <w:t>Rexel</w:t>
      </w:r>
      <w:proofErr w:type="spellEnd"/>
      <w:r w:rsidRPr="00795154">
        <w:rPr>
          <w:rFonts w:ascii="Times New Roman" w:hAnsi="Times New Roman"/>
          <w:bCs/>
          <w:iCs/>
          <w:sz w:val="24"/>
          <w:szCs w:val="24"/>
        </w:rPr>
        <w:t xml:space="preserve"> </w:t>
      </w:r>
      <w:proofErr w:type="spellStart"/>
      <w:r w:rsidRPr="00795154">
        <w:rPr>
          <w:rFonts w:ascii="Times New Roman" w:hAnsi="Times New Roman"/>
          <w:bCs/>
          <w:iCs/>
          <w:sz w:val="24"/>
          <w:szCs w:val="24"/>
        </w:rPr>
        <w:t>Group</w:t>
      </w:r>
      <w:proofErr w:type="spellEnd"/>
      <w:r w:rsidRPr="00795154">
        <w:rPr>
          <w:rFonts w:ascii="Times New Roman" w:hAnsi="Times New Roman"/>
          <w:bCs/>
          <w:iCs/>
          <w:sz w:val="24"/>
          <w:szCs w:val="24"/>
        </w:rPr>
        <w:t xml:space="preserve"> - Франция, Германия</w:t>
      </w:r>
    </w:p>
    <w:p w:rsidR="004C3A65" w:rsidRDefault="004C3A65" w:rsidP="004C3A65">
      <w:pPr>
        <w:spacing w:after="0" w:line="240" w:lineRule="atLeast"/>
        <w:jc w:val="both"/>
        <w:rPr>
          <w:rFonts w:ascii="Times New Roman" w:hAnsi="Times New Roman"/>
          <w:sz w:val="24"/>
          <w:szCs w:val="24"/>
        </w:rPr>
      </w:pPr>
    </w:p>
    <w:p w:rsidR="004C3A65" w:rsidRPr="006A7C27" w:rsidRDefault="004C3A65" w:rsidP="004C3A65">
      <w:pPr>
        <w:spacing w:after="0" w:line="240" w:lineRule="atLeast"/>
        <w:rPr>
          <w:rFonts w:ascii="Times New Roman" w:hAnsi="Times New Roman"/>
          <w:sz w:val="24"/>
          <w:szCs w:val="24"/>
        </w:rPr>
      </w:pPr>
      <w:r w:rsidRPr="006A7C27">
        <w:rPr>
          <w:rFonts w:ascii="Times New Roman" w:hAnsi="Times New Roman"/>
          <w:sz w:val="24"/>
          <w:szCs w:val="24"/>
        </w:rPr>
        <w:t>К основным факторам конкурентоспособности эмитента относятся:</w:t>
      </w:r>
    </w:p>
    <w:p w:rsidR="004C3A65" w:rsidRPr="006A7C27" w:rsidRDefault="004C3A65" w:rsidP="004C3A65">
      <w:pPr>
        <w:widowControl w:val="0"/>
        <w:numPr>
          <w:ilvl w:val="0"/>
          <w:numId w:val="4"/>
        </w:numPr>
        <w:tabs>
          <w:tab w:val="clear" w:pos="720"/>
          <w:tab w:val="num" w:pos="426"/>
        </w:tabs>
        <w:autoSpaceDE w:val="0"/>
        <w:autoSpaceDN w:val="0"/>
        <w:adjustRightInd w:val="0"/>
        <w:spacing w:after="0" w:line="240" w:lineRule="atLeast"/>
        <w:ind w:left="426" w:hanging="426"/>
        <w:jc w:val="both"/>
        <w:rPr>
          <w:rFonts w:ascii="Times New Roman" w:hAnsi="Times New Roman"/>
          <w:sz w:val="24"/>
          <w:szCs w:val="24"/>
        </w:rPr>
      </w:pPr>
      <w:r w:rsidRPr="006A7C27">
        <w:rPr>
          <w:rFonts w:ascii="Times New Roman" w:hAnsi="Times New Roman"/>
          <w:sz w:val="24"/>
          <w:szCs w:val="24"/>
        </w:rPr>
        <w:t>динамичность в развитии с применением инновационных процессов в производственных процессах основной хозяйственной деятельности;</w:t>
      </w:r>
    </w:p>
    <w:p w:rsidR="004C3A65" w:rsidRPr="006A7C27" w:rsidRDefault="004C3A65" w:rsidP="004C3A65">
      <w:pPr>
        <w:widowControl w:val="0"/>
        <w:numPr>
          <w:ilvl w:val="0"/>
          <w:numId w:val="4"/>
        </w:numPr>
        <w:tabs>
          <w:tab w:val="clear" w:pos="720"/>
          <w:tab w:val="num" w:pos="426"/>
        </w:tabs>
        <w:autoSpaceDE w:val="0"/>
        <w:autoSpaceDN w:val="0"/>
        <w:adjustRightInd w:val="0"/>
        <w:spacing w:after="0" w:line="240" w:lineRule="atLeast"/>
        <w:ind w:left="426" w:hanging="426"/>
        <w:jc w:val="both"/>
        <w:rPr>
          <w:rFonts w:ascii="Times New Roman" w:hAnsi="Times New Roman"/>
          <w:sz w:val="24"/>
          <w:szCs w:val="24"/>
        </w:rPr>
      </w:pPr>
      <w:r w:rsidRPr="006A7C27">
        <w:rPr>
          <w:rFonts w:ascii="Times New Roman" w:hAnsi="Times New Roman"/>
          <w:sz w:val="24"/>
          <w:szCs w:val="24"/>
        </w:rPr>
        <w:t>стремление к оптимизации структуры управления издержками в целях минимизации себестоимости основной деятельности;</w:t>
      </w:r>
    </w:p>
    <w:p w:rsidR="004C3A65" w:rsidRPr="006A7C27" w:rsidRDefault="004C3A65" w:rsidP="004C3A65">
      <w:pPr>
        <w:widowControl w:val="0"/>
        <w:numPr>
          <w:ilvl w:val="0"/>
          <w:numId w:val="4"/>
        </w:numPr>
        <w:tabs>
          <w:tab w:val="clear" w:pos="720"/>
          <w:tab w:val="num" w:pos="426"/>
        </w:tabs>
        <w:autoSpaceDE w:val="0"/>
        <w:autoSpaceDN w:val="0"/>
        <w:adjustRightInd w:val="0"/>
        <w:spacing w:after="0" w:line="240" w:lineRule="atLeast"/>
        <w:ind w:left="426" w:hanging="426"/>
        <w:jc w:val="both"/>
        <w:rPr>
          <w:rFonts w:ascii="Times New Roman" w:hAnsi="Times New Roman"/>
          <w:sz w:val="24"/>
          <w:szCs w:val="24"/>
        </w:rPr>
      </w:pPr>
      <w:r w:rsidRPr="006A7C27">
        <w:rPr>
          <w:rFonts w:ascii="Times New Roman" w:hAnsi="Times New Roman"/>
          <w:sz w:val="24"/>
          <w:szCs w:val="24"/>
        </w:rPr>
        <w:t>расширенная мотивация сотрудников эмитента.</w:t>
      </w:r>
    </w:p>
    <w:p w:rsidR="004C3A65" w:rsidRDefault="004C3A65" w:rsidP="004C3A65">
      <w:pPr>
        <w:spacing w:after="0" w:line="240" w:lineRule="atLeast"/>
      </w:pPr>
      <w:r w:rsidRPr="006A7C27">
        <w:rPr>
          <w:rFonts w:ascii="Times New Roman" w:hAnsi="Times New Roman"/>
          <w:sz w:val="24"/>
          <w:szCs w:val="24"/>
        </w:rPr>
        <w:t>Указанные факторы имеют высокое влияние на конкурентоспособность оказываемых услуг.</w:t>
      </w:r>
      <w:r w:rsidRPr="006A7C27">
        <w:rPr>
          <w:rFonts w:ascii="Times New Roman" w:hAnsi="Times New Roman"/>
          <w:sz w:val="24"/>
          <w:szCs w:val="24"/>
        </w:rPr>
        <w:br/>
      </w:r>
      <w:bookmarkStart w:id="123" w:name="Par3227"/>
      <w:bookmarkStart w:id="124" w:name="Par5739"/>
      <w:bookmarkEnd w:id="123"/>
      <w:bookmarkEnd w:id="124"/>
    </w:p>
    <w:p w:rsidR="00B65119" w:rsidRPr="007A5FB1" w:rsidRDefault="00B65119" w:rsidP="005515D7">
      <w:pPr>
        <w:pStyle w:val="2"/>
        <w:spacing w:line="0" w:lineRule="atLeast"/>
        <w:jc w:val="both"/>
        <w:rPr>
          <w:rFonts w:ascii="Times New Roman" w:hAnsi="Times New Roman"/>
          <w:i w:val="0"/>
          <w:sz w:val="24"/>
          <w:szCs w:val="24"/>
        </w:rPr>
      </w:pPr>
      <w:bookmarkStart w:id="125" w:name="_Toc482523971"/>
      <w:r w:rsidRPr="007A5FB1">
        <w:rPr>
          <w:rFonts w:ascii="Times New Roman" w:hAnsi="Times New Roman"/>
          <w:i w:val="0"/>
          <w:sz w:val="24"/>
          <w:szCs w:val="24"/>
        </w:rPr>
        <w:t xml:space="preserve">Раздел V. Подробные сведения о лицах, входящих в состав органов управления эмитента, органов эмитента по </w:t>
      </w:r>
      <w:proofErr w:type="gramStart"/>
      <w:r w:rsidRPr="007A5FB1">
        <w:rPr>
          <w:rFonts w:ascii="Times New Roman" w:hAnsi="Times New Roman"/>
          <w:i w:val="0"/>
          <w:sz w:val="24"/>
          <w:szCs w:val="24"/>
        </w:rPr>
        <w:t>контролю за</w:t>
      </w:r>
      <w:proofErr w:type="gramEnd"/>
      <w:r w:rsidRPr="007A5FB1">
        <w:rPr>
          <w:rFonts w:ascii="Times New Roman" w:hAnsi="Times New Roman"/>
          <w:i w:val="0"/>
          <w:sz w:val="24"/>
          <w:szCs w:val="24"/>
        </w:rPr>
        <w:t xml:space="preserve"> его финансово-хозяйственной деятельностью, и краткие сведения о сотрудниках (работниках) эмитента</w:t>
      </w:r>
      <w:bookmarkEnd w:id="125"/>
    </w:p>
    <w:p w:rsidR="006A7C27" w:rsidRDefault="00B65119" w:rsidP="005515D7">
      <w:pPr>
        <w:pStyle w:val="2"/>
        <w:spacing w:before="0" w:after="0" w:line="0" w:lineRule="atLeast"/>
        <w:jc w:val="both"/>
      </w:pPr>
      <w:bookmarkStart w:id="126" w:name="Par5743"/>
      <w:bookmarkStart w:id="127" w:name="_Toc482523972"/>
      <w:bookmarkEnd w:id="126"/>
      <w:r w:rsidRPr="00BC1A51">
        <w:rPr>
          <w:rFonts w:ascii="Times New Roman" w:hAnsi="Times New Roman"/>
          <w:i w:val="0"/>
          <w:sz w:val="24"/>
          <w:szCs w:val="24"/>
        </w:rPr>
        <w:t>5.1. Сведения о структуре и компетенции органов управления эмитента</w:t>
      </w:r>
      <w:bookmarkStart w:id="128" w:name="Par5748"/>
      <w:bookmarkEnd w:id="127"/>
      <w:bookmarkEnd w:id="128"/>
    </w:p>
    <w:p w:rsidR="004C3A65" w:rsidRPr="006A7C27" w:rsidRDefault="004C3A65" w:rsidP="004C3A65">
      <w:pPr>
        <w:spacing w:after="0" w:line="240" w:lineRule="atLeast"/>
        <w:rPr>
          <w:rFonts w:ascii="Times New Roman" w:hAnsi="Times New Roman"/>
          <w:sz w:val="24"/>
          <w:szCs w:val="24"/>
        </w:rPr>
      </w:pPr>
      <w:r w:rsidRPr="006A7C27">
        <w:rPr>
          <w:rFonts w:ascii="Times New Roman" w:hAnsi="Times New Roman"/>
          <w:sz w:val="24"/>
          <w:szCs w:val="24"/>
        </w:rPr>
        <w:t>Полное описание структуры органов управления эмитента и их компетенции в соответствии с уставом (учредительными документами) эмитента:</w:t>
      </w:r>
    </w:p>
    <w:p w:rsidR="004C3A65" w:rsidRPr="006A7C27" w:rsidRDefault="004C3A65" w:rsidP="004C3A65">
      <w:pPr>
        <w:spacing w:after="0" w:line="240" w:lineRule="atLeast"/>
        <w:rPr>
          <w:rFonts w:ascii="Times New Roman" w:hAnsi="Times New Roman"/>
          <w:sz w:val="24"/>
          <w:szCs w:val="24"/>
        </w:rPr>
      </w:pPr>
    </w:p>
    <w:p w:rsidR="004C3A65" w:rsidRPr="006A7C27" w:rsidRDefault="004C3A65" w:rsidP="004C3A65">
      <w:pPr>
        <w:spacing w:after="0" w:line="240" w:lineRule="atLeast"/>
        <w:rPr>
          <w:rFonts w:ascii="Times New Roman" w:hAnsi="Times New Roman"/>
          <w:sz w:val="24"/>
          <w:szCs w:val="24"/>
          <w:highlight w:val="yellow"/>
        </w:rPr>
      </w:pPr>
      <w:r w:rsidRPr="006A7C27">
        <w:rPr>
          <w:rFonts w:ascii="Times New Roman" w:hAnsi="Times New Roman"/>
          <w:sz w:val="24"/>
          <w:szCs w:val="24"/>
        </w:rPr>
        <w:t>Органами управления эмитента в соответствии с Уставом Общества являются:</w:t>
      </w:r>
    </w:p>
    <w:p w:rsidR="004C3A65" w:rsidRPr="006A7C27" w:rsidRDefault="004C3A65" w:rsidP="004C3A65">
      <w:pPr>
        <w:widowControl w:val="0"/>
        <w:numPr>
          <w:ilvl w:val="0"/>
          <w:numId w:val="4"/>
        </w:numPr>
        <w:tabs>
          <w:tab w:val="clear" w:pos="720"/>
          <w:tab w:val="num" w:pos="426"/>
          <w:tab w:val="num" w:pos="4188"/>
        </w:tabs>
        <w:autoSpaceDE w:val="0"/>
        <w:autoSpaceDN w:val="0"/>
        <w:adjustRightInd w:val="0"/>
        <w:spacing w:after="0" w:line="240" w:lineRule="atLeast"/>
        <w:ind w:left="426" w:hanging="426"/>
        <w:jc w:val="both"/>
        <w:rPr>
          <w:rFonts w:ascii="Times New Roman" w:hAnsi="Times New Roman"/>
          <w:sz w:val="24"/>
          <w:szCs w:val="24"/>
        </w:rPr>
      </w:pPr>
      <w:r w:rsidRPr="006A7C27">
        <w:rPr>
          <w:rFonts w:ascii="Times New Roman" w:hAnsi="Times New Roman"/>
          <w:sz w:val="24"/>
          <w:szCs w:val="24"/>
        </w:rPr>
        <w:t>Общее собрание акционеров (далее по тексту – Собрание);</w:t>
      </w:r>
    </w:p>
    <w:p w:rsidR="004C3A65" w:rsidRPr="006A7C27" w:rsidRDefault="004C3A65" w:rsidP="004C3A65">
      <w:pPr>
        <w:widowControl w:val="0"/>
        <w:numPr>
          <w:ilvl w:val="0"/>
          <w:numId w:val="4"/>
        </w:numPr>
        <w:tabs>
          <w:tab w:val="clear" w:pos="720"/>
          <w:tab w:val="num" w:pos="426"/>
          <w:tab w:val="num" w:pos="4188"/>
        </w:tabs>
        <w:autoSpaceDE w:val="0"/>
        <w:autoSpaceDN w:val="0"/>
        <w:adjustRightInd w:val="0"/>
        <w:spacing w:after="0" w:line="240" w:lineRule="atLeast"/>
        <w:ind w:left="426" w:hanging="426"/>
        <w:jc w:val="both"/>
        <w:rPr>
          <w:rFonts w:ascii="Times New Roman" w:hAnsi="Times New Roman"/>
          <w:sz w:val="24"/>
          <w:szCs w:val="24"/>
        </w:rPr>
      </w:pPr>
      <w:r w:rsidRPr="006A7C27">
        <w:rPr>
          <w:rFonts w:ascii="Times New Roman" w:hAnsi="Times New Roman"/>
          <w:sz w:val="24"/>
          <w:szCs w:val="24"/>
        </w:rPr>
        <w:t>Совет директоров;</w:t>
      </w:r>
    </w:p>
    <w:p w:rsidR="004C3A65" w:rsidRPr="006A7C27" w:rsidRDefault="004C3A65" w:rsidP="004C3A65">
      <w:pPr>
        <w:widowControl w:val="0"/>
        <w:numPr>
          <w:ilvl w:val="0"/>
          <w:numId w:val="4"/>
        </w:numPr>
        <w:tabs>
          <w:tab w:val="clear" w:pos="720"/>
          <w:tab w:val="num" w:pos="426"/>
          <w:tab w:val="num" w:pos="4188"/>
        </w:tabs>
        <w:autoSpaceDE w:val="0"/>
        <w:autoSpaceDN w:val="0"/>
        <w:adjustRightInd w:val="0"/>
        <w:spacing w:after="0" w:line="240" w:lineRule="atLeast"/>
        <w:ind w:left="426" w:hanging="426"/>
        <w:jc w:val="both"/>
        <w:rPr>
          <w:rFonts w:ascii="Times New Roman" w:hAnsi="Times New Roman"/>
          <w:sz w:val="24"/>
          <w:szCs w:val="24"/>
        </w:rPr>
      </w:pPr>
      <w:r w:rsidRPr="006A7C27">
        <w:rPr>
          <w:rFonts w:ascii="Times New Roman" w:hAnsi="Times New Roman"/>
          <w:sz w:val="24"/>
          <w:szCs w:val="24"/>
        </w:rPr>
        <w:t>Генеральный директор – единоличный исполнительный орган.</w:t>
      </w:r>
    </w:p>
    <w:p w:rsidR="004C3A65" w:rsidRPr="006A7C27" w:rsidRDefault="004C3A65" w:rsidP="004C3A65">
      <w:pPr>
        <w:spacing w:after="0" w:line="240" w:lineRule="atLeast"/>
        <w:rPr>
          <w:rFonts w:ascii="Times New Roman" w:hAnsi="Times New Roman"/>
          <w:sz w:val="24"/>
          <w:szCs w:val="24"/>
        </w:rPr>
      </w:pPr>
    </w:p>
    <w:p w:rsidR="004C3A65" w:rsidRPr="006A7C27" w:rsidRDefault="004C3A65" w:rsidP="004C3A65">
      <w:pPr>
        <w:spacing w:after="0" w:line="240" w:lineRule="atLeast"/>
        <w:rPr>
          <w:rFonts w:ascii="Times New Roman" w:hAnsi="Times New Roman"/>
          <w:b/>
          <w:sz w:val="24"/>
          <w:szCs w:val="24"/>
        </w:rPr>
      </w:pPr>
      <w:r w:rsidRPr="006A7C27">
        <w:rPr>
          <w:rFonts w:ascii="Times New Roman" w:hAnsi="Times New Roman"/>
          <w:b/>
          <w:sz w:val="24"/>
          <w:szCs w:val="24"/>
        </w:rPr>
        <w:t>К  компетенции Собрания акционеров относится решение следующих вопросов:</w:t>
      </w:r>
    </w:p>
    <w:p w:rsidR="004C3A65" w:rsidRPr="006A7C27" w:rsidRDefault="004C3A65" w:rsidP="004C3A65">
      <w:pPr>
        <w:widowControl w:val="0"/>
        <w:numPr>
          <w:ilvl w:val="0"/>
          <w:numId w:val="4"/>
        </w:numPr>
        <w:tabs>
          <w:tab w:val="clear" w:pos="720"/>
          <w:tab w:val="num" w:pos="426"/>
          <w:tab w:val="num" w:pos="4188"/>
        </w:tabs>
        <w:autoSpaceDE w:val="0"/>
        <w:autoSpaceDN w:val="0"/>
        <w:adjustRightInd w:val="0"/>
        <w:spacing w:after="0" w:line="240" w:lineRule="atLeast"/>
        <w:ind w:left="426" w:hanging="426"/>
        <w:jc w:val="both"/>
        <w:rPr>
          <w:rFonts w:ascii="Times New Roman" w:hAnsi="Times New Roman"/>
          <w:sz w:val="24"/>
          <w:szCs w:val="24"/>
        </w:rPr>
      </w:pPr>
      <w:r w:rsidRPr="006A7C27">
        <w:rPr>
          <w:rFonts w:ascii="Times New Roman" w:hAnsi="Times New Roman"/>
          <w:sz w:val="24"/>
          <w:szCs w:val="24"/>
        </w:rPr>
        <w:t>внесение изменений и дополнений в настоящий Устав Общества или утверждение устава Общества в новой редакции;</w:t>
      </w:r>
    </w:p>
    <w:p w:rsidR="004C3A65" w:rsidRPr="006A7C27" w:rsidRDefault="004C3A65" w:rsidP="004C3A65">
      <w:pPr>
        <w:widowControl w:val="0"/>
        <w:numPr>
          <w:ilvl w:val="0"/>
          <w:numId w:val="4"/>
        </w:numPr>
        <w:tabs>
          <w:tab w:val="clear" w:pos="720"/>
          <w:tab w:val="num" w:pos="426"/>
          <w:tab w:val="num" w:pos="4188"/>
        </w:tabs>
        <w:autoSpaceDE w:val="0"/>
        <w:autoSpaceDN w:val="0"/>
        <w:adjustRightInd w:val="0"/>
        <w:spacing w:after="0" w:line="240" w:lineRule="atLeast"/>
        <w:ind w:left="426" w:hanging="426"/>
        <w:jc w:val="both"/>
        <w:rPr>
          <w:rFonts w:ascii="Times New Roman" w:hAnsi="Times New Roman"/>
          <w:sz w:val="24"/>
          <w:szCs w:val="24"/>
        </w:rPr>
      </w:pPr>
      <w:r w:rsidRPr="006A7C27">
        <w:rPr>
          <w:rFonts w:ascii="Times New Roman" w:hAnsi="Times New Roman"/>
          <w:sz w:val="24"/>
          <w:szCs w:val="24"/>
        </w:rPr>
        <w:t>реорганизация Общества;</w:t>
      </w:r>
    </w:p>
    <w:p w:rsidR="004C3A65" w:rsidRPr="006A7C27" w:rsidRDefault="004C3A65" w:rsidP="004C3A65">
      <w:pPr>
        <w:widowControl w:val="0"/>
        <w:numPr>
          <w:ilvl w:val="0"/>
          <w:numId w:val="4"/>
        </w:numPr>
        <w:tabs>
          <w:tab w:val="clear" w:pos="720"/>
          <w:tab w:val="num" w:pos="426"/>
          <w:tab w:val="num" w:pos="4188"/>
        </w:tabs>
        <w:autoSpaceDE w:val="0"/>
        <w:autoSpaceDN w:val="0"/>
        <w:adjustRightInd w:val="0"/>
        <w:spacing w:after="0" w:line="240" w:lineRule="atLeast"/>
        <w:ind w:left="426" w:hanging="426"/>
        <w:jc w:val="both"/>
        <w:rPr>
          <w:rFonts w:ascii="Times New Roman" w:hAnsi="Times New Roman"/>
          <w:sz w:val="24"/>
          <w:szCs w:val="24"/>
        </w:rPr>
      </w:pPr>
      <w:r w:rsidRPr="006A7C27">
        <w:rPr>
          <w:rFonts w:ascii="Times New Roman" w:hAnsi="Times New Roman"/>
          <w:sz w:val="24"/>
          <w:szCs w:val="24"/>
        </w:rPr>
        <w:t>ликвидация Общества, назначение ликвидационной комиссии и утверждение промежуточного и окончательного ликвидационных балансов;</w:t>
      </w:r>
    </w:p>
    <w:p w:rsidR="004C3A65" w:rsidRPr="006A7C27" w:rsidRDefault="004C3A65" w:rsidP="004C3A65">
      <w:pPr>
        <w:widowControl w:val="0"/>
        <w:numPr>
          <w:ilvl w:val="0"/>
          <w:numId w:val="4"/>
        </w:numPr>
        <w:tabs>
          <w:tab w:val="clear" w:pos="720"/>
          <w:tab w:val="num" w:pos="426"/>
          <w:tab w:val="num" w:pos="4188"/>
        </w:tabs>
        <w:autoSpaceDE w:val="0"/>
        <w:autoSpaceDN w:val="0"/>
        <w:adjustRightInd w:val="0"/>
        <w:spacing w:after="0" w:line="240" w:lineRule="atLeast"/>
        <w:ind w:left="426" w:hanging="426"/>
        <w:jc w:val="both"/>
        <w:rPr>
          <w:rFonts w:ascii="Times New Roman" w:hAnsi="Times New Roman"/>
          <w:sz w:val="24"/>
          <w:szCs w:val="24"/>
        </w:rPr>
      </w:pPr>
      <w:r w:rsidRPr="006A7C27">
        <w:rPr>
          <w:rFonts w:ascii="Times New Roman" w:hAnsi="Times New Roman"/>
          <w:sz w:val="24"/>
          <w:szCs w:val="24"/>
        </w:rPr>
        <w:t>определение количественного состава Совета директоров Общества, избрание его членов и досрочное прекращение их полномочий;</w:t>
      </w:r>
    </w:p>
    <w:p w:rsidR="004C3A65" w:rsidRPr="006A7C27" w:rsidRDefault="004C3A65" w:rsidP="004C3A65">
      <w:pPr>
        <w:widowControl w:val="0"/>
        <w:numPr>
          <w:ilvl w:val="0"/>
          <w:numId w:val="4"/>
        </w:numPr>
        <w:tabs>
          <w:tab w:val="clear" w:pos="720"/>
          <w:tab w:val="num" w:pos="426"/>
          <w:tab w:val="num" w:pos="4188"/>
        </w:tabs>
        <w:autoSpaceDE w:val="0"/>
        <w:autoSpaceDN w:val="0"/>
        <w:adjustRightInd w:val="0"/>
        <w:spacing w:after="0" w:line="240" w:lineRule="atLeast"/>
        <w:ind w:left="426" w:hanging="426"/>
        <w:jc w:val="both"/>
        <w:rPr>
          <w:rFonts w:ascii="Times New Roman" w:hAnsi="Times New Roman"/>
          <w:sz w:val="24"/>
          <w:szCs w:val="24"/>
        </w:rPr>
      </w:pPr>
      <w:r w:rsidRPr="006A7C27">
        <w:rPr>
          <w:rFonts w:ascii="Times New Roman" w:hAnsi="Times New Roman"/>
          <w:sz w:val="24"/>
          <w:szCs w:val="24"/>
        </w:rPr>
        <w:lastRenderedPageBreak/>
        <w:t>определение количества, номинальной стоимости, категории (типа) объявленных акций и прав, предоставляемых этими акциями;</w:t>
      </w:r>
    </w:p>
    <w:p w:rsidR="004C3A65" w:rsidRPr="006A7C27" w:rsidRDefault="004C3A65" w:rsidP="004C3A65">
      <w:pPr>
        <w:widowControl w:val="0"/>
        <w:numPr>
          <w:ilvl w:val="0"/>
          <w:numId w:val="4"/>
        </w:numPr>
        <w:tabs>
          <w:tab w:val="clear" w:pos="720"/>
          <w:tab w:val="num" w:pos="426"/>
          <w:tab w:val="num" w:pos="4188"/>
        </w:tabs>
        <w:autoSpaceDE w:val="0"/>
        <w:autoSpaceDN w:val="0"/>
        <w:adjustRightInd w:val="0"/>
        <w:spacing w:after="0" w:line="240" w:lineRule="atLeast"/>
        <w:ind w:left="426" w:hanging="426"/>
        <w:jc w:val="both"/>
        <w:rPr>
          <w:rFonts w:ascii="Times New Roman" w:hAnsi="Times New Roman"/>
          <w:sz w:val="24"/>
          <w:szCs w:val="24"/>
        </w:rPr>
      </w:pPr>
      <w:r w:rsidRPr="006A7C27">
        <w:rPr>
          <w:rFonts w:ascii="Times New Roman" w:hAnsi="Times New Roman"/>
          <w:sz w:val="24"/>
          <w:szCs w:val="24"/>
        </w:rPr>
        <w:t xml:space="preserve">увеличение уставного капитала Общества путем увеличения номинальной стоимости акций; </w:t>
      </w:r>
    </w:p>
    <w:p w:rsidR="004C3A65" w:rsidRPr="006A7C27" w:rsidRDefault="004C3A65" w:rsidP="004C3A65">
      <w:pPr>
        <w:widowControl w:val="0"/>
        <w:numPr>
          <w:ilvl w:val="0"/>
          <w:numId w:val="4"/>
        </w:numPr>
        <w:tabs>
          <w:tab w:val="clear" w:pos="720"/>
          <w:tab w:val="num" w:pos="426"/>
          <w:tab w:val="num" w:pos="4188"/>
        </w:tabs>
        <w:autoSpaceDE w:val="0"/>
        <w:autoSpaceDN w:val="0"/>
        <w:adjustRightInd w:val="0"/>
        <w:spacing w:after="0" w:line="240" w:lineRule="atLeast"/>
        <w:ind w:left="426" w:hanging="426"/>
        <w:jc w:val="both"/>
        <w:rPr>
          <w:rFonts w:ascii="Times New Roman" w:hAnsi="Times New Roman"/>
          <w:sz w:val="24"/>
          <w:szCs w:val="24"/>
        </w:rPr>
      </w:pPr>
      <w:r w:rsidRPr="006A7C27">
        <w:rPr>
          <w:rFonts w:ascii="Times New Roman" w:hAnsi="Times New Roman"/>
          <w:sz w:val="24"/>
          <w:szCs w:val="24"/>
        </w:rPr>
        <w:t>уменьшение уставного капитала Общества путем уменьшения номинальной стоимости акций, путем приобретения Обществом части акций в целях сокращения их общего количества, а также путем погашения приобретенных или выкупленных Обществом акций;</w:t>
      </w:r>
    </w:p>
    <w:p w:rsidR="004C3A65" w:rsidRPr="006A7C27" w:rsidRDefault="004C3A65" w:rsidP="004C3A65">
      <w:pPr>
        <w:widowControl w:val="0"/>
        <w:numPr>
          <w:ilvl w:val="0"/>
          <w:numId w:val="4"/>
        </w:numPr>
        <w:tabs>
          <w:tab w:val="clear" w:pos="720"/>
          <w:tab w:val="num" w:pos="426"/>
          <w:tab w:val="num" w:pos="4188"/>
        </w:tabs>
        <w:autoSpaceDE w:val="0"/>
        <w:autoSpaceDN w:val="0"/>
        <w:adjustRightInd w:val="0"/>
        <w:spacing w:after="0" w:line="240" w:lineRule="atLeast"/>
        <w:ind w:left="426" w:hanging="426"/>
        <w:jc w:val="both"/>
        <w:rPr>
          <w:rFonts w:ascii="Times New Roman" w:hAnsi="Times New Roman"/>
          <w:sz w:val="24"/>
          <w:szCs w:val="24"/>
        </w:rPr>
      </w:pPr>
      <w:r w:rsidRPr="006A7C27">
        <w:rPr>
          <w:rFonts w:ascii="Times New Roman" w:hAnsi="Times New Roman"/>
          <w:sz w:val="24"/>
          <w:szCs w:val="24"/>
        </w:rPr>
        <w:t>избрание членов Ревизионной комиссии (Ревизора) Общества и досрочное прекращение их полномочий;</w:t>
      </w:r>
    </w:p>
    <w:p w:rsidR="004C3A65" w:rsidRPr="006A7C27" w:rsidRDefault="004C3A65" w:rsidP="004C3A65">
      <w:pPr>
        <w:widowControl w:val="0"/>
        <w:numPr>
          <w:ilvl w:val="0"/>
          <w:numId w:val="4"/>
        </w:numPr>
        <w:tabs>
          <w:tab w:val="clear" w:pos="720"/>
          <w:tab w:val="num" w:pos="426"/>
          <w:tab w:val="num" w:pos="4188"/>
        </w:tabs>
        <w:autoSpaceDE w:val="0"/>
        <w:autoSpaceDN w:val="0"/>
        <w:adjustRightInd w:val="0"/>
        <w:spacing w:after="0" w:line="240" w:lineRule="atLeast"/>
        <w:ind w:left="426" w:hanging="426"/>
        <w:jc w:val="both"/>
        <w:rPr>
          <w:rFonts w:ascii="Times New Roman" w:hAnsi="Times New Roman"/>
          <w:sz w:val="24"/>
          <w:szCs w:val="24"/>
        </w:rPr>
      </w:pPr>
      <w:r w:rsidRPr="006A7C27">
        <w:rPr>
          <w:rFonts w:ascii="Times New Roman" w:hAnsi="Times New Roman"/>
          <w:sz w:val="24"/>
          <w:szCs w:val="24"/>
        </w:rPr>
        <w:t>утверждение аудитора Общества;</w:t>
      </w:r>
    </w:p>
    <w:p w:rsidR="004C3A65" w:rsidRPr="006A7C27" w:rsidRDefault="004C3A65" w:rsidP="004C3A65">
      <w:pPr>
        <w:widowControl w:val="0"/>
        <w:numPr>
          <w:ilvl w:val="0"/>
          <w:numId w:val="4"/>
        </w:numPr>
        <w:tabs>
          <w:tab w:val="clear" w:pos="720"/>
          <w:tab w:val="num" w:pos="426"/>
          <w:tab w:val="num" w:pos="4188"/>
        </w:tabs>
        <w:autoSpaceDE w:val="0"/>
        <w:autoSpaceDN w:val="0"/>
        <w:adjustRightInd w:val="0"/>
        <w:spacing w:after="0" w:line="240" w:lineRule="atLeast"/>
        <w:ind w:left="426" w:hanging="426"/>
        <w:jc w:val="both"/>
        <w:rPr>
          <w:rFonts w:ascii="Times New Roman" w:hAnsi="Times New Roman"/>
          <w:sz w:val="24"/>
          <w:szCs w:val="24"/>
        </w:rPr>
      </w:pPr>
      <w:r w:rsidRPr="006A7C27">
        <w:rPr>
          <w:rFonts w:ascii="Times New Roman" w:hAnsi="Times New Roman"/>
          <w:sz w:val="24"/>
          <w:szCs w:val="24"/>
        </w:rPr>
        <w:t>выплата (объявление) дивидендов по результатам первого квартала, полугодия, девяти месяцев финансового года;</w:t>
      </w:r>
    </w:p>
    <w:p w:rsidR="004C3A65" w:rsidRPr="006A7C27" w:rsidRDefault="004C3A65" w:rsidP="004C3A65">
      <w:pPr>
        <w:widowControl w:val="0"/>
        <w:numPr>
          <w:ilvl w:val="0"/>
          <w:numId w:val="4"/>
        </w:numPr>
        <w:tabs>
          <w:tab w:val="clear" w:pos="720"/>
          <w:tab w:val="num" w:pos="426"/>
          <w:tab w:val="num" w:pos="4188"/>
        </w:tabs>
        <w:autoSpaceDE w:val="0"/>
        <w:autoSpaceDN w:val="0"/>
        <w:adjustRightInd w:val="0"/>
        <w:spacing w:after="0" w:line="240" w:lineRule="atLeast"/>
        <w:ind w:left="426" w:hanging="426"/>
        <w:jc w:val="both"/>
        <w:rPr>
          <w:rFonts w:ascii="Times New Roman" w:hAnsi="Times New Roman"/>
          <w:sz w:val="24"/>
          <w:szCs w:val="24"/>
        </w:rPr>
      </w:pPr>
      <w:r w:rsidRPr="006A7C27">
        <w:rPr>
          <w:rFonts w:ascii="Times New Roman" w:hAnsi="Times New Roman"/>
          <w:sz w:val="24"/>
          <w:szCs w:val="24"/>
        </w:rPr>
        <w:t>утверждение годовых отчетов, годовой бухгалтерской отчетности, а также распределение прибыли (в том числе выплата (объявление) дивидендов, за исключением прибыли, распределенной в качестве дивидендов по результатам первого квартала, полугодия, девяти месяцев финансового года) и убытков Общества по результатам финансового года;</w:t>
      </w:r>
    </w:p>
    <w:p w:rsidR="004C3A65" w:rsidRPr="006A7C27" w:rsidRDefault="004C3A65" w:rsidP="004C3A65">
      <w:pPr>
        <w:widowControl w:val="0"/>
        <w:numPr>
          <w:ilvl w:val="0"/>
          <w:numId w:val="4"/>
        </w:numPr>
        <w:tabs>
          <w:tab w:val="clear" w:pos="720"/>
          <w:tab w:val="num" w:pos="426"/>
          <w:tab w:val="num" w:pos="4188"/>
        </w:tabs>
        <w:autoSpaceDE w:val="0"/>
        <w:autoSpaceDN w:val="0"/>
        <w:adjustRightInd w:val="0"/>
        <w:spacing w:after="0" w:line="240" w:lineRule="atLeast"/>
        <w:ind w:left="426" w:hanging="426"/>
        <w:jc w:val="both"/>
        <w:rPr>
          <w:rFonts w:ascii="Times New Roman" w:hAnsi="Times New Roman"/>
          <w:sz w:val="24"/>
          <w:szCs w:val="24"/>
        </w:rPr>
      </w:pPr>
      <w:r w:rsidRPr="006A7C27">
        <w:rPr>
          <w:rFonts w:ascii="Times New Roman" w:hAnsi="Times New Roman"/>
          <w:sz w:val="24"/>
          <w:szCs w:val="24"/>
        </w:rPr>
        <w:t>определение порядка ведения Общего собрания акционеров;</w:t>
      </w:r>
    </w:p>
    <w:p w:rsidR="004C3A65" w:rsidRPr="006A7C27" w:rsidRDefault="004C3A65" w:rsidP="004C3A65">
      <w:pPr>
        <w:widowControl w:val="0"/>
        <w:numPr>
          <w:ilvl w:val="0"/>
          <w:numId w:val="4"/>
        </w:numPr>
        <w:tabs>
          <w:tab w:val="clear" w:pos="720"/>
          <w:tab w:val="num" w:pos="426"/>
          <w:tab w:val="num" w:pos="4188"/>
        </w:tabs>
        <w:autoSpaceDE w:val="0"/>
        <w:autoSpaceDN w:val="0"/>
        <w:adjustRightInd w:val="0"/>
        <w:spacing w:after="0" w:line="240" w:lineRule="atLeast"/>
        <w:ind w:left="426" w:hanging="426"/>
        <w:jc w:val="both"/>
        <w:rPr>
          <w:rFonts w:ascii="Times New Roman" w:hAnsi="Times New Roman"/>
          <w:sz w:val="24"/>
          <w:szCs w:val="24"/>
        </w:rPr>
      </w:pPr>
      <w:r w:rsidRPr="006A7C27">
        <w:rPr>
          <w:rFonts w:ascii="Times New Roman" w:hAnsi="Times New Roman"/>
          <w:sz w:val="24"/>
          <w:szCs w:val="24"/>
        </w:rPr>
        <w:t>избрание членов счетной комиссии и досрочное прекращение их полномочий;</w:t>
      </w:r>
    </w:p>
    <w:p w:rsidR="004C3A65" w:rsidRPr="006A7C27" w:rsidRDefault="004C3A65" w:rsidP="004C3A65">
      <w:pPr>
        <w:widowControl w:val="0"/>
        <w:numPr>
          <w:ilvl w:val="0"/>
          <w:numId w:val="4"/>
        </w:numPr>
        <w:tabs>
          <w:tab w:val="clear" w:pos="720"/>
          <w:tab w:val="num" w:pos="426"/>
          <w:tab w:val="num" w:pos="4188"/>
        </w:tabs>
        <w:autoSpaceDE w:val="0"/>
        <w:autoSpaceDN w:val="0"/>
        <w:adjustRightInd w:val="0"/>
        <w:spacing w:after="0" w:line="240" w:lineRule="atLeast"/>
        <w:ind w:left="426" w:hanging="426"/>
        <w:jc w:val="both"/>
        <w:rPr>
          <w:rFonts w:ascii="Times New Roman" w:hAnsi="Times New Roman"/>
          <w:sz w:val="24"/>
          <w:szCs w:val="24"/>
        </w:rPr>
      </w:pPr>
      <w:r w:rsidRPr="006A7C27">
        <w:rPr>
          <w:rFonts w:ascii="Times New Roman" w:hAnsi="Times New Roman"/>
          <w:sz w:val="24"/>
          <w:szCs w:val="24"/>
        </w:rPr>
        <w:t>дробление и консолидация акций;</w:t>
      </w:r>
    </w:p>
    <w:p w:rsidR="004C3A65" w:rsidRPr="006A7C27" w:rsidRDefault="004C3A65" w:rsidP="004C3A65">
      <w:pPr>
        <w:widowControl w:val="0"/>
        <w:numPr>
          <w:ilvl w:val="0"/>
          <w:numId w:val="4"/>
        </w:numPr>
        <w:tabs>
          <w:tab w:val="clear" w:pos="720"/>
          <w:tab w:val="num" w:pos="426"/>
          <w:tab w:val="num" w:pos="4188"/>
        </w:tabs>
        <w:autoSpaceDE w:val="0"/>
        <w:autoSpaceDN w:val="0"/>
        <w:adjustRightInd w:val="0"/>
        <w:spacing w:after="0" w:line="240" w:lineRule="atLeast"/>
        <w:ind w:left="426" w:hanging="426"/>
        <w:jc w:val="both"/>
        <w:rPr>
          <w:rFonts w:ascii="Times New Roman" w:hAnsi="Times New Roman"/>
          <w:sz w:val="24"/>
          <w:szCs w:val="24"/>
        </w:rPr>
      </w:pPr>
      <w:r w:rsidRPr="006A7C27">
        <w:rPr>
          <w:rFonts w:ascii="Times New Roman" w:hAnsi="Times New Roman"/>
          <w:sz w:val="24"/>
          <w:szCs w:val="24"/>
        </w:rPr>
        <w:t>принятие решений об одобрении сделок в случаях, предусмотренных законом;</w:t>
      </w:r>
    </w:p>
    <w:p w:rsidR="004C3A65" w:rsidRPr="006A7C27" w:rsidRDefault="004C3A65" w:rsidP="004C3A65">
      <w:pPr>
        <w:widowControl w:val="0"/>
        <w:numPr>
          <w:ilvl w:val="0"/>
          <w:numId w:val="4"/>
        </w:numPr>
        <w:tabs>
          <w:tab w:val="clear" w:pos="720"/>
          <w:tab w:val="num" w:pos="426"/>
          <w:tab w:val="num" w:pos="4188"/>
        </w:tabs>
        <w:autoSpaceDE w:val="0"/>
        <w:autoSpaceDN w:val="0"/>
        <w:adjustRightInd w:val="0"/>
        <w:spacing w:after="0" w:line="240" w:lineRule="atLeast"/>
        <w:ind w:left="426" w:hanging="426"/>
        <w:jc w:val="both"/>
        <w:rPr>
          <w:rFonts w:ascii="Times New Roman" w:hAnsi="Times New Roman"/>
          <w:sz w:val="24"/>
          <w:szCs w:val="24"/>
        </w:rPr>
      </w:pPr>
      <w:r w:rsidRPr="006A7C27">
        <w:rPr>
          <w:rFonts w:ascii="Times New Roman" w:hAnsi="Times New Roman"/>
          <w:sz w:val="24"/>
          <w:szCs w:val="24"/>
        </w:rPr>
        <w:t>принятие решений об одобрении крупных сделок в случаях, предусмотренных законом;</w:t>
      </w:r>
    </w:p>
    <w:p w:rsidR="004C3A65" w:rsidRPr="006A7C27" w:rsidRDefault="004C3A65" w:rsidP="004C3A65">
      <w:pPr>
        <w:widowControl w:val="0"/>
        <w:numPr>
          <w:ilvl w:val="0"/>
          <w:numId w:val="4"/>
        </w:numPr>
        <w:tabs>
          <w:tab w:val="clear" w:pos="720"/>
          <w:tab w:val="num" w:pos="426"/>
          <w:tab w:val="num" w:pos="4188"/>
        </w:tabs>
        <w:autoSpaceDE w:val="0"/>
        <w:autoSpaceDN w:val="0"/>
        <w:adjustRightInd w:val="0"/>
        <w:spacing w:after="0" w:line="240" w:lineRule="atLeast"/>
        <w:ind w:left="426" w:hanging="426"/>
        <w:jc w:val="both"/>
        <w:rPr>
          <w:rFonts w:ascii="Times New Roman" w:hAnsi="Times New Roman"/>
          <w:sz w:val="24"/>
          <w:szCs w:val="24"/>
        </w:rPr>
      </w:pPr>
      <w:r w:rsidRPr="006A7C27">
        <w:rPr>
          <w:rFonts w:ascii="Times New Roman" w:hAnsi="Times New Roman"/>
          <w:sz w:val="24"/>
          <w:szCs w:val="24"/>
        </w:rPr>
        <w:t xml:space="preserve">приобретение размещенных Обществом акций, облигаций и иных ценных бумаг в случаях, предусмотренных </w:t>
      </w:r>
      <w:hyperlink r:id="rId10" w:history="1">
        <w:r w:rsidRPr="006A7C27">
          <w:rPr>
            <w:rFonts w:ascii="Times New Roman" w:hAnsi="Times New Roman"/>
            <w:sz w:val="24"/>
            <w:szCs w:val="24"/>
          </w:rPr>
          <w:t>законом</w:t>
        </w:r>
      </w:hyperlink>
      <w:r w:rsidRPr="006A7C27">
        <w:rPr>
          <w:rFonts w:ascii="Times New Roman" w:hAnsi="Times New Roman"/>
          <w:sz w:val="24"/>
          <w:szCs w:val="24"/>
        </w:rPr>
        <w:t xml:space="preserve"> и настоящим Уставом;</w:t>
      </w:r>
    </w:p>
    <w:p w:rsidR="004C3A65" w:rsidRPr="006A7C27" w:rsidRDefault="004C3A65" w:rsidP="004C3A65">
      <w:pPr>
        <w:widowControl w:val="0"/>
        <w:numPr>
          <w:ilvl w:val="0"/>
          <w:numId w:val="4"/>
        </w:numPr>
        <w:tabs>
          <w:tab w:val="clear" w:pos="720"/>
          <w:tab w:val="num" w:pos="426"/>
          <w:tab w:val="num" w:pos="4188"/>
        </w:tabs>
        <w:autoSpaceDE w:val="0"/>
        <w:autoSpaceDN w:val="0"/>
        <w:adjustRightInd w:val="0"/>
        <w:spacing w:after="0" w:line="240" w:lineRule="atLeast"/>
        <w:ind w:left="426" w:hanging="426"/>
        <w:jc w:val="both"/>
        <w:rPr>
          <w:rFonts w:ascii="Times New Roman" w:hAnsi="Times New Roman"/>
          <w:sz w:val="24"/>
          <w:szCs w:val="24"/>
        </w:rPr>
      </w:pPr>
      <w:r w:rsidRPr="006A7C27">
        <w:rPr>
          <w:rFonts w:ascii="Times New Roman" w:hAnsi="Times New Roman"/>
          <w:sz w:val="24"/>
          <w:szCs w:val="24"/>
        </w:rPr>
        <w:t>принятие решения об участии в финансово-промышленных группах, ассоциациях и иных объединениях коммерческих организаций;</w:t>
      </w:r>
    </w:p>
    <w:p w:rsidR="004C3A65" w:rsidRPr="006A7C27" w:rsidRDefault="004C3A65" w:rsidP="004C3A65">
      <w:pPr>
        <w:widowControl w:val="0"/>
        <w:numPr>
          <w:ilvl w:val="0"/>
          <w:numId w:val="4"/>
        </w:numPr>
        <w:tabs>
          <w:tab w:val="clear" w:pos="720"/>
          <w:tab w:val="num" w:pos="426"/>
          <w:tab w:val="num" w:pos="4188"/>
        </w:tabs>
        <w:autoSpaceDE w:val="0"/>
        <w:autoSpaceDN w:val="0"/>
        <w:adjustRightInd w:val="0"/>
        <w:spacing w:after="0" w:line="240" w:lineRule="atLeast"/>
        <w:ind w:left="426" w:hanging="426"/>
        <w:jc w:val="both"/>
        <w:rPr>
          <w:rFonts w:ascii="Times New Roman" w:hAnsi="Times New Roman"/>
          <w:sz w:val="24"/>
          <w:szCs w:val="24"/>
        </w:rPr>
      </w:pPr>
      <w:r w:rsidRPr="006A7C27">
        <w:rPr>
          <w:rFonts w:ascii="Times New Roman" w:hAnsi="Times New Roman"/>
          <w:sz w:val="24"/>
          <w:szCs w:val="24"/>
        </w:rPr>
        <w:t>утверждение внутренних документов, регулирующих деятельность органов Общества;</w:t>
      </w:r>
    </w:p>
    <w:p w:rsidR="004C3A65" w:rsidRPr="006A7C27" w:rsidRDefault="004C3A65" w:rsidP="004C3A65">
      <w:pPr>
        <w:widowControl w:val="0"/>
        <w:numPr>
          <w:ilvl w:val="0"/>
          <w:numId w:val="4"/>
        </w:numPr>
        <w:tabs>
          <w:tab w:val="clear" w:pos="720"/>
          <w:tab w:val="num" w:pos="426"/>
          <w:tab w:val="num" w:pos="4188"/>
        </w:tabs>
        <w:autoSpaceDE w:val="0"/>
        <w:autoSpaceDN w:val="0"/>
        <w:adjustRightInd w:val="0"/>
        <w:spacing w:after="0" w:line="240" w:lineRule="atLeast"/>
        <w:ind w:left="426" w:hanging="426"/>
        <w:jc w:val="both"/>
        <w:rPr>
          <w:rFonts w:ascii="Times New Roman" w:hAnsi="Times New Roman"/>
          <w:sz w:val="24"/>
          <w:szCs w:val="24"/>
        </w:rPr>
      </w:pPr>
      <w:r w:rsidRPr="006A7C27">
        <w:rPr>
          <w:rFonts w:ascii="Times New Roman" w:hAnsi="Times New Roman"/>
          <w:sz w:val="24"/>
          <w:szCs w:val="24"/>
        </w:rPr>
        <w:t xml:space="preserve">принятие решения об обращении с </w:t>
      </w:r>
      <w:proofErr w:type="gramStart"/>
      <w:r w:rsidRPr="006A7C27">
        <w:rPr>
          <w:rFonts w:ascii="Times New Roman" w:hAnsi="Times New Roman"/>
          <w:sz w:val="24"/>
          <w:szCs w:val="24"/>
        </w:rPr>
        <w:t>заявлением</w:t>
      </w:r>
      <w:proofErr w:type="gramEnd"/>
      <w:r w:rsidRPr="006A7C27">
        <w:rPr>
          <w:rFonts w:ascii="Times New Roman" w:hAnsi="Times New Roman"/>
          <w:sz w:val="24"/>
          <w:szCs w:val="24"/>
        </w:rPr>
        <w:t xml:space="preserve"> о </w:t>
      </w:r>
      <w:proofErr w:type="spellStart"/>
      <w:r w:rsidRPr="006A7C27">
        <w:rPr>
          <w:rFonts w:ascii="Times New Roman" w:hAnsi="Times New Roman"/>
          <w:sz w:val="24"/>
          <w:szCs w:val="24"/>
        </w:rPr>
        <w:t>делистинге</w:t>
      </w:r>
      <w:proofErr w:type="spellEnd"/>
      <w:r w:rsidRPr="006A7C27">
        <w:rPr>
          <w:rFonts w:ascii="Times New Roman" w:hAnsi="Times New Roman"/>
          <w:sz w:val="24"/>
          <w:szCs w:val="24"/>
        </w:rPr>
        <w:t xml:space="preserve"> акций Общества и (или) эмиссионных ценных бумаг Общества, конвертируемых в его акции;</w:t>
      </w:r>
    </w:p>
    <w:p w:rsidR="004C3A65" w:rsidRPr="006A7C27" w:rsidRDefault="004C3A65" w:rsidP="004C3A65">
      <w:pPr>
        <w:widowControl w:val="0"/>
        <w:numPr>
          <w:ilvl w:val="0"/>
          <w:numId w:val="4"/>
        </w:numPr>
        <w:tabs>
          <w:tab w:val="clear" w:pos="720"/>
          <w:tab w:val="num" w:pos="426"/>
          <w:tab w:val="num" w:pos="4188"/>
        </w:tabs>
        <w:autoSpaceDE w:val="0"/>
        <w:autoSpaceDN w:val="0"/>
        <w:adjustRightInd w:val="0"/>
        <w:spacing w:after="0" w:line="240" w:lineRule="atLeast"/>
        <w:ind w:left="426" w:hanging="426"/>
        <w:jc w:val="both"/>
        <w:rPr>
          <w:rFonts w:ascii="Times New Roman" w:hAnsi="Times New Roman"/>
          <w:sz w:val="24"/>
          <w:szCs w:val="24"/>
        </w:rPr>
      </w:pPr>
      <w:r w:rsidRPr="006A7C27">
        <w:rPr>
          <w:rFonts w:ascii="Times New Roman" w:hAnsi="Times New Roman"/>
          <w:sz w:val="24"/>
          <w:szCs w:val="24"/>
        </w:rPr>
        <w:t>решение иных вопросов, предусмотренных законом и настоящим Уставом.</w:t>
      </w:r>
    </w:p>
    <w:p w:rsidR="004C3A65" w:rsidRPr="006A7C27" w:rsidRDefault="004C3A65" w:rsidP="004C3A65">
      <w:pPr>
        <w:spacing w:after="0" w:line="240" w:lineRule="atLeast"/>
        <w:rPr>
          <w:rFonts w:ascii="Times New Roman" w:hAnsi="Times New Roman"/>
          <w:sz w:val="24"/>
          <w:szCs w:val="24"/>
        </w:rPr>
      </w:pPr>
    </w:p>
    <w:p w:rsidR="004C3A65" w:rsidRPr="006A7C27" w:rsidRDefault="004C3A65" w:rsidP="004C3A65">
      <w:pPr>
        <w:spacing w:after="0" w:line="240" w:lineRule="atLeast"/>
        <w:rPr>
          <w:rFonts w:ascii="Times New Roman" w:hAnsi="Times New Roman"/>
          <w:b/>
          <w:sz w:val="24"/>
          <w:szCs w:val="24"/>
        </w:rPr>
      </w:pPr>
      <w:r w:rsidRPr="006A7C27">
        <w:rPr>
          <w:rFonts w:ascii="Times New Roman" w:hAnsi="Times New Roman"/>
          <w:b/>
          <w:sz w:val="24"/>
          <w:szCs w:val="24"/>
        </w:rPr>
        <w:t>К компетенции Совета директоров относятся следующие вопросы:</w:t>
      </w:r>
    </w:p>
    <w:p w:rsidR="004C3A65" w:rsidRPr="006A7C27" w:rsidRDefault="004C3A65" w:rsidP="004C3A65">
      <w:pPr>
        <w:widowControl w:val="0"/>
        <w:numPr>
          <w:ilvl w:val="0"/>
          <w:numId w:val="4"/>
        </w:numPr>
        <w:tabs>
          <w:tab w:val="clear" w:pos="720"/>
          <w:tab w:val="num" w:pos="426"/>
          <w:tab w:val="num" w:pos="4188"/>
        </w:tabs>
        <w:autoSpaceDE w:val="0"/>
        <w:autoSpaceDN w:val="0"/>
        <w:adjustRightInd w:val="0"/>
        <w:spacing w:after="0" w:line="240" w:lineRule="atLeast"/>
        <w:ind w:left="426" w:hanging="426"/>
        <w:jc w:val="both"/>
        <w:rPr>
          <w:rFonts w:ascii="Times New Roman" w:hAnsi="Times New Roman"/>
          <w:sz w:val="24"/>
          <w:szCs w:val="24"/>
        </w:rPr>
      </w:pPr>
      <w:r w:rsidRPr="006A7C27">
        <w:rPr>
          <w:rFonts w:ascii="Times New Roman" w:hAnsi="Times New Roman"/>
          <w:sz w:val="24"/>
          <w:szCs w:val="24"/>
        </w:rPr>
        <w:t>определение приоритетных направлений деятельности Общества;</w:t>
      </w:r>
    </w:p>
    <w:p w:rsidR="004C3A65" w:rsidRPr="006A7C27" w:rsidRDefault="004C3A65" w:rsidP="004C3A65">
      <w:pPr>
        <w:widowControl w:val="0"/>
        <w:numPr>
          <w:ilvl w:val="0"/>
          <w:numId w:val="4"/>
        </w:numPr>
        <w:tabs>
          <w:tab w:val="clear" w:pos="720"/>
          <w:tab w:val="num" w:pos="426"/>
          <w:tab w:val="num" w:pos="4188"/>
        </w:tabs>
        <w:autoSpaceDE w:val="0"/>
        <w:autoSpaceDN w:val="0"/>
        <w:adjustRightInd w:val="0"/>
        <w:spacing w:after="0" w:line="240" w:lineRule="atLeast"/>
        <w:ind w:left="426" w:hanging="426"/>
        <w:jc w:val="both"/>
        <w:rPr>
          <w:rFonts w:ascii="Times New Roman" w:hAnsi="Times New Roman"/>
          <w:sz w:val="24"/>
          <w:szCs w:val="24"/>
        </w:rPr>
      </w:pPr>
      <w:r w:rsidRPr="006A7C27">
        <w:rPr>
          <w:rFonts w:ascii="Times New Roman" w:hAnsi="Times New Roman"/>
          <w:sz w:val="24"/>
          <w:szCs w:val="24"/>
        </w:rPr>
        <w:t>созыв годового и внеочередного Общих собраний акционеров, за исключением случаев, предусмотренных законом;</w:t>
      </w:r>
    </w:p>
    <w:p w:rsidR="004C3A65" w:rsidRPr="006A7C27" w:rsidRDefault="004C3A65" w:rsidP="004C3A65">
      <w:pPr>
        <w:widowControl w:val="0"/>
        <w:numPr>
          <w:ilvl w:val="0"/>
          <w:numId w:val="4"/>
        </w:numPr>
        <w:tabs>
          <w:tab w:val="clear" w:pos="720"/>
          <w:tab w:val="num" w:pos="426"/>
          <w:tab w:val="num" w:pos="4188"/>
        </w:tabs>
        <w:autoSpaceDE w:val="0"/>
        <w:autoSpaceDN w:val="0"/>
        <w:adjustRightInd w:val="0"/>
        <w:spacing w:after="0" w:line="240" w:lineRule="atLeast"/>
        <w:ind w:left="426" w:hanging="426"/>
        <w:jc w:val="both"/>
        <w:rPr>
          <w:rFonts w:ascii="Times New Roman" w:hAnsi="Times New Roman"/>
          <w:sz w:val="24"/>
          <w:szCs w:val="24"/>
        </w:rPr>
      </w:pPr>
      <w:r w:rsidRPr="006A7C27">
        <w:rPr>
          <w:rFonts w:ascii="Times New Roman" w:hAnsi="Times New Roman"/>
          <w:sz w:val="24"/>
          <w:szCs w:val="24"/>
        </w:rPr>
        <w:t>утверждение повестки дня Общего собрания акционеров;</w:t>
      </w:r>
    </w:p>
    <w:p w:rsidR="004C3A65" w:rsidRPr="006A7C27" w:rsidRDefault="004C3A65" w:rsidP="004C3A65">
      <w:pPr>
        <w:widowControl w:val="0"/>
        <w:numPr>
          <w:ilvl w:val="0"/>
          <w:numId w:val="4"/>
        </w:numPr>
        <w:tabs>
          <w:tab w:val="clear" w:pos="720"/>
          <w:tab w:val="num" w:pos="426"/>
          <w:tab w:val="num" w:pos="4188"/>
        </w:tabs>
        <w:autoSpaceDE w:val="0"/>
        <w:autoSpaceDN w:val="0"/>
        <w:adjustRightInd w:val="0"/>
        <w:spacing w:after="0" w:line="240" w:lineRule="atLeast"/>
        <w:ind w:left="426" w:hanging="426"/>
        <w:jc w:val="both"/>
        <w:rPr>
          <w:rFonts w:ascii="Times New Roman" w:hAnsi="Times New Roman"/>
          <w:sz w:val="24"/>
          <w:szCs w:val="24"/>
        </w:rPr>
      </w:pPr>
      <w:r w:rsidRPr="006A7C27">
        <w:rPr>
          <w:rFonts w:ascii="Times New Roman" w:hAnsi="Times New Roman"/>
          <w:sz w:val="24"/>
          <w:szCs w:val="24"/>
        </w:rPr>
        <w:t>определение даты составления списка лиц, имеющих право на участие в Общем собрании акционеров, и другие вопросы, отнесенные к компетенции Совета директоров в соответствии с положениями закона и связанные с подготовкой и проведением общего собрания акционеров;</w:t>
      </w:r>
    </w:p>
    <w:p w:rsidR="004C3A65" w:rsidRPr="006A7C27" w:rsidRDefault="004C3A65" w:rsidP="004C3A65">
      <w:pPr>
        <w:widowControl w:val="0"/>
        <w:numPr>
          <w:ilvl w:val="0"/>
          <w:numId w:val="4"/>
        </w:numPr>
        <w:tabs>
          <w:tab w:val="clear" w:pos="720"/>
          <w:tab w:val="num" w:pos="426"/>
          <w:tab w:val="num" w:pos="4188"/>
        </w:tabs>
        <w:autoSpaceDE w:val="0"/>
        <w:autoSpaceDN w:val="0"/>
        <w:adjustRightInd w:val="0"/>
        <w:spacing w:after="0" w:line="240" w:lineRule="atLeast"/>
        <w:ind w:left="426" w:hanging="426"/>
        <w:jc w:val="both"/>
        <w:rPr>
          <w:rFonts w:ascii="Times New Roman" w:hAnsi="Times New Roman"/>
          <w:sz w:val="24"/>
          <w:szCs w:val="24"/>
        </w:rPr>
      </w:pPr>
      <w:r w:rsidRPr="006A7C27">
        <w:rPr>
          <w:rFonts w:ascii="Times New Roman" w:hAnsi="Times New Roman"/>
          <w:sz w:val="24"/>
          <w:szCs w:val="24"/>
        </w:rPr>
        <w:t xml:space="preserve">размещение Обществом облигаций и иных эмиссионных ценных бумаг в случаях, предусмотренных </w:t>
      </w:r>
      <w:hyperlink r:id="rId11" w:history="1">
        <w:r w:rsidRPr="006A7C27">
          <w:rPr>
            <w:rFonts w:ascii="Times New Roman" w:hAnsi="Times New Roman"/>
            <w:sz w:val="24"/>
            <w:szCs w:val="24"/>
          </w:rPr>
          <w:t>законом</w:t>
        </w:r>
      </w:hyperlink>
      <w:r w:rsidRPr="006A7C27">
        <w:rPr>
          <w:rFonts w:ascii="Times New Roman" w:hAnsi="Times New Roman"/>
          <w:sz w:val="24"/>
          <w:szCs w:val="24"/>
        </w:rPr>
        <w:t>;</w:t>
      </w:r>
    </w:p>
    <w:p w:rsidR="004C3A65" w:rsidRPr="006A7C27" w:rsidRDefault="004C3A65" w:rsidP="004C3A65">
      <w:pPr>
        <w:widowControl w:val="0"/>
        <w:numPr>
          <w:ilvl w:val="0"/>
          <w:numId w:val="4"/>
        </w:numPr>
        <w:tabs>
          <w:tab w:val="clear" w:pos="720"/>
          <w:tab w:val="num" w:pos="426"/>
          <w:tab w:val="num" w:pos="4188"/>
        </w:tabs>
        <w:autoSpaceDE w:val="0"/>
        <w:autoSpaceDN w:val="0"/>
        <w:adjustRightInd w:val="0"/>
        <w:spacing w:after="0" w:line="240" w:lineRule="atLeast"/>
        <w:ind w:left="426" w:hanging="426"/>
        <w:jc w:val="both"/>
        <w:rPr>
          <w:rFonts w:ascii="Times New Roman" w:hAnsi="Times New Roman"/>
          <w:sz w:val="24"/>
          <w:szCs w:val="24"/>
        </w:rPr>
      </w:pPr>
      <w:r w:rsidRPr="006A7C27">
        <w:rPr>
          <w:rFonts w:ascii="Times New Roman" w:hAnsi="Times New Roman"/>
          <w:sz w:val="24"/>
          <w:szCs w:val="24"/>
        </w:rPr>
        <w:t>определение цены (денежной оценки) имущества, цены размещения и выкупа эмиссионных ценных бумаг в случаях, предусмотренных законом;</w:t>
      </w:r>
    </w:p>
    <w:p w:rsidR="004C3A65" w:rsidRPr="006A7C27" w:rsidRDefault="004C3A65" w:rsidP="004C3A65">
      <w:pPr>
        <w:widowControl w:val="0"/>
        <w:numPr>
          <w:ilvl w:val="0"/>
          <w:numId w:val="4"/>
        </w:numPr>
        <w:tabs>
          <w:tab w:val="clear" w:pos="720"/>
          <w:tab w:val="num" w:pos="426"/>
          <w:tab w:val="num" w:pos="4188"/>
        </w:tabs>
        <w:autoSpaceDE w:val="0"/>
        <w:autoSpaceDN w:val="0"/>
        <w:adjustRightInd w:val="0"/>
        <w:spacing w:after="0" w:line="240" w:lineRule="atLeast"/>
        <w:ind w:left="426" w:hanging="426"/>
        <w:jc w:val="both"/>
        <w:rPr>
          <w:rFonts w:ascii="Times New Roman" w:hAnsi="Times New Roman"/>
          <w:sz w:val="24"/>
          <w:szCs w:val="24"/>
        </w:rPr>
      </w:pPr>
      <w:r w:rsidRPr="006A7C27">
        <w:rPr>
          <w:rFonts w:ascii="Times New Roman" w:hAnsi="Times New Roman"/>
          <w:sz w:val="24"/>
          <w:szCs w:val="24"/>
        </w:rPr>
        <w:t>увеличение уставного капитала Общества путем размещения дополнительных акций;</w:t>
      </w:r>
    </w:p>
    <w:p w:rsidR="004C3A65" w:rsidRPr="006A7C27" w:rsidRDefault="004C3A65" w:rsidP="004C3A65">
      <w:pPr>
        <w:widowControl w:val="0"/>
        <w:numPr>
          <w:ilvl w:val="0"/>
          <w:numId w:val="4"/>
        </w:numPr>
        <w:tabs>
          <w:tab w:val="clear" w:pos="720"/>
          <w:tab w:val="num" w:pos="426"/>
          <w:tab w:val="num" w:pos="4188"/>
        </w:tabs>
        <w:autoSpaceDE w:val="0"/>
        <w:autoSpaceDN w:val="0"/>
        <w:adjustRightInd w:val="0"/>
        <w:spacing w:after="0" w:line="240" w:lineRule="atLeast"/>
        <w:ind w:left="426" w:hanging="426"/>
        <w:jc w:val="both"/>
        <w:rPr>
          <w:rFonts w:ascii="Times New Roman" w:hAnsi="Times New Roman"/>
          <w:sz w:val="24"/>
          <w:szCs w:val="24"/>
        </w:rPr>
      </w:pPr>
      <w:r w:rsidRPr="006A7C27">
        <w:rPr>
          <w:rFonts w:ascii="Times New Roman" w:hAnsi="Times New Roman"/>
          <w:sz w:val="24"/>
          <w:szCs w:val="24"/>
        </w:rPr>
        <w:t xml:space="preserve">приобретение размещенных Обществом акций, в случаях, предусмотренных </w:t>
      </w:r>
      <w:hyperlink r:id="rId12" w:history="1">
        <w:r w:rsidRPr="006A7C27">
          <w:rPr>
            <w:rFonts w:ascii="Times New Roman" w:hAnsi="Times New Roman"/>
            <w:sz w:val="24"/>
            <w:szCs w:val="24"/>
          </w:rPr>
          <w:t>законом</w:t>
        </w:r>
      </w:hyperlink>
      <w:r w:rsidRPr="006A7C27">
        <w:rPr>
          <w:rFonts w:ascii="Times New Roman" w:hAnsi="Times New Roman"/>
          <w:sz w:val="24"/>
          <w:szCs w:val="24"/>
        </w:rPr>
        <w:t xml:space="preserve"> и настоящим Уставом;</w:t>
      </w:r>
    </w:p>
    <w:p w:rsidR="004C3A65" w:rsidRPr="006A7C27" w:rsidRDefault="004C3A65" w:rsidP="004C3A65">
      <w:pPr>
        <w:widowControl w:val="0"/>
        <w:numPr>
          <w:ilvl w:val="0"/>
          <w:numId w:val="4"/>
        </w:numPr>
        <w:tabs>
          <w:tab w:val="clear" w:pos="720"/>
          <w:tab w:val="num" w:pos="426"/>
          <w:tab w:val="num" w:pos="4188"/>
        </w:tabs>
        <w:autoSpaceDE w:val="0"/>
        <w:autoSpaceDN w:val="0"/>
        <w:adjustRightInd w:val="0"/>
        <w:spacing w:after="0" w:line="240" w:lineRule="atLeast"/>
        <w:ind w:left="426" w:hanging="426"/>
        <w:jc w:val="both"/>
        <w:rPr>
          <w:rFonts w:ascii="Times New Roman" w:hAnsi="Times New Roman"/>
          <w:sz w:val="24"/>
          <w:szCs w:val="24"/>
        </w:rPr>
      </w:pPr>
      <w:r w:rsidRPr="006A7C27">
        <w:rPr>
          <w:rFonts w:ascii="Times New Roman" w:hAnsi="Times New Roman"/>
          <w:sz w:val="24"/>
          <w:szCs w:val="24"/>
        </w:rPr>
        <w:t>рекомендации по размеру выплачиваемых членам Ревизионной комиссии (Ревизору) Общества вознаграждений и компенсаций и определение размера оплаты услуг аудитора;</w:t>
      </w:r>
    </w:p>
    <w:p w:rsidR="004C3A65" w:rsidRPr="006A7C27" w:rsidRDefault="004C3A65" w:rsidP="004C3A65">
      <w:pPr>
        <w:widowControl w:val="0"/>
        <w:numPr>
          <w:ilvl w:val="0"/>
          <w:numId w:val="4"/>
        </w:numPr>
        <w:tabs>
          <w:tab w:val="clear" w:pos="720"/>
          <w:tab w:val="num" w:pos="426"/>
          <w:tab w:val="num" w:pos="4188"/>
        </w:tabs>
        <w:autoSpaceDE w:val="0"/>
        <w:autoSpaceDN w:val="0"/>
        <w:adjustRightInd w:val="0"/>
        <w:spacing w:after="0" w:line="240" w:lineRule="atLeast"/>
        <w:ind w:left="426" w:hanging="426"/>
        <w:jc w:val="both"/>
        <w:rPr>
          <w:rFonts w:ascii="Times New Roman" w:hAnsi="Times New Roman"/>
          <w:sz w:val="24"/>
          <w:szCs w:val="24"/>
        </w:rPr>
      </w:pPr>
      <w:r w:rsidRPr="006A7C27">
        <w:rPr>
          <w:rFonts w:ascii="Times New Roman" w:hAnsi="Times New Roman"/>
          <w:sz w:val="24"/>
          <w:szCs w:val="24"/>
        </w:rPr>
        <w:t>рекомендации по размеру дивиденда по акциям и порядку его выплаты;</w:t>
      </w:r>
    </w:p>
    <w:p w:rsidR="004C3A65" w:rsidRPr="006A7C27" w:rsidRDefault="004C3A65" w:rsidP="004C3A65">
      <w:pPr>
        <w:widowControl w:val="0"/>
        <w:numPr>
          <w:ilvl w:val="0"/>
          <w:numId w:val="4"/>
        </w:numPr>
        <w:tabs>
          <w:tab w:val="clear" w:pos="720"/>
          <w:tab w:val="num" w:pos="426"/>
          <w:tab w:val="num" w:pos="4188"/>
        </w:tabs>
        <w:autoSpaceDE w:val="0"/>
        <w:autoSpaceDN w:val="0"/>
        <w:adjustRightInd w:val="0"/>
        <w:spacing w:after="0" w:line="240" w:lineRule="atLeast"/>
        <w:ind w:left="426" w:hanging="426"/>
        <w:jc w:val="both"/>
        <w:rPr>
          <w:rFonts w:ascii="Times New Roman" w:hAnsi="Times New Roman"/>
          <w:sz w:val="24"/>
          <w:szCs w:val="24"/>
        </w:rPr>
      </w:pPr>
      <w:r w:rsidRPr="006A7C27">
        <w:rPr>
          <w:rFonts w:ascii="Times New Roman" w:hAnsi="Times New Roman"/>
          <w:sz w:val="24"/>
          <w:szCs w:val="24"/>
        </w:rPr>
        <w:t>использование резервного фонда и иных фондов Общества;</w:t>
      </w:r>
    </w:p>
    <w:p w:rsidR="004C3A65" w:rsidRPr="006A7C27" w:rsidRDefault="004C3A65" w:rsidP="004C3A65">
      <w:pPr>
        <w:widowControl w:val="0"/>
        <w:numPr>
          <w:ilvl w:val="0"/>
          <w:numId w:val="4"/>
        </w:numPr>
        <w:tabs>
          <w:tab w:val="clear" w:pos="720"/>
          <w:tab w:val="num" w:pos="426"/>
          <w:tab w:val="num" w:pos="4188"/>
        </w:tabs>
        <w:autoSpaceDE w:val="0"/>
        <w:autoSpaceDN w:val="0"/>
        <w:adjustRightInd w:val="0"/>
        <w:spacing w:after="0" w:line="240" w:lineRule="atLeast"/>
        <w:ind w:left="426" w:hanging="426"/>
        <w:jc w:val="both"/>
        <w:rPr>
          <w:rFonts w:ascii="Times New Roman" w:hAnsi="Times New Roman"/>
          <w:sz w:val="24"/>
          <w:szCs w:val="24"/>
        </w:rPr>
      </w:pPr>
      <w:r w:rsidRPr="006A7C27">
        <w:rPr>
          <w:rFonts w:ascii="Times New Roman" w:hAnsi="Times New Roman"/>
          <w:sz w:val="24"/>
          <w:szCs w:val="24"/>
        </w:rPr>
        <w:t xml:space="preserve">утверждение внутренних документов Общества, за исключением внутренних документов, </w:t>
      </w:r>
      <w:r w:rsidRPr="006A7C27">
        <w:rPr>
          <w:rFonts w:ascii="Times New Roman" w:hAnsi="Times New Roman"/>
          <w:sz w:val="24"/>
          <w:szCs w:val="24"/>
        </w:rPr>
        <w:lastRenderedPageBreak/>
        <w:t>утверждение которых к компетенции Общего собрания акционеров, а также иных внутренних документов Общества, утверждение которых отнесено к компетенции исполнительных органов Общества;</w:t>
      </w:r>
    </w:p>
    <w:p w:rsidR="004C3A65" w:rsidRPr="006A7C27" w:rsidRDefault="004C3A65" w:rsidP="004C3A65">
      <w:pPr>
        <w:widowControl w:val="0"/>
        <w:numPr>
          <w:ilvl w:val="0"/>
          <w:numId w:val="4"/>
        </w:numPr>
        <w:tabs>
          <w:tab w:val="clear" w:pos="720"/>
          <w:tab w:val="num" w:pos="426"/>
          <w:tab w:val="num" w:pos="4188"/>
        </w:tabs>
        <w:autoSpaceDE w:val="0"/>
        <w:autoSpaceDN w:val="0"/>
        <w:adjustRightInd w:val="0"/>
        <w:spacing w:after="0" w:line="240" w:lineRule="atLeast"/>
        <w:ind w:left="426" w:hanging="426"/>
        <w:jc w:val="both"/>
        <w:rPr>
          <w:rFonts w:ascii="Times New Roman" w:hAnsi="Times New Roman"/>
          <w:sz w:val="24"/>
          <w:szCs w:val="24"/>
        </w:rPr>
      </w:pPr>
      <w:r w:rsidRPr="006A7C27">
        <w:rPr>
          <w:rFonts w:ascii="Times New Roman" w:hAnsi="Times New Roman"/>
          <w:sz w:val="24"/>
          <w:szCs w:val="24"/>
        </w:rPr>
        <w:t>создание филиалов и открытие представительств Общества;</w:t>
      </w:r>
    </w:p>
    <w:p w:rsidR="004C3A65" w:rsidRPr="006A7C27" w:rsidRDefault="004C3A65" w:rsidP="004C3A65">
      <w:pPr>
        <w:widowControl w:val="0"/>
        <w:numPr>
          <w:ilvl w:val="0"/>
          <w:numId w:val="4"/>
        </w:numPr>
        <w:tabs>
          <w:tab w:val="clear" w:pos="720"/>
          <w:tab w:val="num" w:pos="426"/>
          <w:tab w:val="num" w:pos="4188"/>
        </w:tabs>
        <w:autoSpaceDE w:val="0"/>
        <w:autoSpaceDN w:val="0"/>
        <w:adjustRightInd w:val="0"/>
        <w:spacing w:after="0" w:line="240" w:lineRule="atLeast"/>
        <w:ind w:left="426" w:hanging="426"/>
        <w:jc w:val="both"/>
        <w:rPr>
          <w:rFonts w:ascii="Times New Roman" w:hAnsi="Times New Roman"/>
          <w:sz w:val="24"/>
          <w:szCs w:val="24"/>
        </w:rPr>
      </w:pPr>
      <w:r w:rsidRPr="006A7C27">
        <w:rPr>
          <w:rFonts w:ascii="Times New Roman" w:hAnsi="Times New Roman"/>
          <w:sz w:val="24"/>
          <w:szCs w:val="24"/>
        </w:rPr>
        <w:t>одобрение крупных сделок в случаях, предусмотренных законом;</w:t>
      </w:r>
    </w:p>
    <w:p w:rsidR="004C3A65" w:rsidRPr="006A7C27" w:rsidRDefault="004C3A65" w:rsidP="004C3A65">
      <w:pPr>
        <w:widowControl w:val="0"/>
        <w:numPr>
          <w:ilvl w:val="0"/>
          <w:numId w:val="4"/>
        </w:numPr>
        <w:tabs>
          <w:tab w:val="clear" w:pos="720"/>
          <w:tab w:val="num" w:pos="426"/>
          <w:tab w:val="num" w:pos="4188"/>
        </w:tabs>
        <w:autoSpaceDE w:val="0"/>
        <w:autoSpaceDN w:val="0"/>
        <w:adjustRightInd w:val="0"/>
        <w:spacing w:after="0" w:line="240" w:lineRule="atLeast"/>
        <w:ind w:left="426" w:hanging="426"/>
        <w:jc w:val="both"/>
        <w:rPr>
          <w:rFonts w:ascii="Times New Roman" w:hAnsi="Times New Roman"/>
          <w:sz w:val="24"/>
          <w:szCs w:val="24"/>
        </w:rPr>
      </w:pPr>
      <w:r w:rsidRPr="006A7C27">
        <w:rPr>
          <w:rFonts w:ascii="Times New Roman" w:hAnsi="Times New Roman"/>
          <w:sz w:val="24"/>
          <w:szCs w:val="24"/>
        </w:rPr>
        <w:t>одобрение сделок, предусмотренных законом;</w:t>
      </w:r>
    </w:p>
    <w:p w:rsidR="004C3A65" w:rsidRPr="006A7C27" w:rsidRDefault="004C3A65" w:rsidP="004C3A65">
      <w:pPr>
        <w:widowControl w:val="0"/>
        <w:numPr>
          <w:ilvl w:val="0"/>
          <w:numId w:val="4"/>
        </w:numPr>
        <w:tabs>
          <w:tab w:val="clear" w:pos="720"/>
          <w:tab w:val="num" w:pos="426"/>
          <w:tab w:val="num" w:pos="4188"/>
        </w:tabs>
        <w:autoSpaceDE w:val="0"/>
        <w:autoSpaceDN w:val="0"/>
        <w:adjustRightInd w:val="0"/>
        <w:spacing w:after="0" w:line="240" w:lineRule="atLeast"/>
        <w:ind w:left="426" w:hanging="426"/>
        <w:jc w:val="both"/>
        <w:rPr>
          <w:rFonts w:ascii="Times New Roman" w:hAnsi="Times New Roman"/>
          <w:sz w:val="24"/>
          <w:szCs w:val="24"/>
        </w:rPr>
      </w:pPr>
      <w:r w:rsidRPr="006A7C27">
        <w:rPr>
          <w:rFonts w:ascii="Times New Roman" w:hAnsi="Times New Roman"/>
          <w:sz w:val="24"/>
          <w:szCs w:val="24"/>
        </w:rPr>
        <w:t>утверждение регистратора Общества и условий договора с ним, а также расторжение договора с ним;</w:t>
      </w:r>
    </w:p>
    <w:p w:rsidR="004C3A65" w:rsidRPr="006A7C27" w:rsidRDefault="004C3A65" w:rsidP="004C3A65">
      <w:pPr>
        <w:widowControl w:val="0"/>
        <w:numPr>
          <w:ilvl w:val="0"/>
          <w:numId w:val="4"/>
        </w:numPr>
        <w:tabs>
          <w:tab w:val="clear" w:pos="720"/>
          <w:tab w:val="num" w:pos="426"/>
          <w:tab w:val="num" w:pos="4188"/>
        </w:tabs>
        <w:autoSpaceDE w:val="0"/>
        <w:autoSpaceDN w:val="0"/>
        <w:adjustRightInd w:val="0"/>
        <w:spacing w:after="0" w:line="240" w:lineRule="atLeast"/>
        <w:ind w:left="426" w:hanging="426"/>
        <w:jc w:val="both"/>
        <w:rPr>
          <w:rFonts w:ascii="Times New Roman" w:hAnsi="Times New Roman"/>
          <w:sz w:val="24"/>
          <w:szCs w:val="24"/>
        </w:rPr>
      </w:pPr>
      <w:r w:rsidRPr="006A7C27">
        <w:rPr>
          <w:rFonts w:ascii="Times New Roman" w:hAnsi="Times New Roman"/>
          <w:sz w:val="24"/>
          <w:szCs w:val="24"/>
        </w:rPr>
        <w:t>образование исполнительного органа Общества и досрочное прекращение его полномочий;</w:t>
      </w:r>
    </w:p>
    <w:p w:rsidR="004C3A65" w:rsidRPr="006A7C27" w:rsidRDefault="004C3A65" w:rsidP="004C3A65">
      <w:pPr>
        <w:widowControl w:val="0"/>
        <w:numPr>
          <w:ilvl w:val="0"/>
          <w:numId w:val="4"/>
        </w:numPr>
        <w:tabs>
          <w:tab w:val="clear" w:pos="720"/>
          <w:tab w:val="num" w:pos="426"/>
          <w:tab w:val="num" w:pos="4188"/>
        </w:tabs>
        <w:autoSpaceDE w:val="0"/>
        <w:autoSpaceDN w:val="0"/>
        <w:adjustRightInd w:val="0"/>
        <w:spacing w:after="0" w:line="240" w:lineRule="atLeast"/>
        <w:ind w:left="426" w:hanging="426"/>
        <w:jc w:val="both"/>
        <w:rPr>
          <w:rFonts w:ascii="Times New Roman" w:hAnsi="Times New Roman"/>
          <w:sz w:val="24"/>
          <w:szCs w:val="24"/>
        </w:rPr>
      </w:pPr>
      <w:r w:rsidRPr="006A7C27">
        <w:rPr>
          <w:rFonts w:ascii="Times New Roman" w:hAnsi="Times New Roman"/>
          <w:sz w:val="24"/>
          <w:szCs w:val="24"/>
        </w:rPr>
        <w:t xml:space="preserve">принятие решения об обращении с </w:t>
      </w:r>
      <w:proofErr w:type="gramStart"/>
      <w:r w:rsidRPr="006A7C27">
        <w:rPr>
          <w:rFonts w:ascii="Times New Roman" w:hAnsi="Times New Roman"/>
          <w:sz w:val="24"/>
          <w:szCs w:val="24"/>
        </w:rPr>
        <w:t>заявлением</w:t>
      </w:r>
      <w:proofErr w:type="gramEnd"/>
      <w:r w:rsidRPr="006A7C27">
        <w:rPr>
          <w:rFonts w:ascii="Times New Roman" w:hAnsi="Times New Roman"/>
          <w:sz w:val="24"/>
          <w:szCs w:val="24"/>
        </w:rPr>
        <w:t xml:space="preserve"> о листинге акций Общества и (или) эмиссионных ценных бумаг Общества, конвертируемых в акции Общества;</w:t>
      </w:r>
    </w:p>
    <w:p w:rsidR="004C3A65" w:rsidRPr="006A7C27" w:rsidRDefault="004C3A65" w:rsidP="004C3A65">
      <w:pPr>
        <w:widowControl w:val="0"/>
        <w:numPr>
          <w:ilvl w:val="0"/>
          <w:numId w:val="4"/>
        </w:numPr>
        <w:tabs>
          <w:tab w:val="clear" w:pos="720"/>
          <w:tab w:val="num" w:pos="426"/>
          <w:tab w:val="num" w:pos="4188"/>
        </w:tabs>
        <w:autoSpaceDE w:val="0"/>
        <w:autoSpaceDN w:val="0"/>
        <w:adjustRightInd w:val="0"/>
        <w:spacing w:after="0" w:line="240" w:lineRule="atLeast"/>
        <w:ind w:left="426" w:hanging="426"/>
        <w:jc w:val="both"/>
        <w:rPr>
          <w:rFonts w:ascii="Times New Roman" w:hAnsi="Times New Roman"/>
          <w:sz w:val="24"/>
          <w:szCs w:val="24"/>
        </w:rPr>
      </w:pPr>
      <w:r w:rsidRPr="006A7C27">
        <w:rPr>
          <w:rFonts w:ascii="Times New Roman" w:hAnsi="Times New Roman"/>
          <w:sz w:val="24"/>
          <w:szCs w:val="24"/>
        </w:rPr>
        <w:t>иные вопросы, предусмотренные законом и настоящим Уставом.</w:t>
      </w:r>
    </w:p>
    <w:p w:rsidR="004C3A65" w:rsidRPr="006A7C27" w:rsidRDefault="004C3A65" w:rsidP="004C3A65">
      <w:pPr>
        <w:spacing w:after="0" w:line="240" w:lineRule="atLeast"/>
        <w:rPr>
          <w:rFonts w:ascii="Times New Roman" w:hAnsi="Times New Roman"/>
          <w:sz w:val="24"/>
          <w:szCs w:val="24"/>
        </w:rPr>
      </w:pPr>
    </w:p>
    <w:p w:rsidR="004C3A65" w:rsidRPr="006A7C27" w:rsidRDefault="004C3A65" w:rsidP="004C3A65">
      <w:pPr>
        <w:spacing w:after="0" w:line="240" w:lineRule="atLeast"/>
        <w:rPr>
          <w:rFonts w:ascii="Times New Roman" w:hAnsi="Times New Roman"/>
          <w:b/>
          <w:sz w:val="24"/>
          <w:szCs w:val="24"/>
        </w:rPr>
      </w:pPr>
      <w:r w:rsidRPr="006A7C27">
        <w:rPr>
          <w:rFonts w:ascii="Times New Roman" w:hAnsi="Times New Roman"/>
          <w:b/>
          <w:sz w:val="24"/>
          <w:szCs w:val="24"/>
        </w:rPr>
        <w:t>К компетенции Генерального директора относится:</w:t>
      </w:r>
    </w:p>
    <w:p w:rsidR="004C3A65" w:rsidRPr="006A7C27" w:rsidRDefault="004C3A65" w:rsidP="004C3A65">
      <w:pPr>
        <w:widowControl w:val="0"/>
        <w:numPr>
          <w:ilvl w:val="0"/>
          <w:numId w:val="4"/>
        </w:numPr>
        <w:tabs>
          <w:tab w:val="clear" w:pos="720"/>
          <w:tab w:val="num" w:pos="426"/>
          <w:tab w:val="num" w:pos="4188"/>
        </w:tabs>
        <w:autoSpaceDE w:val="0"/>
        <w:autoSpaceDN w:val="0"/>
        <w:adjustRightInd w:val="0"/>
        <w:spacing w:after="0" w:line="240" w:lineRule="atLeast"/>
        <w:ind w:left="426" w:hanging="426"/>
        <w:jc w:val="both"/>
        <w:rPr>
          <w:rFonts w:ascii="Times New Roman" w:hAnsi="Times New Roman"/>
          <w:sz w:val="24"/>
          <w:szCs w:val="24"/>
        </w:rPr>
      </w:pPr>
      <w:r w:rsidRPr="006A7C27">
        <w:rPr>
          <w:rFonts w:ascii="Times New Roman" w:hAnsi="Times New Roman"/>
          <w:sz w:val="24"/>
          <w:szCs w:val="24"/>
        </w:rPr>
        <w:t>организация исполнения решений Общего собрания акционеров и Совета директоров Общества;</w:t>
      </w:r>
    </w:p>
    <w:p w:rsidR="004C3A65" w:rsidRPr="006A7C27" w:rsidRDefault="004C3A65" w:rsidP="004C3A65">
      <w:pPr>
        <w:widowControl w:val="0"/>
        <w:numPr>
          <w:ilvl w:val="0"/>
          <w:numId w:val="4"/>
        </w:numPr>
        <w:tabs>
          <w:tab w:val="clear" w:pos="720"/>
          <w:tab w:val="num" w:pos="426"/>
          <w:tab w:val="num" w:pos="4188"/>
        </w:tabs>
        <w:autoSpaceDE w:val="0"/>
        <w:autoSpaceDN w:val="0"/>
        <w:adjustRightInd w:val="0"/>
        <w:spacing w:after="0" w:line="240" w:lineRule="atLeast"/>
        <w:ind w:left="426" w:hanging="426"/>
        <w:jc w:val="both"/>
        <w:rPr>
          <w:rFonts w:ascii="Times New Roman" w:hAnsi="Times New Roman"/>
          <w:sz w:val="24"/>
          <w:szCs w:val="24"/>
        </w:rPr>
      </w:pPr>
      <w:r w:rsidRPr="006A7C27">
        <w:rPr>
          <w:rFonts w:ascii="Times New Roman" w:hAnsi="Times New Roman"/>
          <w:sz w:val="24"/>
          <w:szCs w:val="24"/>
        </w:rPr>
        <w:t>руководство работой Общества;</w:t>
      </w:r>
    </w:p>
    <w:p w:rsidR="004C3A65" w:rsidRPr="006A7C27" w:rsidRDefault="004C3A65" w:rsidP="004C3A65">
      <w:pPr>
        <w:widowControl w:val="0"/>
        <w:numPr>
          <w:ilvl w:val="0"/>
          <w:numId w:val="4"/>
        </w:numPr>
        <w:tabs>
          <w:tab w:val="clear" w:pos="720"/>
          <w:tab w:val="num" w:pos="426"/>
          <w:tab w:val="num" w:pos="4188"/>
        </w:tabs>
        <w:autoSpaceDE w:val="0"/>
        <w:autoSpaceDN w:val="0"/>
        <w:adjustRightInd w:val="0"/>
        <w:spacing w:after="0" w:line="240" w:lineRule="atLeast"/>
        <w:ind w:left="426" w:hanging="426"/>
        <w:jc w:val="both"/>
        <w:rPr>
          <w:rFonts w:ascii="Times New Roman" w:hAnsi="Times New Roman"/>
          <w:sz w:val="24"/>
          <w:szCs w:val="24"/>
        </w:rPr>
      </w:pPr>
      <w:r w:rsidRPr="006A7C27">
        <w:rPr>
          <w:rFonts w:ascii="Times New Roman" w:hAnsi="Times New Roman"/>
          <w:sz w:val="24"/>
          <w:szCs w:val="24"/>
        </w:rPr>
        <w:t>распоряжение имуществом Общества в пределах, установленных законом;</w:t>
      </w:r>
    </w:p>
    <w:p w:rsidR="004C3A65" w:rsidRPr="006A7C27" w:rsidRDefault="004C3A65" w:rsidP="004C3A65">
      <w:pPr>
        <w:widowControl w:val="0"/>
        <w:numPr>
          <w:ilvl w:val="0"/>
          <w:numId w:val="4"/>
        </w:numPr>
        <w:tabs>
          <w:tab w:val="clear" w:pos="720"/>
          <w:tab w:val="num" w:pos="426"/>
          <w:tab w:val="num" w:pos="4188"/>
        </w:tabs>
        <w:autoSpaceDE w:val="0"/>
        <w:autoSpaceDN w:val="0"/>
        <w:adjustRightInd w:val="0"/>
        <w:spacing w:after="0" w:line="240" w:lineRule="atLeast"/>
        <w:ind w:left="426" w:hanging="426"/>
        <w:jc w:val="both"/>
        <w:rPr>
          <w:rFonts w:ascii="Times New Roman" w:hAnsi="Times New Roman"/>
          <w:sz w:val="24"/>
          <w:szCs w:val="24"/>
        </w:rPr>
      </w:pPr>
      <w:r w:rsidRPr="006A7C27">
        <w:rPr>
          <w:rFonts w:ascii="Times New Roman" w:hAnsi="Times New Roman"/>
          <w:sz w:val="24"/>
          <w:szCs w:val="24"/>
        </w:rPr>
        <w:t>осуществление сделок, иных действий и актов без доверенности от имени Общества, представление его во всех учреждениях и организациях в отношениях со всеми третьими лицами, как в Российской Федерации, так и за границей, с учетом положений настоящего Устава;</w:t>
      </w:r>
    </w:p>
    <w:p w:rsidR="004C3A65" w:rsidRPr="006A7C27" w:rsidRDefault="004C3A65" w:rsidP="004C3A65">
      <w:pPr>
        <w:widowControl w:val="0"/>
        <w:numPr>
          <w:ilvl w:val="0"/>
          <w:numId w:val="4"/>
        </w:numPr>
        <w:tabs>
          <w:tab w:val="clear" w:pos="720"/>
          <w:tab w:val="num" w:pos="426"/>
          <w:tab w:val="num" w:pos="4188"/>
        </w:tabs>
        <w:autoSpaceDE w:val="0"/>
        <w:autoSpaceDN w:val="0"/>
        <w:adjustRightInd w:val="0"/>
        <w:spacing w:after="0" w:line="240" w:lineRule="atLeast"/>
        <w:ind w:left="426" w:hanging="426"/>
        <w:jc w:val="both"/>
        <w:rPr>
          <w:rFonts w:ascii="Times New Roman" w:hAnsi="Times New Roman"/>
          <w:sz w:val="24"/>
          <w:szCs w:val="24"/>
        </w:rPr>
      </w:pPr>
      <w:r w:rsidRPr="006A7C27">
        <w:rPr>
          <w:rFonts w:ascii="Times New Roman" w:hAnsi="Times New Roman"/>
          <w:sz w:val="24"/>
          <w:szCs w:val="24"/>
        </w:rPr>
        <w:t>осуществление иных юридических действий, выдача доверенностей, открытие в банках расчетных и других счетов Общества;</w:t>
      </w:r>
    </w:p>
    <w:p w:rsidR="004C3A65" w:rsidRPr="006A7C27" w:rsidRDefault="004C3A65" w:rsidP="004C3A65">
      <w:pPr>
        <w:widowControl w:val="0"/>
        <w:numPr>
          <w:ilvl w:val="0"/>
          <w:numId w:val="4"/>
        </w:numPr>
        <w:tabs>
          <w:tab w:val="clear" w:pos="720"/>
          <w:tab w:val="num" w:pos="426"/>
          <w:tab w:val="num" w:pos="4188"/>
        </w:tabs>
        <w:autoSpaceDE w:val="0"/>
        <w:autoSpaceDN w:val="0"/>
        <w:adjustRightInd w:val="0"/>
        <w:spacing w:after="0" w:line="240" w:lineRule="atLeast"/>
        <w:ind w:left="426" w:hanging="426"/>
        <w:jc w:val="both"/>
        <w:rPr>
          <w:rFonts w:ascii="Times New Roman" w:hAnsi="Times New Roman"/>
          <w:sz w:val="24"/>
          <w:szCs w:val="24"/>
        </w:rPr>
      </w:pPr>
      <w:r w:rsidRPr="006A7C27">
        <w:rPr>
          <w:rFonts w:ascii="Times New Roman" w:hAnsi="Times New Roman"/>
          <w:sz w:val="24"/>
          <w:szCs w:val="24"/>
        </w:rPr>
        <w:t>совершение иных действий, вытекающие из законодательства, настоящего Устава, решений Общего собрания и договора с Обществом.</w:t>
      </w:r>
    </w:p>
    <w:p w:rsidR="004C3A65" w:rsidRPr="006A7C27" w:rsidRDefault="004C3A65" w:rsidP="004C3A65">
      <w:pPr>
        <w:widowControl w:val="0"/>
        <w:spacing w:after="0" w:line="240" w:lineRule="atLeast"/>
        <w:rPr>
          <w:rStyle w:val="SUBST0"/>
          <w:rFonts w:ascii="Times New Roman" w:hAnsi="Times New Roman"/>
          <w:b w:val="0"/>
          <w:i w:val="0"/>
          <w:sz w:val="24"/>
          <w:szCs w:val="24"/>
        </w:rPr>
      </w:pPr>
    </w:p>
    <w:p w:rsidR="004C3A65" w:rsidRDefault="004C3A65" w:rsidP="004C3A65">
      <w:pPr>
        <w:widowControl w:val="0"/>
        <w:spacing w:after="0" w:line="240" w:lineRule="atLeast"/>
        <w:jc w:val="both"/>
        <w:rPr>
          <w:rStyle w:val="SUBST0"/>
          <w:rFonts w:ascii="Times New Roman" w:hAnsi="Times New Roman"/>
          <w:b w:val="0"/>
          <w:i w:val="0"/>
          <w:sz w:val="24"/>
          <w:szCs w:val="24"/>
        </w:rPr>
      </w:pPr>
      <w:r w:rsidRPr="006A7C27">
        <w:rPr>
          <w:rStyle w:val="SUBST0"/>
          <w:rFonts w:ascii="Times New Roman" w:hAnsi="Times New Roman"/>
          <w:b w:val="0"/>
          <w:i w:val="0"/>
          <w:sz w:val="24"/>
          <w:szCs w:val="24"/>
        </w:rPr>
        <w:t>Кодекс корпоративного поведения (управления) у эмитента отсутствует. Иных аналогичных документов нет.</w:t>
      </w:r>
    </w:p>
    <w:p w:rsidR="004C3A65" w:rsidRDefault="004C3A65" w:rsidP="004C3A65">
      <w:pPr>
        <w:spacing w:after="0"/>
        <w:jc w:val="both"/>
        <w:rPr>
          <w:sz w:val="24"/>
          <w:szCs w:val="24"/>
        </w:rPr>
      </w:pPr>
    </w:p>
    <w:p w:rsidR="004E1003" w:rsidRPr="004E1003" w:rsidRDefault="004E1003" w:rsidP="004E1003">
      <w:pPr>
        <w:spacing w:after="0"/>
        <w:jc w:val="both"/>
        <w:rPr>
          <w:rFonts w:ascii="Times New Roman" w:hAnsi="Times New Roman"/>
          <w:sz w:val="24"/>
          <w:szCs w:val="24"/>
        </w:rPr>
      </w:pPr>
      <w:r w:rsidRPr="004E1003">
        <w:rPr>
          <w:rFonts w:ascii="Times New Roman" w:hAnsi="Times New Roman"/>
          <w:sz w:val="24"/>
          <w:szCs w:val="24"/>
        </w:rPr>
        <w:t>Изменения во внутренние документы, регулирующие деятельность органов управления эмитента, а также в устав эмитента не вносились в отчетном периоде.</w:t>
      </w:r>
    </w:p>
    <w:p w:rsidR="00B519F3" w:rsidRPr="000E390D" w:rsidRDefault="00B519F3" w:rsidP="005515D7">
      <w:pPr>
        <w:pStyle w:val="2"/>
        <w:spacing w:before="0" w:after="0" w:line="0" w:lineRule="atLeast"/>
        <w:jc w:val="both"/>
        <w:rPr>
          <w:rFonts w:ascii="Times New Roman" w:hAnsi="Times New Roman"/>
          <w:i w:val="0"/>
          <w:sz w:val="24"/>
          <w:szCs w:val="24"/>
        </w:rPr>
      </w:pPr>
    </w:p>
    <w:p w:rsidR="00B65119" w:rsidRPr="000E390D" w:rsidRDefault="00B65119" w:rsidP="005515D7">
      <w:pPr>
        <w:pStyle w:val="2"/>
        <w:spacing w:before="0" w:after="0" w:line="0" w:lineRule="atLeast"/>
        <w:jc w:val="both"/>
        <w:rPr>
          <w:rFonts w:ascii="Times New Roman" w:hAnsi="Times New Roman"/>
          <w:i w:val="0"/>
          <w:sz w:val="24"/>
          <w:szCs w:val="24"/>
        </w:rPr>
      </w:pPr>
      <w:bookmarkStart w:id="129" w:name="_Toc482523973"/>
      <w:r w:rsidRPr="000E390D">
        <w:rPr>
          <w:rFonts w:ascii="Times New Roman" w:hAnsi="Times New Roman"/>
          <w:i w:val="0"/>
          <w:sz w:val="24"/>
          <w:szCs w:val="24"/>
        </w:rPr>
        <w:t>5.2. Информация о лицах, входящих в состав органов управления эмитента</w:t>
      </w:r>
      <w:bookmarkEnd w:id="129"/>
    </w:p>
    <w:p w:rsidR="00783C82" w:rsidRPr="000E390D" w:rsidRDefault="00783C82" w:rsidP="005515D7">
      <w:pPr>
        <w:spacing w:after="0" w:line="0" w:lineRule="atLeast"/>
        <w:jc w:val="both"/>
        <w:rPr>
          <w:rFonts w:ascii="Times New Roman" w:hAnsi="Times New Roman"/>
          <w:b/>
          <w:sz w:val="24"/>
          <w:szCs w:val="24"/>
        </w:rPr>
      </w:pPr>
      <w:r w:rsidRPr="000E390D">
        <w:rPr>
          <w:rFonts w:ascii="Times New Roman" w:hAnsi="Times New Roman"/>
          <w:b/>
          <w:sz w:val="24"/>
          <w:szCs w:val="24"/>
        </w:rPr>
        <w:t>Состав совета директоров эмитента:</w:t>
      </w:r>
    </w:p>
    <w:p w:rsidR="006A7C27" w:rsidRPr="006A7C27" w:rsidRDefault="006A7C27" w:rsidP="005515D7">
      <w:pPr>
        <w:widowControl w:val="0"/>
        <w:tabs>
          <w:tab w:val="left" w:pos="0"/>
        </w:tabs>
        <w:spacing w:after="0" w:line="0" w:lineRule="atLeast"/>
        <w:jc w:val="both"/>
        <w:rPr>
          <w:rFonts w:ascii="Times New Roman" w:hAnsi="Times New Roman"/>
          <w:b/>
          <w:sz w:val="24"/>
          <w:szCs w:val="24"/>
        </w:rPr>
      </w:pPr>
      <w:r w:rsidRPr="006A7C27">
        <w:rPr>
          <w:rFonts w:ascii="Times New Roman" w:hAnsi="Times New Roman"/>
          <w:b/>
          <w:sz w:val="24"/>
          <w:szCs w:val="24"/>
        </w:rPr>
        <w:t xml:space="preserve">Басков Михаил Вячеславович </w:t>
      </w:r>
    </w:p>
    <w:p w:rsidR="006A7C27" w:rsidRPr="006A7C27" w:rsidRDefault="006A7C27" w:rsidP="005515D7">
      <w:pPr>
        <w:widowControl w:val="0"/>
        <w:tabs>
          <w:tab w:val="left" w:pos="0"/>
        </w:tabs>
        <w:spacing w:after="0" w:line="0" w:lineRule="atLeast"/>
        <w:jc w:val="both"/>
        <w:rPr>
          <w:rFonts w:ascii="Times New Roman" w:hAnsi="Times New Roman"/>
          <w:sz w:val="24"/>
          <w:szCs w:val="24"/>
        </w:rPr>
      </w:pPr>
      <w:r w:rsidRPr="006A7C27">
        <w:rPr>
          <w:rFonts w:ascii="Times New Roman" w:hAnsi="Times New Roman"/>
          <w:sz w:val="24"/>
          <w:szCs w:val="24"/>
        </w:rPr>
        <w:t xml:space="preserve">Год рождения: </w:t>
      </w:r>
      <w:r w:rsidRPr="006A7C27">
        <w:rPr>
          <w:rStyle w:val="SUBST0"/>
          <w:rFonts w:ascii="Times New Roman" w:hAnsi="Times New Roman"/>
          <w:b w:val="0"/>
          <w:i w:val="0"/>
          <w:sz w:val="24"/>
          <w:szCs w:val="24"/>
        </w:rPr>
        <w:t>1978.</w:t>
      </w:r>
    </w:p>
    <w:p w:rsidR="006A7C27" w:rsidRPr="006A7C27" w:rsidRDefault="006A7C27" w:rsidP="005515D7">
      <w:pPr>
        <w:widowControl w:val="0"/>
        <w:tabs>
          <w:tab w:val="left" w:pos="0"/>
        </w:tabs>
        <w:spacing w:after="0" w:line="0" w:lineRule="atLeast"/>
        <w:jc w:val="both"/>
        <w:rPr>
          <w:rFonts w:ascii="Times New Roman" w:hAnsi="Times New Roman"/>
          <w:sz w:val="24"/>
          <w:szCs w:val="24"/>
        </w:rPr>
      </w:pPr>
      <w:r w:rsidRPr="006A7C27">
        <w:rPr>
          <w:rFonts w:ascii="Times New Roman" w:hAnsi="Times New Roman"/>
          <w:sz w:val="24"/>
          <w:szCs w:val="24"/>
        </w:rPr>
        <w:t xml:space="preserve">Сведения об образовании: </w:t>
      </w:r>
      <w:proofErr w:type="gramStart"/>
      <w:r w:rsidRPr="006A7C27">
        <w:rPr>
          <w:rFonts w:ascii="Times New Roman" w:hAnsi="Times New Roman"/>
          <w:sz w:val="24"/>
          <w:szCs w:val="24"/>
        </w:rPr>
        <w:t>высшее</w:t>
      </w:r>
      <w:proofErr w:type="gramEnd"/>
      <w:r w:rsidRPr="006A7C27">
        <w:rPr>
          <w:rFonts w:ascii="Times New Roman" w:hAnsi="Times New Roman"/>
          <w:sz w:val="24"/>
          <w:szCs w:val="24"/>
        </w:rPr>
        <w:t>.</w:t>
      </w:r>
    </w:p>
    <w:p w:rsidR="006A7C27" w:rsidRPr="006A7C27" w:rsidRDefault="006A7C27" w:rsidP="005515D7">
      <w:pPr>
        <w:widowControl w:val="0"/>
        <w:tabs>
          <w:tab w:val="left" w:pos="0"/>
        </w:tabs>
        <w:spacing w:after="0" w:line="0" w:lineRule="atLeast"/>
        <w:jc w:val="both"/>
        <w:rPr>
          <w:rFonts w:ascii="Times New Roman" w:hAnsi="Times New Roman"/>
          <w:sz w:val="24"/>
          <w:szCs w:val="24"/>
        </w:rPr>
      </w:pPr>
      <w:proofErr w:type="gramStart"/>
      <w:r w:rsidRPr="006A7C27">
        <w:rPr>
          <w:rFonts w:ascii="Times New Roman" w:hAnsi="Times New Roman"/>
          <w:sz w:val="24"/>
          <w:szCs w:val="24"/>
        </w:rPr>
        <w:t>Все должности, занимаемые таким лицом в эмитенте и других организациях за последние пять</w:t>
      </w:r>
      <w:proofErr w:type="gramEnd"/>
      <w:r w:rsidRPr="006A7C27">
        <w:rPr>
          <w:rFonts w:ascii="Times New Roman" w:hAnsi="Times New Roman"/>
          <w:sz w:val="24"/>
          <w:szCs w:val="24"/>
        </w:rPr>
        <w:t xml:space="preserve"> лет и в настоящее время в хронологическом порядке, в том числе по совместительству:</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96"/>
        <w:gridCol w:w="1296"/>
        <w:gridCol w:w="4314"/>
        <w:gridCol w:w="3017"/>
      </w:tblGrid>
      <w:tr w:rsidR="006A7C27" w:rsidRPr="006A7C27" w:rsidTr="0079295D">
        <w:trPr>
          <w:trHeight w:val="286"/>
        </w:trPr>
        <w:tc>
          <w:tcPr>
            <w:tcW w:w="2592" w:type="dxa"/>
            <w:gridSpan w:val="2"/>
          </w:tcPr>
          <w:p w:rsidR="006A7C27" w:rsidRPr="006A7C27" w:rsidRDefault="006A7C27" w:rsidP="005515D7">
            <w:pPr>
              <w:widowControl w:val="0"/>
              <w:tabs>
                <w:tab w:val="left" w:pos="0"/>
              </w:tabs>
              <w:spacing w:after="0" w:line="0" w:lineRule="atLeast"/>
              <w:jc w:val="both"/>
              <w:rPr>
                <w:rFonts w:ascii="Times New Roman" w:eastAsiaTheme="minorEastAsia" w:hAnsi="Times New Roman"/>
                <w:b/>
                <w:sz w:val="24"/>
                <w:szCs w:val="24"/>
              </w:rPr>
            </w:pPr>
            <w:r w:rsidRPr="006A7C27">
              <w:rPr>
                <w:rFonts w:ascii="Times New Roman" w:eastAsiaTheme="minorEastAsia" w:hAnsi="Times New Roman"/>
                <w:b/>
                <w:sz w:val="24"/>
                <w:szCs w:val="24"/>
              </w:rPr>
              <w:t>Период</w:t>
            </w:r>
          </w:p>
        </w:tc>
        <w:tc>
          <w:tcPr>
            <w:tcW w:w="4314" w:type="dxa"/>
            <w:vMerge w:val="restart"/>
          </w:tcPr>
          <w:p w:rsidR="006A7C27" w:rsidRPr="006A7C27" w:rsidRDefault="006A7C27" w:rsidP="005515D7">
            <w:pPr>
              <w:widowControl w:val="0"/>
              <w:tabs>
                <w:tab w:val="left" w:pos="0"/>
              </w:tabs>
              <w:spacing w:after="0" w:line="0" w:lineRule="atLeast"/>
              <w:jc w:val="both"/>
              <w:rPr>
                <w:rFonts w:ascii="Times New Roman" w:eastAsiaTheme="minorEastAsia" w:hAnsi="Times New Roman"/>
                <w:b/>
                <w:sz w:val="24"/>
                <w:szCs w:val="24"/>
              </w:rPr>
            </w:pPr>
            <w:r w:rsidRPr="006A7C27">
              <w:rPr>
                <w:rFonts w:ascii="Times New Roman" w:eastAsiaTheme="minorEastAsia" w:hAnsi="Times New Roman"/>
                <w:b/>
                <w:sz w:val="24"/>
                <w:szCs w:val="24"/>
              </w:rPr>
              <w:t>Наименование организации</w:t>
            </w:r>
          </w:p>
        </w:tc>
        <w:tc>
          <w:tcPr>
            <w:tcW w:w="3017" w:type="dxa"/>
            <w:vMerge w:val="restart"/>
          </w:tcPr>
          <w:p w:rsidR="006A7C27" w:rsidRPr="006A7C27" w:rsidRDefault="006A7C27" w:rsidP="005515D7">
            <w:pPr>
              <w:widowControl w:val="0"/>
              <w:tabs>
                <w:tab w:val="left" w:pos="0"/>
              </w:tabs>
              <w:spacing w:after="0" w:line="0" w:lineRule="atLeast"/>
              <w:jc w:val="both"/>
              <w:rPr>
                <w:rFonts w:ascii="Times New Roman" w:eastAsiaTheme="minorEastAsia" w:hAnsi="Times New Roman"/>
                <w:b/>
                <w:sz w:val="24"/>
                <w:szCs w:val="24"/>
              </w:rPr>
            </w:pPr>
            <w:r w:rsidRPr="006A7C27">
              <w:rPr>
                <w:rFonts w:ascii="Times New Roman" w:eastAsiaTheme="minorEastAsia" w:hAnsi="Times New Roman"/>
                <w:b/>
                <w:sz w:val="24"/>
                <w:szCs w:val="24"/>
              </w:rPr>
              <w:t>Должность</w:t>
            </w:r>
          </w:p>
        </w:tc>
      </w:tr>
      <w:tr w:rsidR="006A7C27" w:rsidRPr="006A7C27" w:rsidTr="0079295D">
        <w:trPr>
          <w:trHeight w:val="310"/>
        </w:trPr>
        <w:tc>
          <w:tcPr>
            <w:tcW w:w="1296"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b/>
                <w:sz w:val="24"/>
                <w:szCs w:val="24"/>
              </w:rPr>
            </w:pPr>
            <w:r w:rsidRPr="006A7C27">
              <w:rPr>
                <w:rFonts w:ascii="Times New Roman" w:eastAsiaTheme="minorEastAsia" w:hAnsi="Times New Roman"/>
                <w:b/>
                <w:sz w:val="24"/>
                <w:szCs w:val="24"/>
              </w:rPr>
              <w:t>С</w:t>
            </w:r>
          </w:p>
        </w:tc>
        <w:tc>
          <w:tcPr>
            <w:tcW w:w="1296"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b/>
                <w:sz w:val="24"/>
                <w:szCs w:val="24"/>
              </w:rPr>
            </w:pPr>
            <w:r w:rsidRPr="006A7C27">
              <w:rPr>
                <w:rFonts w:ascii="Times New Roman" w:eastAsiaTheme="minorEastAsia" w:hAnsi="Times New Roman"/>
                <w:b/>
                <w:sz w:val="24"/>
                <w:szCs w:val="24"/>
              </w:rPr>
              <w:t>По</w:t>
            </w:r>
          </w:p>
        </w:tc>
        <w:tc>
          <w:tcPr>
            <w:tcW w:w="4314" w:type="dxa"/>
            <w:vMerge/>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p>
        </w:tc>
        <w:tc>
          <w:tcPr>
            <w:tcW w:w="3017" w:type="dxa"/>
            <w:vMerge/>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p>
        </w:tc>
      </w:tr>
      <w:tr w:rsidR="006A7C27" w:rsidRPr="006A7C27" w:rsidTr="0079295D">
        <w:trPr>
          <w:trHeight w:val="149"/>
        </w:trPr>
        <w:tc>
          <w:tcPr>
            <w:tcW w:w="1296"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r w:rsidRPr="006A7C27">
              <w:rPr>
                <w:rFonts w:ascii="Times New Roman" w:eastAsiaTheme="minorEastAsia" w:hAnsi="Times New Roman"/>
                <w:sz w:val="24"/>
                <w:szCs w:val="24"/>
              </w:rPr>
              <w:t>октябрь 2008</w:t>
            </w:r>
          </w:p>
        </w:tc>
        <w:tc>
          <w:tcPr>
            <w:tcW w:w="1296"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proofErr w:type="spellStart"/>
            <w:r w:rsidRPr="006A7C27">
              <w:rPr>
                <w:rFonts w:ascii="Times New Roman" w:eastAsiaTheme="minorEastAsia" w:hAnsi="Times New Roman"/>
                <w:sz w:val="24"/>
                <w:szCs w:val="24"/>
              </w:rPr>
              <w:t>н</w:t>
            </w:r>
            <w:proofErr w:type="spellEnd"/>
            <w:r w:rsidRPr="006A7C27">
              <w:rPr>
                <w:rFonts w:ascii="Times New Roman" w:eastAsiaTheme="minorEastAsia" w:hAnsi="Times New Roman"/>
                <w:sz w:val="24"/>
                <w:szCs w:val="24"/>
              </w:rPr>
              <w:t>/время</w:t>
            </w:r>
          </w:p>
        </w:tc>
        <w:tc>
          <w:tcPr>
            <w:tcW w:w="4314"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r w:rsidRPr="006A7C27">
              <w:rPr>
                <w:rFonts w:ascii="Times New Roman" w:eastAsiaTheme="minorEastAsia" w:hAnsi="Times New Roman"/>
                <w:sz w:val="24"/>
                <w:szCs w:val="24"/>
              </w:rPr>
              <w:t>Общество с ограниченной ответственностью «Инженерный центр «Европейская Электротехника»</w:t>
            </w:r>
          </w:p>
        </w:tc>
        <w:tc>
          <w:tcPr>
            <w:tcW w:w="3017"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r w:rsidRPr="006A7C27">
              <w:rPr>
                <w:rFonts w:ascii="Times New Roman" w:eastAsiaTheme="minorEastAsia" w:hAnsi="Times New Roman"/>
                <w:sz w:val="24"/>
                <w:szCs w:val="24"/>
              </w:rPr>
              <w:t>Коммерческий директор</w:t>
            </w:r>
          </w:p>
        </w:tc>
      </w:tr>
      <w:tr w:rsidR="006A7C27" w:rsidRPr="006A7C27" w:rsidTr="0079295D">
        <w:trPr>
          <w:trHeight w:val="149"/>
        </w:trPr>
        <w:tc>
          <w:tcPr>
            <w:tcW w:w="1296"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r w:rsidRPr="006A7C27">
              <w:rPr>
                <w:rFonts w:ascii="Times New Roman" w:eastAsiaTheme="minorEastAsia" w:hAnsi="Times New Roman"/>
                <w:sz w:val="24"/>
                <w:szCs w:val="24"/>
              </w:rPr>
              <w:t>январь 2016</w:t>
            </w:r>
          </w:p>
        </w:tc>
        <w:tc>
          <w:tcPr>
            <w:tcW w:w="1296" w:type="dxa"/>
          </w:tcPr>
          <w:p w:rsidR="00315A36" w:rsidRDefault="00315A36" w:rsidP="005515D7">
            <w:pPr>
              <w:widowControl w:val="0"/>
              <w:tabs>
                <w:tab w:val="left" w:pos="0"/>
              </w:tabs>
              <w:spacing w:after="0" w:line="0" w:lineRule="atLeast"/>
              <w:jc w:val="both"/>
              <w:rPr>
                <w:rFonts w:ascii="Times New Roman" w:eastAsiaTheme="minorEastAsia" w:hAnsi="Times New Roman"/>
                <w:sz w:val="24"/>
                <w:szCs w:val="24"/>
              </w:rPr>
            </w:pPr>
            <w:r>
              <w:rPr>
                <w:rFonts w:ascii="Times New Roman" w:eastAsiaTheme="minorEastAsia" w:hAnsi="Times New Roman"/>
                <w:sz w:val="24"/>
                <w:szCs w:val="24"/>
              </w:rPr>
              <w:t>Июнь</w:t>
            </w:r>
          </w:p>
          <w:p w:rsidR="006A7C27" w:rsidRPr="006A7C27" w:rsidRDefault="00315A36" w:rsidP="005515D7">
            <w:pPr>
              <w:widowControl w:val="0"/>
              <w:tabs>
                <w:tab w:val="left" w:pos="0"/>
              </w:tabs>
              <w:spacing w:after="0" w:line="0" w:lineRule="atLeast"/>
              <w:jc w:val="both"/>
              <w:rPr>
                <w:rFonts w:ascii="Times New Roman" w:eastAsiaTheme="minorEastAsia" w:hAnsi="Times New Roman"/>
                <w:sz w:val="24"/>
                <w:szCs w:val="24"/>
              </w:rPr>
            </w:pPr>
            <w:r>
              <w:rPr>
                <w:rFonts w:ascii="Times New Roman" w:eastAsiaTheme="minorEastAsia" w:hAnsi="Times New Roman"/>
                <w:sz w:val="24"/>
                <w:szCs w:val="24"/>
              </w:rPr>
              <w:t>2016</w:t>
            </w:r>
          </w:p>
        </w:tc>
        <w:tc>
          <w:tcPr>
            <w:tcW w:w="4314"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r w:rsidRPr="006A7C27">
              <w:rPr>
                <w:rFonts w:ascii="Times New Roman" w:eastAsiaTheme="minorEastAsia" w:hAnsi="Times New Roman"/>
                <w:sz w:val="24"/>
                <w:szCs w:val="24"/>
              </w:rPr>
              <w:t>Акционерное общество «Европейская Электротехника»</w:t>
            </w:r>
          </w:p>
        </w:tc>
        <w:tc>
          <w:tcPr>
            <w:tcW w:w="3017"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r w:rsidRPr="006A7C27">
              <w:rPr>
                <w:rFonts w:ascii="Times New Roman" w:eastAsiaTheme="minorEastAsia" w:hAnsi="Times New Roman"/>
                <w:sz w:val="24"/>
                <w:szCs w:val="24"/>
              </w:rPr>
              <w:t>Член Совета директоров</w:t>
            </w:r>
          </w:p>
        </w:tc>
      </w:tr>
      <w:tr w:rsidR="00315A36" w:rsidRPr="006A7C27" w:rsidTr="0079295D">
        <w:trPr>
          <w:trHeight w:val="149"/>
        </w:trPr>
        <w:tc>
          <w:tcPr>
            <w:tcW w:w="1296" w:type="dxa"/>
          </w:tcPr>
          <w:p w:rsidR="00315A36" w:rsidRPr="006A7C27" w:rsidRDefault="00315A36" w:rsidP="005515D7">
            <w:pPr>
              <w:widowControl w:val="0"/>
              <w:tabs>
                <w:tab w:val="left" w:pos="0"/>
              </w:tabs>
              <w:spacing w:after="0" w:line="0" w:lineRule="atLeast"/>
              <w:jc w:val="both"/>
              <w:rPr>
                <w:rFonts w:ascii="Times New Roman" w:eastAsiaTheme="minorEastAsia" w:hAnsi="Times New Roman"/>
                <w:sz w:val="24"/>
                <w:szCs w:val="24"/>
              </w:rPr>
            </w:pPr>
            <w:r>
              <w:rPr>
                <w:rFonts w:ascii="Times New Roman" w:eastAsiaTheme="minorEastAsia" w:hAnsi="Times New Roman"/>
                <w:sz w:val="24"/>
                <w:szCs w:val="24"/>
              </w:rPr>
              <w:t>Июнь 2016</w:t>
            </w:r>
          </w:p>
        </w:tc>
        <w:tc>
          <w:tcPr>
            <w:tcW w:w="1296" w:type="dxa"/>
          </w:tcPr>
          <w:p w:rsidR="00315A36" w:rsidRDefault="00315A36" w:rsidP="005515D7">
            <w:pPr>
              <w:widowControl w:val="0"/>
              <w:tabs>
                <w:tab w:val="left" w:pos="0"/>
              </w:tabs>
              <w:spacing w:after="0" w:line="0" w:lineRule="atLeast"/>
              <w:jc w:val="both"/>
              <w:rPr>
                <w:rFonts w:ascii="Times New Roman" w:eastAsiaTheme="minorEastAsia" w:hAnsi="Times New Roman"/>
                <w:sz w:val="24"/>
                <w:szCs w:val="24"/>
              </w:rPr>
            </w:pPr>
            <w:proofErr w:type="spellStart"/>
            <w:r>
              <w:rPr>
                <w:rFonts w:ascii="Times New Roman" w:eastAsiaTheme="minorEastAsia" w:hAnsi="Times New Roman"/>
                <w:sz w:val="24"/>
                <w:szCs w:val="24"/>
              </w:rPr>
              <w:t>н</w:t>
            </w:r>
            <w:proofErr w:type="spellEnd"/>
            <w:r>
              <w:rPr>
                <w:rFonts w:ascii="Times New Roman" w:eastAsiaTheme="minorEastAsia" w:hAnsi="Times New Roman"/>
                <w:sz w:val="24"/>
                <w:szCs w:val="24"/>
              </w:rPr>
              <w:t>/время</w:t>
            </w:r>
          </w:p>
        </w:tc>
        <w:tc>
          <w:tcPr>
            <w:tcW w:w="4314" w:type="dxa"/>
          </w:tcPr>
          <w:p w:rsidR="00315A36" w:rsidRPr="006A7C27" w:rsidRDefault="008E5114" w:rsidP="005515D7">
            <w:pPr>
              <w:widowControl w:val="0"/>
              <w:tabs>
                <w:tab w:val="left" w:pos="0"/>
              </w:tabs>
              <w:spacing w:after="0" w:line="0" w:lineRule="atLeast"/>
              <w:jc w:val="both"/>
              <w:rPr>
                <w:rFonts w:ascii="Times New Roman" w:eastAsiaTheme="minorEastAsia" w:hAnsi="Times New Roman"/>
                <w:sz w:val="24"/>
                <w:szCs w:val="24"/>
              </w:rPr>
            </w:pPr>
            <w:r>
              <w:rPr>
                <w:rFonts w:ascii="Times New Roman" w:eastAsiaTheme="minorEastAsia" w:hAnsi="Times New Roman"/>
                <w:sz w:val="24"/>
                <w:szCs w:val="24"/>
              </w:rPr>
              <w:t>Публичное акционерное общество «</w:t>
            </w:r>
            <w:r w:rsidRPr="006A7C27">
              <w:rPr>
                <w:rFonts w:ascii="Times New Roman" w:eastAsiaTheme="minorEastAsia" w:hAnsi="Times New Roman"/>
                <w:sz w:val="24"/>
                <w:szCs w:val="24"/>
              </w:rPr>
              <w:t>Европейская Электротехника»</w:t>
            </w:r>
          </w:p>
        </w:tc>
        <w:tc>
          <w:tcPr>
            <w:tcW w:w="3017" w:type="dxa"/>
          </w:tcPr>
          <w:p w:rsidR="00315A36" w:rsidRPr="006A7C27" w:rsidRDefault="008E5114" w:rsidP="005515D7">
            <w:pPr>
              <w:widowControl w:val="0"/>
              <w:tabs>
                <w:tab w:val="left" w:pos="0"/>
              </w:tabs>
              <w:spacing w:after="0" w:line="0" w:lineRule="atLeast"/>
              <w:jc w:val="both"/>
              <w:rPr>
                <w:rFonts w:ascii="Times New Roman" w:eastAsiaTheme="minorEastAsia" w:hAnsi="Times New Roman"/>
                <w:sz w:val="24"/>
                <w:szCs w:val="24"/>
              </w:rPr>
            </w:pPr>
            <w:r w:rsidRPr="006A7C27">
              <w:rPr>
                <w:rFonts w:ascii="Times New Roman" w:eastAsiaTheme="minorEastAsia" w:hAnsi="Times New Roman"/>
                <w:sz w:val="24"/>
                <w:szCs w:val="24"/>
              </w:rPr>
              <w:t>Член Совета директоров</w:t>
            </w:r>
          </w:p>
        </w:tc>
      </w:tr>
    </w:tbl>
    <w:p w:rsidR="009E1172" w:rsidRDefault="006A7C27" w:rsidP="005515D7">
      <w:pPr>
        <w:widowControl w:val="0"/>
        <w:tabs>
          <w:tab w:val="left" w:pos="0"/>
        </w:tabs>
        <w:spacing w:after="0" w:line="0" w:lineRule="atLeast"/>
        <w:jc w:val="both"/>
        <w:rPr>
          <w:rFonts w:ascii="Times New Roman" w:hAnsi="Times New Roman"/>
          <w:sz w:val="24"/>
          <w:szCs w:val="24"/>
        </w:rPr>
      </w:pPr>
      <w:r w:rsidRPr="006A7C27">
        <w:rPr>
          <w:rFonts w:ascii="Times New Roman" w:hAnsi="Times New Roman"/>
          <w:sz w:val="24"/>
          <w:szCs w:val="24"/>
        </w:rPr>
        <w:lastRenderedPageBreak/>
        <w:t>Доля в уставном капитале эмитента: 0 %.</w:t>
      </w:r>
    </w:p>
    <w:p w:rsidR="009E1172" w:rsidRDefault="006A7C27" w:rsidP="005515D7">
      <w:pPr>
        <w:widowControl w:val="0"/>
        <w:tabs>
          <w:tab w:val="left" w:pos="0"/>
        </w:tabs>
        <w:spacing w:after="0" w:line="0" w:lineRule="atLeast"/>
        <w:jc w:val="both"/>
        <w:rPr>
          <w:rFonts w:ascii="Times New Roman" w:hAnsi="Times New Roman"/>
          <w:sz w:val="24"/>
          <w:szCs w:val="24"/>
        </w:rPr>
      </w:pPr>
      <w:r w:rsidRPr="006A7C27">
        <w:rPr>
          <w:rFonts w:ascii="Times New Roman" w:hAnsi="Times New Roman"/>
          <w:sz w:val="24"/>
          <w:szCs w:val="24"/>
        </w:rPr>
        <w:t>Доля обыкновенных акций эмитента, принадлежащих данному лицу: 0 %.</w:t>
      </w:r>
    </w:p>
    <w:p w:rsidR="009E1172" w:rsidRDefault="006A7C27" w:rsidP="005515D7">
      <w:pPr>
        <w:widowControl w:val="0"/>
        <w:tabs>
          <w:tab w:val="left" w:pos="0"/>
        </w:tabs>
        <w:spacing w:after="0" w:line="0" w:lineRule="atLeast"/>
        <w:ind w:right="-140"/>
        <w:jc w:val="both"/>
        <w:rPr>
          <w:rFonts w:ascii="Times New Roman" w:hAnsi="Times New Roman"/>
          <w:sz w:val="24"/>
          <w:szCs w:val="24"/>
        </w:rPr>
      </w:pPr>
      <w:r w:rsidRPr="006A7C27">
        <w:rPr>
          <w:rFonts w:ascii="Times New Roman" w:hAnsi="Times New Roman"/>
          <w:sz w:val="24"/>
          <w:szCs w:val="24"/>
        </w:rPr>
        <w:t>Количество акций эмитента каждой категории (типа), которые могут быть приобретены данным лицом в результате осуществления прав по принадлежащим ему опционам эмитента: 0.</w:t>
      </w:r>
    </w:p>
    <w:p w:rsidR="009E1172" w:rsidRDefault="006A7C27" w:rsidP="005515D7">
      <w:pPr>
        <w:widowControl w:val="0"/>
        <w:tabs>
          <w:tab w:val="left" w:pos="0"/>
        </w:tabs>
        <w:spacing w:after="0" w:line="0" w:lineRule="atLeast"/>
        <w:jc w:val="both"/>
        <w:rPr>
          <w:rStyle w:val="SUBST0"/>
          <w:rFonts w:ascii="Times New Roman" w:hAnsi="Times New Roman"/>
          <w:b w:val="0"/>
          <w:i w:val="0"/>
          <w:sz w:val="24"/>
          <w:szCs w:val="24"/>
        </w:rPr>
      </w:pPr>
      <w:r w:rsidRPr="006A7C27">
        <w:rPr>
          <w:rFonts w:ascii="Times New Roman" w:hAnsi="Times New Roman"/>
          <w:sz w:val="24"/>
          <w:szCs w:val="24"/>
        </w:rPr>
        <w:t xml:space="preserve">Доля в уставном капитале дочерних/зависимых обществах эмитента: </w:t>
      </w:r>
      <w:r w:rsidRPr="006A7C27">
        <w:rPr>
          <w:rStyle w:val="SUBST0"/>
          <w:rFonts w:ascii="Times New Roman" w:hAnsi="Times New Roman"/>
          <w:b w:val="0"/>
          <w:i w:val="0"/>
          <w:sz w:val="24"/>
          <w:szCs w:val="24"/>
        </w:rPr>
        <w:t>долей не имеет.</w:t>
      </w:r>
    </w:p>
    <w:p w:rsidR="009E1172" w:rsidRDefault="006A7C27" w:rsidP="005515D7">
      <w:pPr>
        <w:widowControl w:val="0"/>
        <w:tabs>
          <w:tab w:val="left" w:pos="0"/>
        </w:tabs>
        <w:spacing w:after="0" w:line="0" w:lineRule="atLeast"/>
        <w:jc w:val="both"/>
        <w:rPr>
          <w:rFonts w:ascii="Times New Roman" w:hAnsi="Times New Roman"/>
          <w:sz w:val="24"/>
          <w:szCs w:val="24"/>
        </w:rPr>
      </w:pPr>
      <w:r w:rsidRPr="006A7C27">
        <w:rPr>
          <w:rFonts w:ascii="Times New Roman" w:hAnsi="Times New Roman"/>
          <w:sz w:val="24"/>
          <w:szCs w:val="24"/>
        </w:rPr>
        <w:t xml:space="preserve">Доля обыкновенных акций дочерних/зависимых </w:t>
      </w:r>
      <w:proofErr w:type="gramStart"/>
      <w:r w:rsidRPr="006A7C27">
        <w:rPr>
          <w:rFonts w:ascii="Times New Roman" w:hAnsi="Times New Roman"/>
          <w:sz w:val="24"/>
          <w:szCs w:val="24"/>
        </w:rPr>
        <w:t>обществах</w:t>
      </w:r>
      <w:proofErr w:type="gramEnd"/>
      <w:r w:rsidRPr="006A7C27">
        <w:rPr>
          <w:rFonts w:ascii="Times New Roman" w:hAnsi="Times New Roman"/>
          <w:sz w:val="24"/>
          <w:szCs w:val="24"/>
        </w:rPr>
        <w:t xml:space="preserve"> эмитента, принадлежащих данному лицу: </w:t>
      </w:r>
      <w:r w:rsidRPr="006A7C27">
        <w:rPr>
          <w:rStyle w:val="SUBST0"/>
          <w:rFonts w:ascii="Times New Roman" w:hAnsi="Times New Roman"/>
          <w:b w:val="0"/>
          <w:i w:val="0"/>
          <w:sz w:val="24"/>
          <w:szCs w:val="24"/>
        </w:rPr>
        <w:t>долей не имеет.</w:t>
      </w:r>
    </w:p>
    <w:p w:rsidR="009E1172" w:rsidRDefault="006A7C27" w:rsidP="005515D7">
      <w:pPr>
        <w:widowControl w:val="0"/>
        <w:tabs>
          <w:tab w:val="left" w:pos="0"/>
        </w:tabs>
        <w:spacing w:after="0" w:line="0" w:lineRule="atLeast"/>
        <w:ind w:right="-140"/>
        <w:jc w:val="both"/>
        <w:rPr>
          <w:rFonts w:ascii="Times New Roman" w:hAnsi="Times New Roman"/>
          <w:sz w:val="24"/>
          <w:szCs w:val="24"/>
        </w:rPr>
      </w:pPr>
      <w:r w:rsidRPr="006A7C27">
        <w:rPr>
          <w:rFonts w:ascii="Times New Roman" w:hAnsi="Times New Roman"/>
          <w:sz w:val="24"/>
          <w:szCs w:val="24"/>
        </w:rPr>
        <w:t>Количество акций дочернего или зависимого общества эмитента каждой категории (типа), которые могут быть приобретены данным лицом в результате осуществления прав по принадлежащим ему опционам дочернего или зависимого общества эмитента: 0.</w:t>
      </w:r>
    </w:p>
    <w:p w:rsidR="009E1172" w:rsidRDefault="006A7C27" w:rsidP="005515D7">
      <w:pPr>
        <w:widowControl w:val="0"/>
        <w:tabs>
          <w:tab w:val="left" w:pos="0"/>
        </w:tabs>
        <w:spacing w:after="0" w:line="0" w:lineRule="atLeast"/>
        <w:jc w:val="both"/>
        <w:rPr>
          <w:rStyle w:val="SUBST0"/>
          <w:rFonts w:ascii="Times New Roman" w:hAnsi="Times New Roman"/>
          <w:b w:val="0"/>
          <w:i w:val="0"/>
          <w:sz w:val="24"/>
          <w:szCs w:val="24"/>
        </w:rPr>
      </w:pPr>
      <w:r w:rsidRPr="006A7C27">
        <w:rPr>
          <w:rFonts w:ascii="Times New Roman" w:hAnsi="Times New Roman"/>
          <w:sz w:val="24"/>
          <w:szCs w:val="24"/>
        </w:rPr>
        <w:t xml:space="preserve">Характер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является братом </w:t>
      </w:r>
      <w:proofErr w:type="gramStart"/>
      <w:r w:rsidRPr="006A7C27">
        <w:rPr>
          <w:rFonts w:ascii="Times New Roman" w:hAnsi="Times New Roman"/>
          <w:sz w:val="24"/>
          <w:szCs w:val="24"/>
        </w:rPr>
        <w:t xml:space="preserve">члена Совета директоров </w:t>
      </w:r>
      <w:r w:rsidRPr="006A7C27">
        <w:rPr>
          <w:rStyle w:val="SUBST0"/>
          <w:rFonts w:ascii="Times New Roman" w:hAnsi="Times New Roman"/>
          <w:b w:val="0"/>
          <w:i w:val="0"/>
          <w:sz w:val="24"/>
          <w:szCs w:val="24"/>
        </w:rPr>
        <w:t>Басковой Маргариты Вячеславовны</w:t>
      </w:r>
      <w:proofErr w:type="gramEnd"/>
      <w:r w:rsidRPr="006A7C27">
        <w:rPr>
          <w:rStyle w:val="SUBST0"/>
          <w:rFonts w:ascii="Times New Roman" w:hAnsi="Times New Roman"/>
          <w:b w:val="0"/>
          <w:i w:val="0"/>
          <w:sz w:val="24"/>
          <w:szCs w:val="24"/>
        </w:rPr>
        <w:t>.</w:t>
      </w:r>
    </w:p>
    <w:p w:rsidR="009E1172" w:rsidRDefault="006A7C27" w:rsidP="005515D7">
      <w:pPr>
        <w:widowControl w:val="0"/>
        <w:tabs>
          <w:tab w:val="left" w:pos="0"/>
        </w:tabs>
        <w:spacing w:after="0" w:line="0" w:lineRule="atLeast"/>
        <w:jc w:val="both"/>
        <w:rPr>
          <w:rFonts w:ascii="Times New Roman" w:hAnsi="Times New Roman"/>
          <w:sz w:val="24"/>
          <w:szCs w:val="24"/>
        </w:rPr>
      </w:pPr>
      <w:r w:rsidRPr="006A7C27">
        <w:rPr>
          <w:rFonts w:ascii="Times New Roman" w:hAnsi="Times New Roman"/>
          <w:sz w:val="24"/>
          <w:szCs w:val="24"/>
        </w:rP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не привлекался.</w:t>
      </w:r>
    </w:p>
    <w:p w:rsidR="009E1172" w:rsidRDefault="006A7C27" w:rsidP="005515D7">
      <w:pPr>
        <w:widowControl w:val="0"/>
        <w:tabs>
          <w:tab w:val="left" w:pos="0"/>
        </w:tabs>
        <w:spacing w:after="0" w:line="0" w:lineRule="atLeast"/>
        <w:jc w:val="both"/>
        <w:rPr>
          <w:rFonts w:ascii="Times New Roman" w:hAnsi="Times New Roman"/>
          <w:sz w:val="24"/>
          <w:szCs w:val="24"/>
        </w:rPr>
      </w:pPr>
      <w:r w:rsidRPr="006A7C27">
        <w:rPr>
          <w:rFonts w:ascii="Times New Roman" w:hAnsi="Times New Roman"/>
          <w:sz w:val="24"/>
          <w:szCs w:val="24"/>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указанных должностей не занимал. </w:t>
      </w:r>
    </w:p>
    <w:p w:rsidR="009E1172" w:rsidRDefault="006A7C27" w:rsidP="005515D7">
      <w:pPr>
        <w:spacing w:after="0" w:line="0" w:lineRule="atLeast"/>
        <w:jc w:val="both"/>
        <w:rPr>
          <w:rFonts w:ascii="Times New Roman" w:hAnsi="Times New Roman"/>
          <w:sz w:val="24"/>
          <w:szCs w:val="24"/>
        </w:rPr>
      </w:pPr>
      <w:r w:rsidRPr="006A7C27">
        <w:rPr>
          <w:rFonts w:ascii="Times New Roman" w:hAnsi="Times New Roman"/>
          <w:sz w:val="24"/>
          <w:szCs w:val="24"/>
        </w:rPr>
        <w:t>Сведения об участии члена совета директоров в работе комитетов совета директоров: указанные комитеты обществом не созданы.</w:t>
      </w:r>
    </w:p>
    <w:p w:rsidR="006A7C27" w:rsidRPr="006A7C27" w:rsidRDefault="006A7C27" w:rsidP="005515D7">
      <w:pPr>
        <w:spacing w:after="0" w:line="0" w:lineRule="atLeast"/>
        <w:jc w:val="both"/>
        <w:rPr>
          <w:rFonts w:ascii="Times New Roman" w:hAnsi="Times New Roman"/>
          <w:sz w:val="24"/>
          <w:szCs w:val="24"/>
          <w:highlight w:val="yellow"/>
        </w:rPr>
      </w:pPr>
    </w:p>
    <w:p w:rsidR="006A7C27" w:rsidRPr="006A7C27" w:rsidRDefault="006A7C27" w:rsidP="005515D7">
      <w:pPr>
        <w:widowControl w:val="0"/>
        <w:tabs>
          <w:tab w:val="left" w:pos="0"/>
        </w:tabs>
        <w:spacing w:after="0" w:line="0" w:lineRule="atLeast"/>
        <w:jc w:val="both"/>
        <w:rPr>
          <w:rFonts w:ascii="Times New Roman" w:hAnsi="Times New Roman"/>
          <w:b/>
          <w:sz w:val="24"/>
          <w:szCs w:val="24"/>
        </w:rPr>
      </w:pPr>
      <w:r w:rsidRPr="006A7C27">
        <w:rPr>
          <w:rFonts w:ascii="Times New Roman" w:hAnsi="Times New Roman"/>
          <w:b/>
          <w:sz w:val="24"/>
          <w:szCs w:val="24"/>
        </w:rPr>
        <w:t xml:space="preserve">Баскова Маргарита Вячеславовна </w:t>
      </w:r>
    </w:p>
    <w:p w:rsidR="006A7C27" w:rsidRPr="006A7C27" w:rsidRDefault="006A7C27" w:rsidP="005515D7">
      <w:pPr>
        <w:widowControl w:val="0"/>
        <w:tabs>
          <w:tab w:val="left" w:pos="0"/>
        </w:tabs>
        <w:spacing w:after="0" w:line="0" w:lineRule="atLeast"/>
        <w:jc w:val="both"/>
        <w:rPr>
          <w:rFonts w:ascii="Times New Roman" w:hAnsi="Times New Roman"/>
          <w:sz w:val="24"/>
          <w:szCs w:val="24"/>
        </w:rPr>
      </w:pPr>
      <w:r w:rsidRPr="006A7C27">
        <w:rPr>
          <w:rFonts w:ascii="Times New Roman" w:hAnsi="Times New Roman"/>
          <w:sz w:val="24"/>
          <w:szCs w:val="24"/>
        </w:rPr>
        <w:t xml:space="preserve">Год рождения: </w:t>
      </w:r>
      <w:r w:rsidRPr="006A7C27">
        <w:rPr>
          <w:rStyle w:val="SUBST0"/>
          <w:rFonts w:ascii="Times New Roman" w:hAnsi="Times New Roman"/>
          <w:b w:val="0"/>
          <w:i w:val="0"/>
          <w:sz w:val="24"/>
          <w:szCs w:val="24"/>
        </w:rPr>
        <w:t>1975.</w:t>
      </w:r>
    </w:p>
    <w:p w:rsidR="006A7C27" w:rsidRPr="006A7C27" w:rsidRDefault="006A7C27" w:rsidP="005515D7">
      <w:pPr>
        <w:widowControl w:val="0"/>
        <w:tabs>
          <w:tab w:val="left" w:pos="0"/>
        </w:tabs>
        <w:spacing w:after="0" w:line="0" w:lineRule="atLeast"/>
        <w:jc w:val="both"/>
        <w:rPr>
          <w:rFonts w:ascii="Times New Roman" w:hAnsi="Times New Roman"/>
          <w:sz w:val="24"/>
          <w:szCs w:val="24"/>
        </w:rPr>
      </w:pPr>
      <w:r w:rsidRPr="006A7C27">
        <w:rPr>
          <w:rFonts w:ascii="Times New Roman" w:hAnsi="Times New Roman"/>
          <w:sz w:val="24"/>
          <w:szCs w:val="24"/>
        </w:rPr>
        <w:t xml:space="preserve">Сведения об образовании: </w:t>
      </w:r>
      <w:proofErr w:type="gramStart"/>
      <w:r w:rsidRPr="006A7C27">
        <w:rPr>
          <w:rFonts w:ascii="Times New Roman" w:hAnsi="Times New Roman"/>
          <w:sz w:val="24"/>
          <w:szCs w:val="24"/>
        </w:rPr>
        <w:t>высшее</w:t>
      </w:r>
      <w:proofErr w:type="gramEnd"/>
      <w:r w:rsidRPr="006A7C27">
        <w:rPr>
          <w:rFonts w:ascii="Times New Roman" w:hAnsi="Times New Roman"/>
          <w:sz w:val="24"/>
          <w:szCs w:val="24"/>
        </w:rPr>
        <w:t>.</w:t>
      </w:r>
    </w:p>
    <w:p w:rsidR="006A7C27" w:rsidRPr="006A7C27" w:rsidRDefault="006A7C27" w:rsidP="005515D7">
      <w:pPr>
        <w:widowControl w:val="0"/>
        <w:tabs>
          <w:tab w:val="left" w:pos="0"/>
        </w:tabs>
        <w:spacing w:after="0" w:line="0" w:lineRule="atLeast"/>
        <w:jc w:val="both"/>
        <w:rPr>
          <w:rFonts w:ascii="Times New Roman" w:hAnsi="Times New Roman"/>
          <w:sz w:val="24"/>
          <w:szCs w:val="24"/>
        </w:rPr>
      </w:pPr>
      <w:proofErr w:type="gramStart"/>
      <w:r w:rsidRPr="006A7C27">
        <w:rPr>
          <w:rFonts w:ascii="Times New Roman" w:hAnsi="Times New Roman"/>
          <w:sz w:val="24"/>
          <w:szCs w:val="24"/>
        </w:rPr>
        <w:t>Все должности, занимаемые таким лицом в эмитенте и других организациях за последние пять</w:t>
      </w:r>
      <w:proofErr w:type="gramEnd"/>
      <w:r w:rsidRPr="006A7C27">
        <w:rPr>
          <w:rFonts w:ascii="Times New Roman" w:hAnsi="Times New Roman"/>
          <w:sz w:val="24"/>
          <w:szCs w:val="24"/>
        </w:rPr>
        <w:t xml:space="preserve"> лет и в настоящее время в хронологическом порядке, в том числе по совместительству:</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96"/>
        <w:gridCol w:w="1296"/>
        <w:gridCol w:w="4314"/>
        <w:gridCol w:w="3017"/>
      </w:tblGrid>
      <w:tr w:rsidR="006A7C27" w:rsidRPr="006A7C27" w:rsidTr="0079295D">
        <w:trPr>
          <w:trHeight w:val="286"/>
        </w:trPr>
        <w:tc>
          <w:tcPr>
            <w:tcW w:w="2592" w:type="dxa"/>
            <w:gridSpan w:val="2"/>
          </w:tcPr>
          <w:p w:rsidR="006A7C27" w:rsidRPr="006A7C27" w:rsidRDefault="006A7C27" w:rsidP="005515D7">
            <w:pPr>
              <w:widowControl w:val="0"/>
              <w:tabs>
                <w:tab w:val="left" w:pos="0"/>
              </w:tabs>
              <w:spacing w:after="0" w:line="0" w:lineRule="atLeast"/>
              <w:jc w:val="both"/>
              <w:rPr>
                <w:rFonts w:ascii="Times New Roman" w:eastAsiaTheme="minorEastAsia" w:hAnsi="Times New Roman"/>
                <w:b/>
                <w:sz w:val="24"/>
                <w:szCs w:val="24"/>
              </w:rPr>
            </w:pPr>
            <w:r w:rsidRPr="006A7C27">
              <w:rPr>
                <w:rFonts w:ascii="Times New Roman" w:eastAsiaTheme="minorEastAsia" w:hAnsi="Times New Roman"/>
                <w:b/>
                <w:sz w:val="24"/>
                <w:szCs w:val="24"/>
              </w:rPr>
              <w:t>Период</w:t>
            </w:r>
          </w:p>
        </w:tc>
        <w:tc>
          <w:tcPr>
            <w:tcW w:w="4314" w:type="dxa"/>
            <w:vMerge w:val="restart"/>
          </w:tcPr>
          <w:p w:rsidR="006A7C27" w:rsidRPr="006A7C27" w:rsidRDefault="006A7C27" w:rsidP="005515D7">
            <w:pPr>
              <w:widowControl w:val="0"/>
              <w:tabs>
                <w:tab w:val="left" w:pos="0"/>
              </w:tabs>
              <w:spacing w:after="0" w:line="0" w:lineRule="atLeast"/>
              <w:jc w:val="both"/>
              <w:rPr>
                <w:rFonts w:ascii="Times New Roman" w:eastAsiaTheme="minorEastAsia" w:hAnsi="Times New Roman"/>
                <w:b/>
                <w:sz w:val="24"/>
                <w:szCs w:val="24"/>
              </w:rPr>
            </w:pPr>
            <w:r w:rsidRPr="006A7C27">
              <w:rPr>
                <w:rFonts w:ascii="Times New Roman" w:eastAsiaTheme="minorEastAsia" w:hAnsi="Times New Roman"/>
                <w:b/>
                <w:sz w:val="24"/>
                <w:szCs w:val="24"/>
              </w:rPr>
              <w:t>Наименование организации</w:t>
            </w:r>
          </w:p>
        </w:tc>
        <w:tc>
          <w:tcPr>
            <w:tcW w:w="3017" w:type="dxa"/>
            <w:vMerge w:val="restart"/>
          </w:tcPr>
          <w:p w:rsidR="006A7C27" w:rsidRPr="006A7C27" w:rsidRDefault="006A7C27" w:rsidP="005515D7">
            <w:pPr>
              <w:widowControl w:val="0"/>
              <w:tabs>
                <w:tab w:val="left" w:pos="0"/>
              </w:tabs>
              <w:spacing w:after="0" w:line="0" w:lineRule="atLeast"/>
              <w:jc w:val="both"/>
              <w:rPr>
                <w:rFonts w:ascii="Times New Roman" w:eastAsiaTheme="minorEastAsia" w:hAnsi="Times New Roman"/>
                <w:b/>
                <w:sz w:val="24"/>
                <w:szCs w:val="24"/>
              </w:rPr>
            </w:pPr>
            <w:r w:rsidRPr="006A7C27">
              <w:rPr>
                <w:rFonts w:ascii="Times New Roman" w:eastAsiaTheme="minorEastAsia" w:hAnsi="Times New Roman"/>
                <w:b/>
                <w:sz w:val="24"/>
                <w:szCs w:val="24"/>
              </w:rPr>
              <w:t>Должность</w:t>
            </w:r>
          </w:p>
        </w:tc>
      </w:tr>
      <w:tr w:rsidR="006A7C27" w:rsidRPr="006A7C27" w:rsidTr="0079295D">
        <w:trPr>
          <w:trHeight w:val="310"/>
        </w:trPr>
        <w:tc>
          <w:tcPr>
            <w:tcW w:w="1296"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b/>
                <w:sz w:val="24"/>
                <w:szCs w:val="24"/>
              </w:rPr>
            </w:pPr>
            <w:r w:rsidRPr="006A7C27">
              <w:rPr>
                <w:rFonts w:ascii="Times New Roman" w:eastAsiaTheme="minorEastAsia" w:hAnsi="Times New Roman"/>
                <w:b/>
                <w:sz w:val="24"/>
                <w:szCs w:val="24"/>
              </w:rPr>
              <w:t>С</w:t>
            </w:r>
          </w:p>
        </w:tc>
        <w:tc>
          <w:tcPr>
            <w:tcW w:w="1296"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b/>
                <w:sz w:val="24"/>
                <w:szCs w:val="24"/>
              </w:rPr>
            </w:pPr>
            <w:r w:rsidRPr="006A7C27">
              <w:rPr>
                <w:rFonts w:ascii="Times New Roman" w:eastAsiaTheme="minorEastAsia" w:hAnsi="Times New Roman"/>
                <w:b/>
                <w:sz w:val="24"/>
                <w:szCs w:val="24"/>
              </w:rPr>
              <w:t>По</w:t>
            </w:r>
          </w:p>
        </w:tc>
        <w:tc>
          <w:tcPr>
            <w:tcW w:w="4314" w:type="dxa"/>
            <w:vMerge/>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p>
        </w:tc>
        <w:tc>
          <w:tcPr>
            <w:tcW w:w="3017" w:type="dxa"/>
            <w:vMerge/>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p>
        </w:tc>
      </w:tr>
      <w:tr w:rsidR="006A7C27" w:rsidRPr="006A7C27" w:rsidTr="0079295D">
        <w:trPr>
          <w:trHeight w:val="149"/>
        </w:trPr>
        <w:tc>
          <w:tcPr>
            <w:tcW w:w="1296"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r w:rsidRPr="006A7C27">
              <w:rPr>
                <w:rFonts w:ascii="Times New Roman" w:eastAsiaTheme="minorEastAsia" w:hAnsi="Times New Roman"/>
                <w:sz w:val="24"/>
                <w:szCs w:val="24"/>
              </w:rPr>
              <w:t>июль 2008</w:t>
            </w:r>
          </w:p>
        </w:tc>
        <w:tc>
          <w:tcPr>
            <w:tcW w:w="1296"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proofErr w:type="spellStart"/>
            <w:r w:rsidRPr="006A7C27">
              <w:rPr>
                <w:rFonts w:ascii="Times New Roman" w:eastAsiaTheme="minorEastAsia" w:hAnsi="Times New Roman"/>
                <w:sz w:val="24"/>
                <w:szCs w:val="24"/>
              </w:rPr>
              <w:t>н</w:t>
            </w:r>
            <w:proofErr w:type="spellEnd"/>
            <w:r w:rsidRPr="006A7C27">
              <w:rPr>
                <w:rFonts w:ascii="Times New Roman" w:eastAsiaTheme="minorEastAsia" w:hAnsi="Times New Roman"/>
                <w:sz w:val="24"/>
                <w:szCs w:val="24"/>
              </w:rPr>
              <w:t>/время</w:t>
            </w:r>
          </w:p>
        </w:tc>
        <w:tc>
          <w:tcPr>
            <w:tcW w:w="4314"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r w:rsidRPr="006A7C27">
              <w:rPr>
                <w:rFonts w:ascii="Times New Roman" w:eastAsiaTheme="minorEastAsia" w:hAnsi="Times New Roman"/>
                <w:sz w:val="24"/>
                <w:szCs w:val="24"/>
              </w:rPr>
              <w:t>Общество с ограниченной ответственностью «Инженерный центр «Европейская Электротехника»</w:t>
            </w:r>
          </w:p>
        </w:tc>
        <w:tc>
          <w:tcPr>
            <w:tcW w:w="3017"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r w:rsidRPr="006A7C27">
              <w:rPr>
                <w:rFonts w:ascii="Times New Roman" w:eastAsiaTheme="minorEastAsia" w:hAnsi="Times New Roman"/>
                <w:sz w:val="24"/>
                <w:szCs w:val="24"/>
              </w:rPr>
              <w:t>Главный бухгалтер</w:t>
            </w:r>
          </w:p>
        </w:tc>
      </w:tr>
      <w:tr w:rsidR="006A7C27" w:rsidRPr="006A7C27" w:rsidTr="0079295D">
        <w:trPr>
          <w:trHeight w:val="149"/>
        </w:trPr>
        <w:tc>
          <w:tcPr>
            <w:tcW w:w="1296"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r w:rsidRPr="006A7C27">
              <w:rPr>
                <w:rFonts w:ascii="Times New Roman" w:eastAsiaTheme="minorEastAsia" w:hAnsi="Times New Roman"/>
                <w:sz w:val="24"/>
                <w:szCs w:val="24"/>
              </w:rPr>
              <w:t>январь 2016</w:t>
            </w:r>
          </w:p>
        </w:tc>
        <w:tc>
          <w:tcPr>
            <w:tcW w:w="1296" w:type="dxa"/>
          </w:tcPr>
          <w:p w:rsidR="006A7C27" w:rsidRPr="006A7C27" w:rsidRDefault="008E5114" w:rsidP="005515D7">
            <w:pPr>
              <w:widowControl w:val="0"/>
              <w:tabs>
                <w:tab w:val="left" w:pos="0"/>
              </w:tabs>
              <w:spacing w:after="0" w:line="0" w:lineRule="atLeast"/>
              <w:jc w:val="both"/>
              <w:rPr>
                <w:rFonts w:ascii="Times New Roman" w:eastAsiaTheme="minorEastAsia" w:hAnsi="Times New Roman"/>
                <w:sz w:val="24"/>
                <w:szCs w:val="24"/>
              </w:rPr>
            </w:pPr>
            <w:r>
              <w:rPr>
                <w:rFonts w:ascii="Times New Roman" w:eastAsiaTheme="minorEastAsia" w:hAnsi="Times New Roman"/>
                <w:sz w:val="24"/>
                <w:szCs w:val="24"/>
              </w:rPr>
              <w:t>Июнь 2016</w:t>
            </w:r>
          </w:p>
        </w:tc>
        <w:tc>
          <w:tcPr>
            <w:tcW w:w="4314"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r w:rsidRPr="006A7C27">
              <w:rPr>
                <w:rFonts w:ascii="Times New Roman" w:eastAsiaTheme="minorEastAsia" w:hAnsi="Times New Roman"/>
                <w:sz w:val="24"/>
                <w:szCs w:val="24"/>
              </w:rPr>
              <w:t>Акционерное общество «Европейская Электротехника»</w:t>
            </w:r>
          </w:p>
        </w:tc>
        <w:tc>
          <w:tcPr>
            <w:tcW w:w="3017"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r w:rsidRPr="006A7C27">
              <w:rPr>
                <w:rFonts w:ascii="Times New Roman" w:eastAsiaTheme="minorEastAsia" w:hAnsi="Times New Roman"/>
                <w:sz w:val="24"/>
                <w:szCs w:val="24"/>
              </w:rPr>
              <w:t>Главный бухгалтер, Член Совета директоров</w:t>
            </w:r>
          </w:p>
        </w:tc>
      </w:tr>
      <w:tr w:rsidR="008E5114" w:rsidRPr="006A7C27" w:rsidTr="0079295D">
        <w:trPr>
          <w:trHeight w:val="149"/>
        </w:trPr>
        <w:tc>
          <w:tcPr>
            <w:tcW w:w="1296" w:type="dxa"/>
          </w:tcPr>
          <w:p w:rsidR="008E5114" w:rsidRPr="006A7C27" w:rsidRDefault="008E5114" w:rsidP="005515D7">
            <w:pPr>
              <w:widowControl w:val="0"/>
              <w:tabs>
                <w:tab w:val="left" w:pos="0"/>
              </w:tabs>
              <w:spacing w:after="0" w:line="0" w:lineRule="atLeast"/>
              <w:jc w:val="both"/>
              <w:rPr>
                <w:rFonts w:ascii="Times New Roman" w:eastAsiaTheme="minorEastAsia" w:hAnsi="Times New Roman"/>
                <w:sz w:val="24"/>
                <w:szCs w:val="24"/>
              </w:rPr>
            </w:pPr>
            <w:r>
              <w:rPr>
                <w:rFonts w:ascii="Times New Roman" w:eastAsiaTheme="minorEastAsia" w:hAnsi="Times New Roman"/>
                <w:sz w:val="24"/>
                <w:szCs w:val="24"/>
              </w:rPr>
              <w:t>Июнь 2016</w:t>
            </w:r>
          </w:p>
        </w:tc>
        <w:tc>
          <w:tcPr>
            <w:tcW w:w="1296" w:type="dxa"/>
          </w:tcPr>
          <w:p w:rsidR="008E5114" w:rsidRPr="006A7C27" w:rsidRDefault="008E5114" w:rsidP="005515D7">
            <w:pPr>
              <w:widowControl w:val="0"/>
              <w:tabs>
                <w:tab w:val="left" w:pos="0"/>
              </w:tabs>
              <w:spacing w:after="0" w:line="0" w:lineRule="atLeast"/>
              <w:jc w:val="both"/>
              <w:rPr>
                <w:rFonts w:ascii="Times New Roman" w:eastAsiaTheme="minorEastAsia" w:hAnsi="Times New Roman"/>
                <w:sz w:val="24"/>
                <w:szCs w:val="24"/>
              </w:rPr>
            </w:pPr>
            <w:proofErr w:type="spellStart"/>
            <w:r>
              <w:rPr>
                <w:rFonts w:ascii="Times New Roman" w:eastAsiaTheme="minorEastAsia" w:hAnsi="Times New Roman"/>
                <w:sz w:val="24"/>
                <w:szCs w:val="24"/>
              </w:rPr>
              <w:t>н</w:t>
            </w:r>
            <w:proofErr w:type="spellEnd"/>
            <w:r>
              <w:rPr>
                <w:rFonts w:ascii="Times New Roman" w:eastAsiaTheme="minorEastAsia" w:hAnsi="Times New Roman"/>
                <w:sz w:val="24"/>
                <w:szCs w:val="24"/>
              </w:rPr>
              <w:t>/время</w:t>
            </w:r>
          </w:p>
        </w:tc>
        <w:tc>
          <w:tcPr>
            <w:tcW w:w="4314" w:type="dxa"/>
          </w:tcPr>
          <w:p w:rsidR="008E5114" w:rsidRPr="006A7C27" w:rsidRDefault="008E5114" w:rsidP="005515D7">
            <w:pPr>
              <w:widowControl w:val="0"/>
              <w:tabs>
                <w:tab w:val="left" w:pos="0"/>
              </w:tabs>
              <w:spacing w:after="0" w:line="0" w:lineRule="atLeast"/>
              <w:jc w:val="both"/>
              <w:rPr>
                <w:rFonts w:ascii="Times New Roman" w:eastAsiaTheme="minorEastAsia" w:hAnsi="Times New Roman"/>
                <w:sz w:val="24"/>
                <w:szCs w:val="24"/>
              </w:rPr>
            </w:pPr>
            <w:r>
              <w:rPr>
                <w:rFonts w:ascii="Times New Roman" w:eastAsiaTheme="minorEastAsia" w:hAnsi="Times New Roman"/>
                <w:sz w:val="24"/>
                <w:szCs w:val="24"/>
              </w:rPr>
              <w:t>Публичное акционерное общество «</w:t>
            </w:r>
            <w:r w:rsidRPr="006A7C27">
              <w:rPr>
                <w:rFonts w:ascii="Times New Roman" w:eastAsiaTheme="minorEastAsia" w:hAnsi="Times New Roman"/>
                <w:sz w:val="24"/>
                <w:szCs w:val="24"/>
              </w:rPr>
              <w:t>Европейская Электротехника»</w:t>
            </w:r>
          </w:p>
        </w:tc>
        <w:tc>
          <w:tcPr>
            <w:tcW w:w="3017" w:type="dxa"/>
          </w:tcPr>
          <w:p w:rsidR="008E5114" w:rsidRPr="006A7C27" w:rsidRDefault="008E5114" w:rsidP="005515D7">
            <w:pPr>
              <w:widowControl w:val="0"/>
              <w:tabs>
                <w:tab w:val="left" w:pos="0"/>
              </w:tabs>
              <w:spacing w:after="0" w:line="0" w:lineRule="atLeast"/>
              <w:jc w:val="both"/>
              <w:rPr>
                <w:rFonts w:ascii="Times New Roman" w:eastAsiaTheme="minorEastAsia" w:hAnsi="Times New Roman"/>
                <w:sz w:val="24"/>
                <w:szCs w:val="24"/>
              </w:rPr>
            </w:pPr>
            <w:r w:rsidRPr="006A7C27">
              <w:rPr>
                <w:rFonts w:ascii="Times New Roman" w:eastAsiaTheme="minorEastAsia" w:hAnsi="Times New Roman"/>
                <w:sz w:val="24"/>
                <w:szCs w:val="24"/>
              </w:rPr>
              <w:t>Главный бухгалтер, Член Совета директоров</w:t>
            </w:r>
          </w:p>
        </w:tc>
      </w:tr>
    </w:tbl>
    <w:p w:rsidR="009E1172" w:rsidRDefault="006A7C27" w:rsidP="005515D7">
      <w:pPr>
        <w:widowControl w:val="0"/>
        <w:tabs>
          <w:tab w:val="left" w:pos="0"/>
        </w:tabs>
        <w:spacing w:after="0" w:line="0" w:lineRule="atLeast"/>
        <w:jc w:val="both"/>
        <w:rPr>
          <w:rFonts w:ascii="Times New Roman" w:hAnsi="Times New Roman"/>
          <w:sz w:val="24"/>
          <w:szCs w:val="24"/>
        </w:rPr>
      </w:pPr>
      <w:r w:rsidRPr="006A7C27">
        <w:rPr>
          <w:rFonts w:ascii="Times New Roman" w:hAnsi="Times New Roman"/>
          <w:sz w:val="24"/>
          <w:szCs w:val="24"/>
        </w:rPr>
        <w:t>Доля в уставном капитале эмитента: 0 %.</w:t>
      </w:r>
    </w:p>
    <w:p w:rsidR="009E1172" w:rsidRDefault="006A7C27" w:rsidP="005515D7">
      <w:pPr>
        <w:widowControl w:val="0"/>
        <w:tabs>
          <w:tab w:val="left" w:pos="0"/>
        </w:tabs>
        <w:spacing w:after="0" w:line="0" w:lineRule="atLeast"/>
        <w:jc w:val="both"/>
        <w:rPr>
          <w:rFonts w:ascii="Times New Roman" w:hAnsi="Times New Roman"/>
          <w:sz w:val="24"/>
          <w:szCs w:val="24"/>
        </w:rPr>
      </w:pPr>
      <w:r w:rsidRPr="006A7C27">
        <w:rPr>
          <w:rFonts w:ascii="Times New Roman" w:hAnsi="Times New Roman"/>
          <w:sz w:val="24"/>
          <w:szCs w:val="24"/>
        </w:rPr>
        <w:t>Доля обыкновенных акций эмитента, принадлежащих данному лицу: 0 %.</w:t>
      </w:r>
    </w:p>
    <w:p w:rsidR="009E1172" w:rsidRDefault="006A7C27" w:rsidP="005515D7">
      <w:pPr>
        <w:widowControl w:val="0"/>
        <w:tabs>
          <w:tab w:val="left" w:pos="0"/>
        </w:tabs>
        <w:spacing w:after="0" w:line="0" w:lineRule="atLeast"/>
        <w:ind w:right="-140"/>
        <w:jc w:val="both"/>
        <w:rPr>
          <w:rFonts w:ascii="Times New Roman" w:hAnsi="Times New Roman"/>
          <w:sz w:val="24"/>
          <w:szCs w:val="24"/>
        </w:rPr>
      </w:pPr>
      <w:r w:rsidRPr="006A7C27">
        <w:rPr>
          <w:rFonts w:ascii="Times New Roman" w:hAnsi="Times New Roman"/>
          <w:sz w:val="24"/>
          <w:szCs w:val="24"/>
        </w:rPr>
        <w:t>Количество акций эмитента каждой категории (типа), которые могут быть приобретены данным лицом в результате осуществления прав по принадлежащим ему опционам эмитента: 0.</w:t>
      </w:r>
    </w:p>
    <w:p w:rsidR="009E1172" w:rsidRDefault="006A7C27" w:rsidP="005515D7">
      <w:pPr>
        <w:widowControl w:val="0"/>
        <w:tabs>
          <w:tab w:val="left" w:pos="0"/>
        </w:tabs>
        <w:spacing w:after="0" w:line="0" w:lineRule="atLeast"/>
        <w:jc w:val="both"/>
        <w:rPr>
          <w:rStyle w:val="SUBST0"/>
          <w:rFonts w:ascii="Times New Roman" w:hAnsi="Times New Roman"/>
          <w:b w:val="0"/>
          <w:i w:val="0"/>
          <w:sz w:val="24"/>
          <w:szCs w:val="24"/>
        </w:rPr>
      </w:pPr>
      <w:r w:rsidRPr="006A7C27">
        <w:rPr>
          <w:rFonts w:ascii="Times New Roman" w:hAnsi="Times New Roman"/>
          <w:sz w:val="24"/>
          <w:szCs w:val="24"/>
        </w:rPr>
        <w:t xml:space="preserve">Доля в уставном капитале дочерних/зависимых обществах эмитента: </w:t>
      </w:r>
      <w:r w:rsidRPr="006A7C27">
        <w:rPr>
          <w:rStyle w:val="SUBST0"/>
          <w:rFonts w:ascii="Times New Roman" w:hAnsi="Times New Roman"/>
          <w:b w:val="0"/>
          <w:i w:val="0"/>
          <w:sz w:val="24"/>
          <w:szCs w:val="24"/>
        </w:rPr>
        <w:t>долей не имеет.</w:t>
      </w:r>
    </w:p>
    <w:p w:rsidR="009E1172" w:rsidRDefault="006A7C27" w:rsidP="005515D7">
      <w:pPr>
        <w:widowControl w:val="0"/>
        <w:tabs>
          <w:tab w:val="left" w:pos="0"/>
        </w:tabs>
        <w:spacing w:after="0" w:line="0" w:lineRule="atLeast"/>
        <w:jc w:val="both"/>
        <w:rPr>
          <w:rFonts w:ascii="Times New Roman" w:hAnsi="Times New Roman"/>
          <w:sz w:val="24"/>
          <w:szCs w:val="24"/>
        </w:rPr>
      </w:pPr>
      <w:r w:rsidRPr="006A7C27">
        <w:rPr>
          <w:rFonts w:ascii="Times New Roman" w:hAnsi="Times New Roman"/>
          <w:sz w:val="24"/>
          <w:szCs w:val="24"/>
        </w:rPr>
        <w:t xml:space="preserve">Доля обыкновенных акций дочерних/зависимых </w:t>
      </w:r>
      <w:proofErr w:type="gramStart"/>
      <w:r w:rsidRPr="006A7C27">
        <w:rPr>
          <w:rFonts w:ascii="Times New Roman" w:hAnsi="Times New Roman"/>
          <w:sz w:val="24"/>
          <w:szCs w:val="24"/>
        </w:rPr>
        <w:t>обществах</w:t>
      </w:r>
      <w:proofErr w:type="gramEnd"/>
      <w:r w:rsidRPr="006A7C27">
        <w:rPr>
          <w:rFonts w:ascii="Times New Roman" w:hAnsi="Times New Roman"/>
          <w:sz w:val="24"/>
          <w:szCs w:val="24"/>
        </w:rPr>
        <w:t xml:space="preserve"> эмитента, принадлежащих данному лицу: </w:t>
      </w:r>
      <w:r w:rsidRPr="006A7C27">
        <w:rPr>
          <w:rStyle w:val="SUBST0"/>
          <w:rFonts w:ascii="Times New Roman" w:hAnsi="Times New Roman"/>
          <w:b w:val="0"/>
          <w:i w:val="0"/>
          <w:sz w:val="24"/>
          <w:szCs w:val="24"/>
        </w:rPr>
        <w:t>долей не имеет.</w:t>
      </w:r>
    </w:p>
    <w:p w:rsidR="009E1172" w:rsidRDefault="006A7C27" w:rsidP="005515D7">
      <w:pPr>
        <w:widowControl w:val="0"/>
        <w:tabs>
          <w:tab w:val="left" w:pos="0"/>
        </w:tabs>
        <w:spacing w:after="0" w:line="0" w:lineRule="atLeast"/>
        <w:ind w:right="-140"/>
        <w:jc w:val="both"/>
        <w:rPr>
          <w:rFonts w:ascii="Times New Roman" w:hAnsi="Times New Roman"/>
          <w:sz w:val="24"/>
          <w:szCs w:val="24"/>
        </w:rPr>
      </w:pPr>
      <w:r w:rsidRPr="006A7C27">
        <w:rPr>
          <w:rFonts w:ascii="Times New Roman" w:hAnsi="Times New Roman"/>
          <w:sz w:val="24"/>
          <w:szCs w:val="24"/>
        </w:rPr>
        <w:t>Количество акций дочернего или зависимого общества эмитента каждой категории (типа), которые могут быть приобретены данным лицом в результате осуществления прав по принадлежащим ему опционам дочернего или зависимого общества эмитента: 0.</w:t>
      </w:r>
    </w:p>
    <w:p w:rsidR="009E1172" w:rsidRDefault="006A7C27" w:rsidP="005515D7">
      <w:pPr>
        <w:widowControl w:val="0"/>
        <w:tabs>
          <w:tab w:val="left" w:pos="0"/>
        </w:tabs>
        <w:spacing w:after="0" w:line="0" w:lineRule="atLeast"/>
        <w:jc w:val="both"/>
        <w:rPr>
          <w:rFonts w:ascii="Times New Roman" w:hAnsi="Times New Roman"/>
          <w:sz w:val="24"/>
          <w:szCs w:val="24"/>
        </w:rPr>
      </w:pPr>
      <w:r w:rsidRPr="006A7C27">
        <w:rPr>
          <w:rFonts w:ascii="Times New Roman" w:hAnsi="Times New Roman"/>
          <w:sz w:val="24"/>
          <w:szCs w:val="24"/>
        </w:rPr>
        <w:t xml:space="preserve">Характер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 является </w:t>
      </w:r>
      <w:r w:rsidRPr="006A7C27">
        <w:rPr>
          <w:rFonts w:ascii="Times New Roman" w:hAnsi="Times New Roman"/>
          <w:sz w:val="24"/>
          <w:szCs w:val="24"/>
        </w:rPr>
        <w:lastRenderedPageBreak/>
        <w:t xml:space="preserve">сестрой </w:t>
      </w:r>
      <w:proofErr w:type="gramStart"/>
      <w:r w:rsidRPr="006A7C27">
        <w:rPr>
          <w:rFonts w:ascii="Times New Roman" w:hAnsi="Times New Roman"/>
          <w:sz w:val="24"/>
          <w:szCs w:val="24"/>
        </w:rPr>
        <w:t xml:space="preserve">члена Совета директоров </w:t>
      </w:r>
      <w:r w:rsidRPr="006A7C27">
        <w:rPr>
          <w:rStyle w:val="SUBST0"/>
          <w:rFonts w:ascii="Times New Roman" w:hAnsi="Times New Roman"/>
          <w:b w:val="0"/>
          <w:i w:val="0"/>
          <w:sz w:val="24"/>
          <w:szCs w:val="24"/>
        </w:rPr>
        <w:t>Баскова Михаила Вячеславовича</w:t>
      </w:r>
      <w:proofErr w:type="gramEnd"/>
      <w:r w:rsidRPr="006A7C27">
        <w:rPr>
          <w:rStyle w:val="SUBST0"/>
          <w:rFonts w:ascii="Times New Roman" w:hAnsi="Times New Roman"/>
          <w:b w:val="0"/>
          <w:i w:val="0"/>
          <w:sz w:val="24"/>
          <w:szCs w:val="24"/>
        </w:rPr>
        <w:t>.</w:t>
      </w:r>
    </w:p>
    <w:p w:rsidR="009E1172" w:rsidRDefault="006A7C27" w:rsidP="005515D7">
      <w:pPr>
        <w:widowControl w:val="0"/>
        <w:tabs>
          <w:tab w:val="left" w:pos="0"/>
        </w:tabs>
        <w:spacing w:after="0" w:line="0" w:lineRule="atLeast"/>
        <w:jc w:val="both"/>
        <w:rPr>
          <w:rFonts w:ascii="Times New Roman" w:hAnsi="Times New Roman"/>
          <w:sz w:val="24"/>
          <w:szCs w:val="24"/>
        </w:rPr>
      </w:pPr>
      <w:r w:rsidRPr="006A7C27">
        <w:rPr>
          <w:rFonts w:ascii="Times New Roman" w:hAnsi="Times New Roman"/>
          <w:sz w:val="24"/>
          <w:szCs w:val="24"/>
        </w:rP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не привлекался.</w:t>
      </w:r>
    </w:p>
    <w:p w:rsidR="009E1172" w:rsidRDefault="006A7C27" w:rsidP="005515D7">
      <w:pPr>
        <w:widowControl w:val="0"/>
        <w:tabs>
          <w:tab w:val="left" w:pos="0"/>
        </w:tabs>
        <w:spacing w:after="0" w:line="0" w:lineRule="atLeast"/>
        <w:jc w:val="both"/>
        <w:rPr>
          <w:rFonts w:ascii="Times New Roman" w:hAnsi="Times New Roman"/>
          <w:sz w:val="24"/>
          <w:szCs w:val="24"/>
        </w:rPr>
      </w:pPr>
      <w:r w:rsidRPr="006A7C27">
        <w:rPr>
          <w:rFonts w:ascii="Times New Roman" w:hAnsi="Times New Roman"/>
          <w:sz w:val="24"/>
          <w:szCs w:val="24"/>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указанных должностей не занимал. </w:t>
      </w:r>
    </w:p>
    <w:p w:rsidR="009E1172" w:rsidRDefault="006A7C27" w:rsidP="005515D7">
      <w:pPr>
        <w:spacing w:after="0" w:line="0" w:lineRule="atLeast"/>
        <w:jc w:val="both"/>
        <w:rPr>
          <w:rFonts w:ascii="Times New Roman" w:hAnsi="Times New Roman"/>
          <w:sz w:val="24"/>
          <w:szCs w:val="24"/>
        </w:rPr>
      </w:pPr>
      <w:r w:rsidRPr="006A7C27">
        <w:rPr>
          <w:rFonts w:ascii="Times New Roman" w:hAnsi="Times New Roman"/>
          <w:sz w:val="24"/>
          <w:szCs w:val="24"/>
        </w:rPr>
        <w:t>Сведения об участии члена совета директоров в работе комитетов совета директоров: указанные комитеты обществом не созданы.</w:t>
      </w:r>
    </w:p>
    <w:p w:rsidR="006A7C27" w:rsidRPr="006A7C27" w:rsidRDefault="006A7C27" w:rsidP="005515D7">
      <w:pPr>
        <w:spacing w:after="0" w:line="0" w:lineRule="atLeast"/>
        <w:jc w:val="both"/>
        <w:rPr>
          <w:rFonts w:ascii="Times New Roman" w:hAnsi="Times New Roman"/>
          <w:sz w:val="24"/>
          <w:szCs w:val="24"/>
        </w:rPr>
      </w:pPr>
    </w:p>
    <w:p w:rsidR="006A7C27" w:rsidRPr="006A7C27" w:rsidRDefault="006A7C27" w:rsidP="005515D7">
      <w:pPr>
        <w:widowControl w:val="0"/>
        <w:tabs>
          <w:tab w:val="left" w:pos="0"/>
        </w:tabs>
        <w:spacing w:after="0" w:line="0" w:lineRule="atLeast"/>
        <w:jc w:val="both"/>
        <w:rPr>
          <w:rFonts w:ascii="Times New Roman" w:hAnsi="Times New Roman"/>
          <w:b/>
          <w:sz w:val="24"/>
          <w:szCs w:val="24"/>
        </w:rPr>
      </w:pPr>
      <w:r w:rsidRPr="006A7C27">
        <w:rPr>
          <w:rFonts w:ascii="Times New Roman" w:hAnsi="Times New Roman"/>
          <w:b/>
          <w:sz w:val="24"/>
          <w:szCs w:val="24"/>
        </w:rPr>
        <w:t xml:space="preserve">Дубенок Сергей Николаевич – Председатель Совета директоров </w:t>
      </w:r>
    </w:p>
    <w:p w:rsidR="006A7C27" w:rsidRPr="006A7C27" w:rsidRDefault="006A7C27" w:rsidP="005515D7">
      <w:pPr>
        <w:widowControl w:val="0"/>
        <w:tabs>
          <w:tab w:val="left" w:pos="0"/>
        </w:tabs>
        <w:spacing w:after="0" w:line="0" w:lineRule="atLeast"/>
        <w:jc w:val="both"/>
        <w:rPr>
          <w:rFonts w:ascii="Times New Roman" w:hAnsi="Times New Roman"/>
          <w:sz w:val="24"/>
          <w:szCs w:val="24"/>
        </w:rPr>
      </w:pPr>
      <w:r w:rsidRPr="006A7C27">
        <w:rPr>
          <w:rFonts w:ascii="Times New Roman" w:hAnsi="Times New Roman"/>
          <w:sz w:val="24"/>
          <w:szCs w:val="24"/>
        </w:rPr>
        <w:t xml:space="preserve">Год рождения: </w:t>
      </w:r>
      <w:r w:rsidRPr="006A7C27">
        <w:rPr>
          <w:rStyle w:val="SUBST0"/>
          <w:rFonts w:ascii="Times New Roman" w:hAnsi="Times New Roman"/>
          <w:b w:val="0"/>
          <w:i w:val="0"/>
          <w:sz w:val="24"/>
          <w:szCs w:val="24"/>
        </w:rPr>
        <w:t>1974.</w:t>
      </w:r>
    </w:p>
    <w:p w:rsidR="006A7C27" w:rsidRPr="006A7C27" w:rsidRDefault="006A7C27" w:rsidP="005515D7">
      <w:pPr>
        <w:widowControl w:val="0"/>
        <w:tabs>
          <w:tab w:val="left" w:pos="0"/>
        </w:tabs>
        <w:spacing w:after="0" w:line="0" w:lineRule="atLeast"/>
        <w:jc w:val="both"/>
        <w:rPr>
          <w:rFonts w:ascii="Times New Roman" w:hAnsi="Times New Roman"/>
          <w:sz w:val="24"/>
          <w:szCs w:val="24"/>
        </w:rPr>
      </w:pPr>
      <w:r w:rsidRPr="006A7C27">
        <w:rPr>
          <w:rFonts w:ascii="Times New Roman" w:hAnsi="Times New Roman"/>
          <w:sz w:val="24"/>
          <w:szCs w:val="24"/>
        </w:rPr>
        <w:t xml:space="preserve">Сведения об образовании: </w:t>
      </w:r>
      <w:proofErr w:type="gramStart"/>
      <w:r w:rsidRPr="006A7C27">
        <w:rPr>
          <w:rFonts w:ascii="Times New Roman" w:hAnsi="Times New Roman"/>
          <w:sz w:val="24"/>
          <w:szCs w:val="24"/>
        </w:rPr>
        <w:t>высшее</w:t>
      </w:r>
      <w:proofErr w:type="gramEnd"/>
      <w:r w:rsidRPr="006A7C27">
        <w:rPr>
          <w:rFonts w:ascii="Times New Roman" w:hAnsi="Times New Roman"/>
          <w:sz w:val="24"/>
          <w:szCs w:val="24"/>
        </w:rPr>
        <w:t>.</w:t>
      </w:r>
    </w:p>
    <w:p w:rsidR="006A7C27" w:rsidRPr="006A7C27" w:rsidRDefault="006A7C27" w:rsidP="005515D7">
      <w:pPr>
        <w:widowControl w:val="0"/>
        <w:tabs>
          <w:tab w:val="left" w:pos="0"/>
        </w:tabs>
        <w:spacing w:after="0" w:line="0" w:lineRule="atLeast"/>
        <w:jc w:val="both"/>
        <w:rPr>
          <w:rFonts w:ascii="Times New Roman" w:hAnsi="Times New Roman"/>
          <w:sz w:val="24"/>
          <w:szCs w:val="24"/>
        </w:rPr>
      </w:pPr>
      <w:proofErr w:type="gramStart"/>
      <w:r w:rsidRPr="006A7C27">
        <w:rPr>
          <w:rFonts w:ascii="Times New Roman" w:hAnsi="Times New Roman"/>
          <w:sz w:val="24"/>
          <w:szCs w:val="24"/>
        </w:rPr>
        <w:t>Все должности, занимаемые таким лицом в эмитенте и других организациях за последние пять</w:t>
      </w:r>
      <w:proofErr w:type="gramEnd"/>
      <w:r w:rsidRPr="006A7C27">
        <w:rPr>
          <w:rFonts w:ascii="Times New Roman" w:hAnsi="Times New Roman"/>
          <w:sz w:val="24"/>
          <w:szCs w:val="24"/>
        </w:rPr>
        <w:t xml:space="preserve"> лет и в настоящее время в хронологическом порядке, в том числе по совместительству:</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96"/>
        <w:gridCol w:w="1296"/>
        <w:gridCol w:w="4638"/>
        <w:gridCol w:w="2693"/>
      </w:tblGrid>
      <w:tr w:rsidR="006A7C27" w:rsidRPr="006A7C27" w:rsidTr="0079295D">
        <w:trPr>
          <w:trHeight w:val="286"/>
        </w:trPr>
        <w:tc>
          <w:tcPr>
            <w:tcW w:w="2592" w:type="dxa"/>
            <w:gridSpan w:val="2"/>
          </w:tcPr>
          <w:p w:rsidR="006A7C27" w:rsidRPr="006A7C27" w:rsidRDefault="006A7C27" w:rsidP="005515D7">
            <w:pPr>
              <w:widowControl w:val="0"/>
              <w:tabs>
                <w:tab w:val="left" w:pos="0"/>
              </w:tabs>
              <w:spacing w:after="0" w:line="0" w:lineRule="atLeast"/>
              <w:jc w:val="both"/>
              <w:rPr>
                <w:rFonts w:ascii="Times New Roman" w:eastAsiaTheme="minorEastAsia" w:hAnsi="Times New Roman"/>
                <w:b/>
                <w:sz w:val="24"/>
                <w:szCs w:val="24"/>
              </w:rPr>
            </w:pPr>
            <w:r w:rsidRPr="006A7C27">
              <w:rPr>
                <w:rFonts w:ascii="Times New Roman" w:eastAsiaTheme="minorEastAsia" w:hAnsi="Times New Roman"/>
                <w:b/>
                <w:sz w:val="24"/>
                <w:szCs w:val="24"/>
              </w:rPr>
              <w:t>Период</w:t>
            </w:r>
          </w:p>
        </w:tc>
        <w:tc>
          <w:tcPr>
            <w:tcW w:w="4638" w:type="dxa"/>
            <w:vMerge w:val="restart"/>
          </w:tcPr>
          <w:p w:rsidR="006A7C27" w:rsidRPr="006A7C27" w:rsidRDefault="006A7C27" w:rsidP="005515D7">
            <w:pPr>
              <w:widowControl w:val="0"/>
              <w:tabs>
                <w:tab w:val="left" w:pos="0"/>
              </w:tabs>
              <w:spacing w:after="0" w:line="0" w:lineRule="atLeast"/>
              <w:jc w:val="both"/>
              <w:rPr>
                <w:rFonts w:ascii="Times New Roman" w:eastAsiaTheme="minorEastAsia" w:hAnsi="Times New Roman"/>
                <w:b/>
                <w:sz w:val="24"/>
                <w:szCs w:val="24"/>
              </w:rPr>
            </w:pPr>
            <w:r w:rsidRPr="006A7C27">
              <w:rPr>
                <w:rFonts w:ascii="Times New Roman" w:eastAsiaTheme="minorEastAsia" w:hAnsi="Times New Roman"/>
                <w:b/>
                <w:sz w:val="24"/>
                <w:szCs w:val="24"/>
              </w:rPr>
              <w:t>Наименование организации</w:t>
            </w:r>
          </w:p>
        </w:tc>
        <w:tc>
          <w:tcPr>
            <w:tcW w:w="2693" w:type="dxa"/>
            <w:vMerge w:val="restart"/>
          </w:tcPr>
          <w:p w:rsidR="006A7C27" w:rsidRPr="006A7C27" w:rsidRDefault="006A7C27" w:rsidP="005515D7">
            <w:pPr>
              <w:widowControl w:val="0"/>
              <w:tabs>
                <w:tab w:val="left" w:pos="0"/>
              </w:tabs>
              <w:spacing w:after="0" w:line="0" w:lineRule="atLeast"/>
              <w:jc w:val="both"/>
              <w:rPr>
                <w:rFonts w:ascii="Times New Roman" w:eastAsiaTheme="minorEastAsia" w:hAnsi="Times New Roman"/>
                <w:b/>
                <w:sz w:val="24"/>
                <w:szCs w:val="24"/>
              </w:rPr>
            </w:pPr>
            <w:r w:rsidRPr="006A7C27">
              <w:rPr>
                <w:rFonts w:ascii="Times New Roman" w:eastAsiaTheme="minorEastAsia" w:hAnsi="Times New Roman"/>
                <w:b/>
                <w:sz w:val="24"/>
                <w:szCs w:val="24"/>
              </w:rPr>
              <w:t>Должность</w:t>
            </w:r>
          </w:p>
        </w:tc>
      </w:tr>
      <w:tr w:rsidR="006A7C27" w:rsidRPr="006A7C27" w:rsidTr="0079295D">
        <w:trPr>
          <w:trHeight w:val="310"/>
        </w:trPr>
        <w:tc>
          <w:tcPr>
            <w:tcW w:w="1296"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b/>
                <w:sz w:val="24"/>
                <w:szCs w:val="24"/>
              </w:rPr>
            </w:pPr>
            <w:r w:rsidRPr="006A7C27">
              <w:rPr>
                <w:rFonts w:ascii="Times New Roman" w:eastAsiaTheme="minorEastAsia" w:hAnsi="Times New Roman"/>
                <w:b/>
                <w:sz w:val="24"/>
                <w:szCs w:val="24"/>
              </w:rPr>
              <w:t>С</w:t>
            </w:r>
          </w:p>
        </w:tc>
        <w:tc>
          <w:tcPr>
            <w:tcW w:w="1296"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b/>
                <w:sz w:val="24"/>
                <w:szCs w:val="24"/>
              </w:rPr>
            </w:pPr>
            <w:r w:rsidRPr="006A7C27">
              <w:rPr>
                <w:rFonts w:ascii="Times New Roman" w:eastAsiaTheme="minorEastAsia" w:hAnsi="Times New Roman"/>
                <w:b/>
                <w:sz w:val="24"/>
                <w:szCs w:val="24"/>
              </w:rPr>
              <w:t>По</w:t>
            </w:r>
          </w:p>
        </w:tc>
        <w:tc>
          <w:tcPr>
            <w:tcW w:w="4638" w:type="dxa"/>
            <w:vMerge/>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p>
        </w:tc>
        <w:tc>
          <w:tcPr>
            <w:tcW w:w="2693" w:type="dxa"/>
            <w:vMerge/>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p>
        </w:tc>
      </w:tr>
      <w:tr w:rsidR="006A7C27" w:rsidRPr="006A7C27" w:rsidTr="0079295D">
        <w:trPr>
          <w:trHeight w:val="149"/>
        </w:trPr>
        <w:tc>
          <w:tcPr>
            <w:tcW w:w="1296" w:type="dxa"/>
          </w:tcPr>
          <w:p w:rsidR="006A7C27" w:rsidRPr="006A7C27" w:rsidRDefault="007578DF" w:rsidP="005515D7">
            <w:pPr>
              <w:widowControl w:val="0"/>
              <w:tabs>
                <w:tab w:val="left" w:pos="0"/>
              </w:tabs>
              <w:spacing w:after="0" w:line="0" w:lineRule="atLeast"/>
              <w:jc w:val="both"/>
              <w:rPr>
                <w:rFonts w:ascii="Times New Roman" w:eastAsiaTheme="minorEastAsia" w:hAnsi="Times New Roman"/>
                <w:sz w:val="24"/>
                <w:szCs w:val="24"/>
              </w:rPr>
            </w:pPr>
            <w:r>
              <w:rPr>
                <w:rFonts w:ascii="Times New Roman" w:eastAsiaTheme="minorEastAsia" w:hAnsi="Times New Roman"/>
                <w:sz w:val="24"/>
                <w:szCs w:val="24"/>
              </w:rPr>
              <w:t>01.10.2008</w:t>
            </w:r>
          </w:p>
        </w:tc>
        <w:tc>
          <w:tcPr>
            <w:tcW w:w="1296" w:type="dxa"/>
          </w:tcPr>
          <w:p w:rsidR="006A7C27" w:rsidRPr="006A7C27" w:rsidRDefault="007578DF" w:rsidP="005515D7">
            <w:pPr>
              <w:widowControl w:val="0"/>
              <w:tabs>
                <w:tab w:val="left" w:pos="0"/>
              </w:tabs>
              <w:spacing w:after="0" w:line="0" w:lineRule="atLeast"/>
              <w:jc w:val="both"/>
              <w:rPr>
                <w:rFonts w:ascii="Times New Roman" w:eastAsiaTheme="minorEastAsia" w:hAnsi="Times New Roman"/>
                <w:sz w:val="24"/>
                <w:szCs w:val="24"/>
              </w:rPr>
            </w:pPr>
            <w:r>
              <w:rPr>
                <w:rFonts w:ascii="Times New Roman" w:eastAsiaTheme="minorEastAsia" w:hAnsi="Times New Roman"/>
                <w:sz w:val="24"/>
                <w:szCs w:val="24"/>
              </w:rPr>
              <w:t>31.08.2016</w:t>
            </w:r>
          </w:p>
        </w:tc>
        <w:tc>
          <w:tcPr>
            <w:tcW w:w="4638"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r w:rsidRPr="006A7C27">
              <w:rPr>
                <w:rFonts w:ascii="Times New Roman" w:eastAsiaTheme="minorEastAsia" w:hAnsi="Times New Roman"/>
                <w:sz w:val="24"/>
                <w:szCs w:val="24"/>
              </w:rPr>
              <w:t>Общество с ограниченной ответственностью «Инженерный центр «Европейская Электротехника»</w:t>
            </w:r>
          </w:p>
        </w:tc>
        <w:tc>
          <w:tcPr>
            <w:tcW w:w="2693" w:type="dxa"/>
          </w:tcPr>
          <w:p w:rsidR="006A7C27" w:rsidRPr="006A7C27" w:rsidRDefault="007578DF" w:rsidP="005515D7">
            <w:pPr>
              <w:widowControl w:val="0"/>
              <w:tabs>
                <w:tab w:val="left" w:pos="0"/>
              </w:tabs>
              <w:spacing w:after="0" w:line="0" w:lineRule="atLeast"/>
              <w:jc w:val="both"/>
              <w:rPr>
                <w:rFonts w:ascii="Times New Roman" w:eastAsiaTheme="minorEastAsia" w:hAnsi="Times New Roman"/>
                <w:sz w:val="24"/>
                <w:szCs w:val="24"/>
              </w:rPr>
            </w:pPr>
            <w:r>
              <w:rPr>
                <w:rFonts w:ascii="Times New Roman" w:eastAsiaTheme="minorEastAsia" w:hAnsi="Times New Roman"/>
                <w:sz w:val="24"/>
                <w:szCs w:val="24"/>
              </w:rPr>
              <w:t>Директор по развитию</w:t>
            </w:r>
          </w:p>
        </w:tc>
      </w:tr>
      <w:tr w:rsidR="00882B01" w:rsidRPr="006A7C27" w:rsidTr="0079295D">
        <w:trPr>
          <w:trHeight w:val="149"/>
        </w:trPr>
        <w:tc>
          <w:tcPr>
            <w:tcW w:w="1296" w:type="dxa"/>
          </w:tcPr>
          <w:p w:rsidR="00882B01" w:rsidRPr="006A7C27" w:rsidRDefault="00882B01" w:rsidP="007D0793">
            <w:pPr>
              <w:widowControl w:val="0"/>
              <w:tabs>
                <w:tab w:val="left" w:pos="0"/>
              </w:tabs>
              <w:spacing w:after="0" w:line="0" w:lineRule="atLeast"/>
              <w:jc w:val="both"/>
              <w:rPr>
                <w:rFonts w:ascii="Times New Roman" w:eastAsiaTheme="minorEastAsia" w:hAnsi="Times New Roman"/>
                <w:sz w:val="24"/>
                <w:szCs w:val="24"/>
              </w:rPr>
            </w:pPr>
            <w:r>
              <w:rPr>
                <w:rFonts w:ascii="Times New Roman" w:eastAsiaTheme="minorEastAsia" w:hAnsi="Times New Roman"/>
                <w:sz w:val="24"/>
                <w:szCs w:val="24"/>
              </w:rPr>
              <w:t>Июнь 2016</w:t>
            </w:r>
          </w:p>
        </w:tc>
        <w:tc>
          <w:tcPr>
            <w:tcW w:w="1296" w:type="dxa"/>
          </w:tcPr>
          <w:p w:rsidR="00882B01" w:rsidRPr="006A7C27" w:rsidRDefault="00882B01" w:rsidP="007D0793">
            <w:pPr>
              <w:widowControl w:val="0"/>
              <w:tabs>
                <w:tab w:val="left" w:pos="0"/>
              </w:tabs>
              <w:spacing w:after="0" w:line="0" w:lineRule="atLeast"/>
              <w:jc w:val="both"/>
              <w:rPr>
                <w:rFonts w:ascii="Times New Roman" w:eastAsiaTheme="minorEastAsia" w:hAnsi="Times New Roman"/>
                <w:sz w:val="24"/>
                <w:szCs w:val="24"/>
              </w:rPr>
            </w:pPr>
            <w:proofErr w:type="spellStart"/>
            <w:r w:rsidRPr="006A7C27">
              <w:rPr>
                <w:rFonts w:ascii="Times New Roman" w:eastAsiaTheme="minorEastAsia" w:hAnsi="Times New Roman"/>
                <w:sz w:val="24"/>
                <w:szCs w:val="24"/>
              </w:rPr>
              <w:t>н</w:t>
            </w:r>
            <w:proofErr w:type="spellEnd"/>
            <w:r w:rsidRPr="006A7C27">
              <w:rPr>
                <w:rFonts w:ascii="Times New Roman" w:eastAsiaTheme="minorEastAsia" w:hAnsi="Times New Roman"/>
                <w:sz w:val="24"/>
                <w:szCs w:val="24"/>
              </w:rPr>
              <w:t>/время</w:t>
            </w:r>
          </w:p>
        </w:tc>
        <w:tc>
          <w:tcPr>
            <w:tcW w:w="4638" w:type="dxa"/>
          </w:tcPr>
          <w:p w:rsidR="00882B01" w:rsidRPr="006A7C27" w:rsidRDefault="00882B01" w:rsidP="007D0793">
            <w:pPr>
              <w:widowControl w:val="0"/>
              <w:tabs>
                <w:tab w:val="left" w:pos="0"/>
              </w:tabs>
              <w:spacing w:after="0" w:line="0" w:lineRule="atLeast"/>
              <w:jc w:val="both"/>
              <w:rPr>
                <w:rFonts w:ascii="Times New Roman" w:eastAsiaTheme="minorEastAsia" w:hAnsi="Times New Roman"/>
                <w:sz w:val="24"/>
                <w:szCs w:val="24"/>
              </w:rPr>
            </w:pPr>
            <w:r>
              <w:rPr>
                <w:rFonts w:ascii="Times New Roman" w:eastAsiaTheme="minorEastAsia" w:hAnsi="Times New Roman"/>
                <w:sz w:val="24"/>
                <w:szCs w:val="24"/>
              </w:rPr>
              <w:t>Публичное акционерное общество «</w:t>
            </w:r>
            <w:r w:rsidRPr="006A7C27">
              <w:rPr>
                <w:rFonts w:ascii="Times New Roman" w:eastAsiaTheme="minorEastAsia" w:hAnsi="Times New Roman"/>
                <w:sz w:val="24"/>
                <w:szCs w:val="24"/>
              </w:rPr>
              <w:t>Европейская Электротехника»</w:t>
            </w:r>
          </w:p>
        </w:tc>
        <w:tc>
          <w:tcPr>
            <w:tcW w:w="2693" w:type="dxa"/>
          </w:tcPr>
          <w:p w:rsidR="00882B01" w:rsidRPr="006A7C27" w:rsidRDefault="00882B01" w:rsidP="007D0793">
            <w:pPr>
              <w:widowControl w:val="0"/>
              <w:tabs>
                <w:tab w:val="left" w:pos="0"/>
              </w:tabs>
              <w:spacing w:after="0" w:line="0" w:lineRule="atLeast"/>
              <w:jc w:val="both"/>
              <w:rPr>
                <w:rFonts w:ascii="Times New Roman" w:eastAsiaTheme="minorEastAsia" w:hAnsi="Times New Roman"/>
                <w:sz w:val="24"/>
                <w:szCs w:val="24"/>
              </w:rPr>
            </w:pPr>
            <w:r w:rsidRPr="006A7C27">
              <w:rPr>
                <w:rFonts w:ascii="Times New Roman" w:eastAsiaTheme="minorEastAsia" w:hAnsi="Times New Roman"/>
                <w:sz w:val="24"/>
                <w:szCs w:val="24"/>
              </w:rPr>
              <w:t>Председатель Совета директоров</w:t>
            </w:r>
          </w:p>
        </w:tc>
      </w:tr>
      <w:tr w:rsidR="00882B01" w:rsidRPr="006A7C27" w:rsidTr="0079295D">
        <w:trPr>
          <w:trHeight w:val="149"/>
        </w:trPr>
        <w:tc>
          <w:tcPr>
            <w:tcW w:w="1296" w:type="dxa"/>
          </w:tcPr>
          <w:p w:rsidR="00882B01" w:rsidRPr="006A7C27" w:rsidRDefault="00882B01" w:rsidP="007D0793">
            <w:pPr>
              <w:widowControl w:val="0"/>
              <w:tabs>
                <w:tab w:val="left" w:pos="0"/>
              </w:tabs>
              <w:spacing w:after="0" w:line="0" w:lineRule="atLeast"/>
              <w:jc w:val="both"/>
              <w:rPr>
                <w:rFonts w:ascii="Times New Roman" w:eastAsiaTheme="minorEastAsia" w:hAnsi="Times New Roman"/>
                <w:sz w:val="24"/>
                <w:szCs w:val="24"/>
              </w:rPr>
            </w:pPr>
            <w:r>
              <w:rPr>
                <w:rFonts w:ascii="Times New Roman" w:eastAsiaTheme="minorEastAsia" w:hAnsi="Times New Roman"/>
                <w:sz w:val="24"/>
                <w:szCs w:val="24"/>
              </w:rPr>
              <w:t>01.09.2016</w:t>
            </w:r>
          </w:p>
        </w:tc>
        <w:tc>
          <w:tcPr>
            <w:tcW w:w="1296" w:type="dxa"/>
          </w:tcPr>
          <w:p w:rsidR="00882B01" w:rsidRPr="006A7C27" w:rsidRDefault="00882B01" w:rsidP="007D0793">
            <w:pPr>
              <w:widowControl w:val="0"/>
              <w:tabs>
                <w:tab w:val="left" w:pos="0"/>
              </w:tabs>
              <w:spacing w:after="0" w:line="0" w:lineRule="atLeast"/>
              <w:jc w:val="both"/>
              <w:rPr>
                <w:rFonts w:ascii="Times New Roman" w:eastAsiaTheme="minorEastAsia" w:hAnsi="Times New Roman"/>
                <w:sz w:val="24"/>
                <w:szCs w:val="24"/>
              </w:rPr>
            </w:pPr>
            <w:proofErr w:type="spellStart"/>
            <w:r w:rsidRPr="006A7C27">
              <w:rPr>
                <w:rFonts w:ascii="Times New Roman" w:eastAsiaTheme="minorEastAsia" w:hAnsi="Times New Roman"/>
                <w:sz w:val="24"/>
                <w:szCs w:val="24"/>
              </w:rPr>
              <w:t>н</w:t>
            </w:r>
            <w:proofErr w:type="spellEnd"/>
            <w:r w:rsidRPr="006A7C27">
              <w:rPr>
                <w:rFonts w:ascii="Times New Roman" w:eastAsiaTheme="minorEastAsia" w:hAnsi="Times New Roman"/>
                <w:sz w:val="24"/>
                <w:szCs w:val="24"/>
              </w:rPr>
              <w:t>/время</w:t>
            </w:r>
          </w:p>
        </w:tc>
        <w:tc>
          <w:tcPr>
            <w:tcW w:w="4638" w:type="dxa"/>
          </w:tcPr>
          <w:p w:rsidR="00882B01" w:rsidRPr="006A7C27" w:rsidRDefault="00882B01" w:rsidP="005515D7">
            <w:pPr>
              <w:widowControl w:val="0"/>
              <w:tabs>
                <w:tab w:val="left" w:pos="0"/>
              </w:tabs>
              <w:spacing w:after="0" w:line="0" w:lineRule="atLeast"/>
              <w:jc w:val="both"/>
              <w:rPr>
                <w:rFonts w:ascii="Times New Roman" w:eastAsiaTheme="minorEastAsia" w:hAnsi="Times New Roman"/>
                <w:sz w:val="24"/>
                <w:szCs w:val="24"/>
              </w:rPr>
            </w:pPr>
            <w:r w:rsidRPr="006A7C27">
              <w:rPr>
                <w:rFonts w:ascii="Times New Roman" w:eastAsiaTheme="minorEastAsia" w:hAnsi="Times New Roman"/>
                <w:sz w:val="24"/>
                <w:szCs w:val="24"/>
              </w:rPr>
              <w:t>Общество с ограниченной ответственностью «Инженерный центр «Европейская Электротехника»</w:t>
            </w:r>
          </w:p>
        </w:tc>
        <w:tc>
          <w:tcPr>
            <w:tcW w:w="2693" w:type="dxa"/>
          </w:tcPr>
          <w:p w:rsidR="00882B01" w:rsidRDefault="00882B01" w:rsidP="005515D7">
            <w:pPr>
              <w:widowControl w:val="0"/>
              <w:tabs>
                <w:tab w:val="left" w:pos="0"/>
              </w:tabs>
              <w:spacing w:after="0" w:line="0" w:lineRule="atLeast"/>
              <w:jc w:val="both"/>
              <w:rPr>
                <w:rFonts w:ascii="Times New Roman" w:eastAsiaTheme="minorEastAsia" w:hAnsi="Times New Roman"/>
                <w:sz w:val="24"/>
                <w:szCs w:val="24"/>
              </w:rPr>
            </w:pPr>
            <w:r>
              <w:rPr>
                <w:rFonts w:ascii="Times New Roman" w:eastAsiaTheme="minorEastAsia" w:hAnsi="Times New Roman"/>
                <w:sz w:val="24"/>
                <w:szCs w:val="24"/>
              </w:rPr>
              <w:t>Директор  по развитию (по совместительству)</w:t>
            </w:r>
          </w:p>
        </w:tc>
      </w:tr>
      <w:tr w:rsidR="00882B01" w:rsidRPr="006A7C27" w:rsidTr="0079295D">
        <w:trPr>
          <w:trHeight w:val="149"/>
        </w:trPr>
        <w:tc>
          <w:tcPr>
            <w:tcW w:w="1296" w:type="dxa"/>
          </w:tcPr>
          <w:p w:rsidR="00882B01" w:rsidRPr="006A7C27" w:rsidRDefault="00882B01" w:rsidP="005515D7">
            <w:pPr>
              <w:widowControl w:val="0"/>
              <w:tabs>
                <w:tab w:val="left" w:pos="0"/>
              </w:tabs>
              <w:spacing w:after="0" w:line="0" w:lineRule="atLeast"/>
              <w:jc w:val="both"/>
              <w:rPr>
                <w:rFonts w:ascii="Times New Roman" w:eastAsiaTheme="minorEastAsia" w:hAnsi="Times New Roman"/>
                <w:sz w:val="24"/>
                <w:szCs w:val="24"/>
              </w:rPr>
            </w:pPr>
            <w:r>
              <w:rPr>
                <w:rFonts w:ascii="Times New Roman" w:eastAsiaTheme="minorEastAsia" w:hAnsi="Times New Roman"/>
                <w:sz w:val="24"/>
                <w:szCs w:val="24"/>
              </w:rPr>
              <w:t>01.09.2016</w:t>
            </w:r>
          </w:p>
        </w:tc>
        <w:tc>
          <w:tcPr>
            <w:tcW w:w="1296" w:type="dxa"/>
          </w:tcPr>
          <w:p w:rsidR="00882B01" w:rsidRPr="006A7C27" w:rsidRDefault="00882B01" w:rsidP="005515D7">
            <w:pPr>
              <w:widowControl w:val="0"/>
              <w:tabs>
                <w:tab w:val="left" w:pos="0"/>
              </w:tabs>
              <w:spacing w:after="0" w:line="0" w:lineRule="atLeast"/>
              <w:jc w:val="both"/>
              <w:rPr>
                <w:rFonts w:ascii="Times New Roman" w:eastAsiaTheme="minorEastAsia" w:hAnsi="Times New Roman"/>
                <w:sz w:val="24"/>
                <w:szCs w:val="24"/>
              </w:rPr>
            </w:pPr>
            <w:proofErr w:type="spellStart"/>
            <w:r w:rsidRPr="006A7C27">
              <w:rPr>
                <w:rFonts w:ascii="Times New Roman" w:eastAsiaTheme="minorEastAsia" w:hAnsi="Times New Roman"/>
                <w:sz w:val="24"/>
                <w:szCs w:val="24"/>
              </w:rPr>
              <w:t>н</w:t>
            </w:r>
            <w:proofErr w:type="spellEnd"/>
            <w:r w:rsidRPr="006A7C27">
              <w:rPr>
                <w:rFonts w:ascii="Times New Roman" w:eastAsiaTheme="minorEastAsia" w:hAnsi="Times New Roman"/>
                <w:sz w:val="24"/>
                <w:szCs w:val="24"/>
              </w:rPr>
              <w:t>/время</w:t>
            </w:r>
          </w:p>
        </w:tc>
        <w:tc>
          <w:tcPr>
            <w:tcW w:w="4638" w:type="dxa"/>
          </w:tcPr>
          <w:p w:rsidR="00882B01" w:rsidRPr="006A7C27" w:rsidRDefault="00882B01" w:rsidP="005515D7">
            <w:pPr>
              <w:widowControl w:val="0"/>
              <w:tabs>
                <w:tab w:val="left" w:pos="0"/>
              </w:tabs>
              <w:spacing w:after="0" w:line="0" w:lineRule="atLeast"/>
              <w:jc w:val="both"/>
              <w:rPr>
                <w:rFonts w:ascii="Times New Roman" w:eastAsiaTheme="minorEastAsia" w:hAnsi="Times New Roman"/>
                <w:sz w:val="24"/>
                <w:szCs w:val="24"/>
              </w:rPr>
            </w:pPr>
            <w:r>
              <w:rPr>
                <w:rFonts w:ascii="Times New Roman" w:eastAsiaTheme="minorEastAsia" w:hAnsi="Times New Roman"/>
                <w:sz w:val="24"/>
                <w:szCs w:val="24"/>
              </w:rPr>
              <w:t>Публичное акционерное общество «</w:t>
            </w:r>
            <w:r w:rsidRPr="006A7C27">
              <w:rPr>
                <w:rFonts w:ascii="Times New Roman" w:eastAsiaTheme="minorEastAsia" w:hAnsi="Times New Roman"/>
                <w:sz w:val="24"/>
                <w:szCs w:val="24"/>
              </w:rPr>
              <w:t>Европейская Электротехника»</w:t>
            </w:r>
          </w:p>
        </w:tc>
        <w:tc>
          <w:tcPr>
            <w:tcW w:w="2693" w:type="dxa"/>
          </w:tcPr>
          <w:p w:rsidR="00882B01" w:rsidRPr="006A7C27" w:rsidRDefault="00882B01" w:rsidP="00882B01">
            <w:pPr>
              <w:widowControl w:val="0"/>
              <w:tabs>
                <w:tab w:val="left" w:pos="0"/>
              </w:tabs>
              <w:spacing w:after="0" w:line="0" w:lineRule="atLeast"/>
              <w:jc w:val="both"/>
              <w:rPr>
                <w:rFonts w:ascii="Times New Roman" w:eastAsiaTheme="minorEastAsia" w:hAnsi="Times New Roman"/>
                <w:sz w:val="24"/>
                <w:szCs w:val="24"/>
              </w:rPr>
            </w:pPr>
            <w:r>
              <w:rPr>
                <w:rFonts w:ascii="Times New Roman" w:eastAsiaTheme="minorEastAsia" w:hAnsi="Times New Roman"/>
                <w:sz w:val="24"/>
                <w:szCs w:val="24"/>
              </w:rPr>
              <w:t xml:space="preserve">Директор по развитию </w:t>
            </w:r>
          </w:p>
        </w:tc>
      </w:tr>
    </w:tbl>
    <w:p w:rsidR="009E1172" w:rsidRDefault="006A7C27" w:rsidP="005515D7">
      <w:pPr>
        <w:widowControl w:val="0"/>
        <w:tabs>
          <w:tab w:val="left" w:pos="0"/>
        </w:tabs>
        <w:spacing w:after="0" w:line="0" w:lineRule="atLeast"/>
        <w:jc w:val="both"/>
        <w:rPr>
          <w:rFonts w:ascii="Times New Roman" w:hAnsi="Times New Roman"/>
          <w:sz w:val="24"/>
          <w:szCs w:val="24"/>
        </w:rPr>
      </w:pPr>
      <w:r w:rsidRPr="006A7C27">
        <w:rPr>
          <w:rFonts w:ascii="Times New Roman" w:hAnsi="Times New Roman"/>
          <w:sz w:val="24"/>
          <w:szCs w:val="24"/>
        </w:rPr>
        <w:t>Доля</w:t>
      </w:r>
      <w:r w:rsidR="00AC6472">
        <w:rPr>
          <w:rFonts w:ascii="Times New Roman" w:hAnsi="Times New Roman"/>
          <w:sz w:val="24"/>
          <w:szCs w:val="24"/>
        </w:rPr>
        <w:t xml:space="preserve"> в уставном капитале эмитента: 49, 1803</w:t>
      </w:r>
      <w:r w:rsidRPr="006A7C27">
        <w:rPr>
          <w:rFonts w:ascii="Times New Roman" w:hAnsi="Times New Roman"/>
          <w:sz w:val="24"/>
          <w:szCs w:val="24"/>
        </w:rPr>
        <w:t xml:space="preserve"> %.</w:t>
      </w:r>
    </w:p>
    <w:p w:rsidR="009E1172" w:rsidRDefault="006A7C27" w:rsidP="005515D7">
      <w:pPr>
        <w:widowControl w:val="0"/>
        <w:tabs>
          <w:tab w:val="left" w:pos="0"/>
        </w:tabs>
        <w:spacing w:after="0" w:line="0" w:lineRule="atLeast"/>
        <w:jc w:val="both"/>
        <w:rPr>
          <w:rFonts w:ascii="Times New Roman" w:hAnsi="Times New Roman"/>
          <w:sz w:val="24"/>
          <w:szCs w:val="24"/>
        </w:rPr>
      </w:pPr>
      <w:r w:rsidRPr="006A7C27">
        <w:rPr>
          <w:rFonts w:ascii="Times New Roman" w:hAnsi="Times New Roman"/>
          <w:sz w:val="24"/>
          <w:szCs w:val="24"/>
        </w:rPr>
        <w:t>Доля обыкновенных акций эмитент</w:t>
      </w:r>
      <w:r w:rsidR="00AC6472">
        <w:rPr>
          <w:rFonts w:ascii="Times New Roman" w:hAnsi="Times New Roman"/>
          <w:sz w:val="24"/>
          <w:szCs w:val="24"/>
        </w:rPr>
        <w:t>а, принадлежащих данному лицу: 49,1803</w:t>
      </w:r>
      <w:r w:rsidRPr="006A7C27">
        <w:rPr>
          <w:rFonts w:ascii="Times New Roman" w:hAnsi="Times New Roman"/>
          <w:sz w:val="24"/>
          <w:szCs w:val="24"/>
        </w:rPr>
        <w:t xml:space="preserve"> %.</w:t>
      </w:r>
    </w:p>
    <w:p w:rsidR="009E1172" w:rsidRDefault="006A7C27" w:rsidP="005515D7">
      <w:pPr>
        <w:widowControl w:val="0"/>
        <w:tabs>
          <w:tab w:val="left" w:pos="0"/>
        </w:tabs>
        <w:spacing w:after="0" w:line="0" w:lineRule="atLeast"/>
        <w:ind w:right="-140"/>
        <w:jc w:val="both"/>
        <w:rPr>
          <w:rFonts w:ascii="Times New Roman" w:hAnsi="Times New Roman"/>
          <w:sz w:val="24"/>
          <w:szCs w:val="24"/>
        </w:rPr>
      </w:pPr>
      <w:r w:rsidRPr="006A7C27">
        <w:rPr>
          <w:rFonts w:ascii="Times New Roman" w:hAnsi="Times New Roman"/>
          <w:sz w:val="24"/>
          <w:szCs w:val="24"/>
        </w:rPr>
        <w:t>Количество акций эмитента каждой категории (типа), которые могут быть приобретены данным лицом в результате осуществления прав по принадлежащим ему опционам эмитента: 0.</w:t>
      </w:r>
    </w:p>
    <w:p w:rsidR="009E1172" w:rsidRDefault="006A7C27" w:rsidP="005515D7">
      <w:pPr>
        <w:widowControl w:val="0"/>
        <w:tabs>
          <w:tab w:val="left" w:pos="0"/>
        </w:tabs>
        <w:spacing w:after="0" w:line="0" w:lineRule="atLeast"/>
        <w:jc w:val="both"/>
        <w:rPr>
          <w:rStyle w:val="SUBST0"/>
          <w:rFonts w:ascii="Times New Roman" w:hAnsi="Times New Roman"/>
          <w:b w:val="0"/>
          <w:i w:val="0"/>
          <w:sz w:val="24"/>
          <w:szCs w:val="24"/>
        </w:rPr>
      </w:pPr>
      <w:r w:rsidRPr="006A7C27">
        <w:rPr>
          <w:rFonts w:ascii="Times New Roman" w:hAnsi="Times New Roman"/>
          <w:sz w:val="24"/>
          <w:szCs w:val="24"/>
        </w:rPr>
        <w:t xml:space="preserve">Доля в уставном капитале дочерних/зависимых обществах эмитента: </w:t>
      </w:r>
      <w:r w:rsidRPr="006A7C27">
        <w:rPr>
          <w:rStyle w:val="SUBST0"/>
          <w:rFonts w:ascii="Times New Roman" w:hAnsi="Times New Roman"/>
          <w:b w:val="0"/>
          <w:i w:val="0"/>
          <w:sz w:val="24"/>
          <w:szCs w:val="24"/>
        </w:rPr>
        <w:t>долей не имеет.</w:t>
      </w:r>
    </w:p>
    <w:p w:rsidR="009E1172" w:rsidRDefault="006A7C27" w:rsidP="005515D7">
      <w:pPr>
        <w:widowControl w:val="0"/>
        <w:tabs>
          <w:tab w:val="left" w:pos="0"/>
        </w:tabs>
        <w:spacing w:after="0" w:line="0" w:lineRule="atLeast"/>
        <w:jc w:val="both"/>
        <w:rPr>
          <w:rFonts w:ascii="Times New Roman" w:hAnsi="Times New Roman"/>
          <w:sz w:val="24"/>
          <w:szCs w:val="24"/>
        </w:rPr>
      </w:pPr>
      <w:r w:rsidRPr="006A7C27">
        <w:rPr>
          <w:rFonts w:ascii="Times New Roman" w:hAnsi="Times New Roman"/>
          <w:sz w:val="24"/>
          <w:szCs w:val="24"/>
        </w:rPr>
        <w:t xml:space="preserve">Доля обыкновенных акций дочерних/зависимых </w:t>
      </w:r>
      <w:proofErr w:type="gramStart"/>
      <w:r w:rsidRPr="006A7C27">
        <w:rPr>
          <w:rFonts w:ascii="Times New Roman" w:hAnsi="Times New Roman"/>
          <w:sz w:val="24"/>
          <w:szCs w:val="24"/>
        </w:rPr>
        <w:t>обществах</w:t>
      </w:r>
      <w:proofErr w:type="gramEnd"/>
      <w:r w:rsidRPr="006A7C27">
        <w:rPr>
          <w:rFonts w:ascii="Times New Roman" w:hAnsi="Times New Roman"/>
          <w:sz w:val="24"/>
          <w:szCs w:val="24"/>
        </w:rPr>
        <w:t xml:space="preserve"> эмитента, принадлежащих данному лицу: </w:t>
      </w:r>
      <w:r w:rsidRPr="006A7C27">
        <w:rPr>
          <w:rStyle w:val="SUBST0"/>
          <w:rFonts w:ascii="Times New Roman" w:hAnsi="Times New Roman"/>
          <w:b w:val="0"/>
          <w:i w:val="0"/>
          <w:sz w:val="24"/>
          <w:szCs w:val="24"/>
        </w:rPr>
        <w:t>долей не имеет.</w:t>
      </w:r>
    </w:p>
    <w:p w:rsidR="009E1172" w:rsidRDefault="006A7C27" w:rsidP="005515D7">
      <w:pPr>
        <w:widowControl w:val="0"/>
        <w:tabs>
          <w:tab w:val="left" w:pos="0"/>
        </w:tabs>
        <w:spacing w:after="0" w:line="0" w:lineRule="atLeast"/>
        <w:ind w:right="-140"/>
        <w:jc w:val="both"/>
        <w:rPr>
          <w:rFonts w:ascii="Times New Roman" w:hAnsi="Times New Roman"/>
          <w:sz w:val="24"/>
          <w:szCs w:val="24"/>
        </w:rPr>
      </w:pPr>
      <w:r w:rsidRPr="006A7C27">
        <w:rPr>
          <w:rFonts w:ascii="Times New Roman" w:hAnsi="Times New Roman"/>
          <w:sz w:val="24"/>
          <w:szCs w:val="24"/>
        </w:rPr>
        <w:t>Количество акций дочернего или зависимого общества эмитента каждой категории (типа), которые могут быть приобретены данным лицом в результате осуществления прав по принадлежащим ему опционам дочернего или зависимого общества эмитента: 0.</w:t>
      </w:r>
    </w:p>
    <w:p w:rsidR="009E1172" w:rsidRDefault="006A7C27" w:rsidP="005515D7">
      <w:pPr>
        <w:widowControl w:val="0"/>
        <w:spacing w:after="0" w:line="0" w:lineRule="atLeast"/>
        <w:jc w:val="both"/>
        <w:rPr>
          <w:rFonts w:ascii="Times New Roman" w:hAnsi="Times New Roman"/>
          <w:b/>
          <w:sz w:val="24"/>
          <w:szCs w:val="24"/>
        </w:rPr>
      </w:pPr>
      <w:r w:rsidRPr="006A7C27">
        <w:rPr>
          <w:rFonts w:ascii="Times New Roman" w:hAnsi="Times New Roman"/>
          <w:sz w:val="24"/>
          <w:szCs w:val="24"/>
        </w:rPr>
        <w:t xml:space="preserve">Характер любых родственных связей с иными лицами, входящими в состав органов управления эмитента и/или органов </w:t>
      </w:r>
      <w:proofErr w:type="gramStart"/>
      <w:r w:rsidRPr="006A7C27">
        <w:rPr>
          <w:rFonts w:ascii="Times New Roman" w:hAnsi="Times New Roman"/>
          <w:sz w:val="24"/>
          <w:szCs w:val="24"/>
        </w:rPr>
        <w:t>контроля за</w:t>
      </w:r>
      <w:proofErr w:type="gramEnd"/>
      <w:r w:rsidRPr="006A7C27">
        <w:rPr>
          <w:rFonts w:ascii="Times New Roman" w:hAnsi="Times New Roman"/>
          <w:sz w:val="24"/>
          <w:szCs w:val="24"/>
        </w:rPr>
        <w:t xml:space="preserve"> финансово-хозяйственной деятельностью эмитента: в указанных родственных связях не состоит.</w:t>
      </w:r>
    </w:p>
    <w:p w:rsidR="009E1172" w:rsidRDefault="006A7C27" w:rsidP="005515D7">
      <w:pPr>
        <w:widowControl w:val="0"/>
        <w:tabs>
          <w:tab w:val="left" w:pos="0"/>
        </w:tabs>
        <w:spacing w:after="0" w:line="0" w:lineRule="atLeast"/>
        <w:jc w:val="both"/>
        <w:rPr>
          <w:rFonts w:ascii="Times New Roman" w:hAnsi="Times New Roman"/>
          <w:sz w:val="24"/>
          <w:szCs w:val="24"/>
        </w:rPr>
      </w:pPr>
      <w:r w:rsidRPr="006A7C27">
        <w:rPr>
          <w:rFonts w:ascii="Times New Roman" w:hAnsi="Times New Roman"/>
          <w:sz w:val="24"/>
          <w:szCs w:val="24"/>
        </w:rP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не привлекался.</w:t>
      </w:r>
    </w:p>
    <w:p w:rsidR="009E1172" w:rsidRDefault="006A7C27" w:rsidP="005515D7">
      <w:pPr>
        <w:widowControl w:val="0"/>
        <w:tabs>
          <w:tab w:val="left" w:pos="0"/>
        </w:tabs>
        <w:spacing w:after="0" w:line="0" w:lineRule="atLeast"/>
        <w:jc w:val="both"/>
        <w:rPr>
          <w:rFonts w:ascii="Times New Roman" w:hAnsi="Times New Roman"/>
          <w:sz w:val="24"/>
          <w:szCs w:val="24"/>
        </w:rPr>
      </w:pPr>
      <w:r w:rsidRPr="006A7C27">
        <w:rPr>
          <w:rFonts w:ascii="Times New Roman" w:hAnsi="Times New Roman"/>
          <w:sz w:val="24"/>
          <w:szCs w:val="24"/>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указанных должностей не занимал. </w:t>
      </w:r>
    </w:p>
    <w:p w:rsidR="009E1172" w:rsidRDefault="006A7C27" w:rsidP="005515D7">
      <w:pPr>
        <w:spacing w:after="0" w:line="0" w:lineRule="atLeast"/>
        <w:jc w:val="both"/>
        <w:rPr>
          <w:rFonts w:ascii="Times New Roman" w:hAnsi="Times New Roman"/>
          <w:sz w:val="24"/>
          <w:szCs w:val="24"/>
        </w:rPr>
      </w:pPr>
      <w:r w:rsidRPr="006A7C27">
        <w:rPr>
          <w:rFonts w:ascii="Times New Roman" w:hAnsi="Times New Roman"/>
          <w:sz w:val="24"/>
          <w:szCs w:val="24"/>
        </w:rPr>
        <w:lastRenderedPageBreak/>
        <w:t>Сведения об участии члена совета директоров в работе комитетов совета директоров: указанные комитеты обществом не созданы.</w:t>
      </w:r>
    </w:p>
    <w:p w:rsidR="006A7C27" w:rsidRPr="006A7C27" w:rsidRDefault="006A7C27" w:rsidP="005515D7">
      <w:pPr>
        <w:spacing w:after="0" w:line="0" w:lineRule="atLeast"/>
        <w:jc w:val="both"/>
        <w:rPr>
          <w:rFonts w:ascii="Times New Roman" w:hAnsi="Times New Roman"/>
          <w:sz w:val="24"/>
          <w:szCs w:val="24"/>
        </w:rPr>
      </w:pPr>
    </w:p>
    <w:p w:rsidR="006A7C27" w:rsidRPr="006A7C27" w:rsidRDefault="006A7C27" w:rsidP="005515D7">
      <w:pPr>
        <w:widowControl w:val="0"/>
        <w:tabs>
          <w:tab w:val="left" w:pos="0"/>
        </w:tabs>
        <w:spacing w:after="0" w:line="0" w:lineRule="atLeast"/>
        <w:jc w:val="both"/>
        <w:rPr>
          <w:rFonts w:ascii="Times New Roman" w:hAnsi="Times New Roman"/>
          <w:b/>
          <w:sz w:val="24"/>
          <w:szCs w:val="24"/>
        </w:rPr>
      </w:pPr>
      <w:proofErr w:type="spellStart"/>
      <w:r w:rsidRPr="006A7C27">
        <w:rPr>
          <w:rFonts w:ascii="Times New Roman" w:hAnsi="Times New Roman"/>
          <w:b/>
          <w:sz w:val="24"/>
          <w:szCs w:val="24"/>
        </w:rPr>
        <w:t>Каленков</w:t>
      </w:r>
      <w:proofErr w:type="spellEnd"/>
      <w:r w:rsidRPr="006A7C27">
        <w:rPr>
          <w:rFonts w:ascii="Times New Roman" w:hAnsi="Times New Roman"/>
          <w:b/>
          <w:sz w:val="24"/>
          <w:szCs w:val="24"/>
        </w:rPr>
        <w:t xml:space="preserve"> Илья Анатольевич </w:t>
      </w:r>
    </w:p>
    <w:p w:rsidR="006A7C27" w:rsidRPr="006A7C27" w:rsidRDefault="006A7C27" w:rsidP="005515D7">
      <w:pPr>
        <w:widowControl w:val="0"/>
        <w:tabs>
          <w:tab w:val="left" w:pos="0"/>
        </w:tabs>
        <w:spacing w:after="0" w:line="0" w:lineRule="atLeast"/>
        <w:jc w:val="both"/>
        <w:rPr>
          <w:rFonts w:ascii="Times New Roman" w:hAnsi="Times New Roman"/>
          <w:sz w:val="24"/>
          <w:szCs w:val="24"/>
        </w:rPr>
      </w:pPr>
      <w:r w:rsidRPr="006A7C27">
        <w:rPr>
          <w:rFonts w:ascii="Times New Roman" w:hAnsi="Times New Roman"/>
          <w:sz w:val="24"/>
          <w:szCs w:val="24"/>
        </w:rPr>
        <w:t xml:space="preserve">Год рождения: </w:t>
      </w:r>
      <w:r w:rsidRPr="006A7C27">
        <w:rPr>
          <w:rStyle w:val="SUBST0"/>
          <w:rFonts w:ascii="Times New Roman" w:hAnsi="Times New Roman"/>
          <w:b w:val="0"/>
          <w:i w:val="0"/>
          <w:sz w:val="24"/>
          <w:szCs w:val="24"/>
        </w:rPr>
        <w:t>1970.</w:t>
      </w:r>
    </w:p>
    <w:p w:rsidR="006A7C27" w:rsidRPr="006A7C27" w:rsidRDefault="006A7C27" w:rsidP="005515D7">
      <w:pPr>
        <w:widowControl w:val="0"/>
        <w:tabs>
          <w:tab w:val="left" w:pos="0"/>
        </w:tabs>
        <w:spacing w:after="0" w:line="0" w:lineRule="atLeast"/>
        <w:jc w:val="both"/>
        <w:rPr>
          <w:rFonts w:ascii="Times New Roman" w:hAnsi="Times New Roman"/>
          <w:sz w:val="24"/>
          <w:szCs w:val="24"/>
        </w:rPr>
      </w:pPr>
      <w:r w:rsidRPr="006A7C27">
        <w:rPr>
          <w:rFonts w:ascii="Times New Roman" w:hAnsi="Times New Roman"/>
          <w:sz w:val="24"/>
          <w:szCs w:val="24"/>
        </w:rPr>
        <w:t xml:space="preserve">Сведения об образовании: </w:t>
      </w:r>
      <w:proofErr w:type="gramStart"/>
      <w:r w:rsidRPr="006A7C27">
        <w:rPr>
          <w:rFonts w:ascii="Times New Roman" w:hAnsi="Times New Roman"/>
          <w:sz w:val="24"/>
          <w:szCs w:val="24"/>
        </w:rPr>
        <w:t>высшее</w:t>
      </w:r>
      <w:proofErr w:type="gramEnd"/>
      <w:r w:rsidRPr="006A7C27">
        <w:rPr>
          <w:rFonts w:ascii="Times New Roman" w:hAnsi="Times New Roman"/>
          <w:sz w:val="24"/>
          <w:szCs w:val="24"/>
        </w:rPr>
        <w:t>.</w:t>
      </w:r>
    </w:p>
    <w:p w:rsidR="006A7C27" w:rsidRPr="006A7C27" w:rsidRDefault="006A7C27" w:rsidP="005515D7">
      <w:pPr>
        <w:widowControl w:val="0"/>
        <w:tabs>
          <w:tab w:val="left" w:pos="0"/>
        </w:tabs>
        <w:spacing w:after="0" w:line="0" w:lineRule="atLeast"/>
        <w:jc w:val="both"/>
        <w:rPr>
          <w:rFonts w:ascii="Times New Roman" w:hAnsi="Times New Roman"/>
          <w:sz w:val="24"/>
          <w:szCs w:val="24"/>
        </w:rPr>
      </w:pPr>
      <w:proofErr w:type="gramStart"/>
      <w:r w:rsidRPr="006A7C27">
        <w:rPr>
          <w:rFonts w:ascii="Times New Roman" w:hAnsi="Times New Roman"/>
          <w:sz w:val="24"/>
          <w:szCs w:val="24"/>
        </w:rPr>
        <w:t>Все должности, занимаемые таким лицом в эмитенте и других организациях за последние пять</w:t>
      </w:r>
      <w:proofErr w:type="gramEnd"/>
      <w:r w:rsidRPr="006A7C27">
        <w:rPr>
          <w:rFonts w:ascii="Times New Roman" w:hAnsi="Times New Roman"/>
          <w:sz w:val="24"/>
          <w:szCs w:val="24"/>
        </w:rPr>
        <w:t xml:space="preserve"> лет и в настоящее время в хронологическом порядке, в том числе по совместительству:</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96"/>
        <w:gridCol w:w="1296"/>
        <w:gridCol w:w="4314"/>
        <w:gridCol w:w="3017"/>
      </w:tblGrid>
      <w:tr w:rsidR="006A7C27" w:rsidRPr="006A7C27" w:rsidTr="0079295D">
        <w:trPr>
          <w:trHeight w:val="286"/>
        </w:trPr>
        <w:tc>
          <w:tcPr>
            <w:tcW w:w="2592" w:type="dxa"/>
            <w:gridSpan w:val="2"/>
          </w:tcPr>
          <w:p w:rsidR="006A7C27" w:rsidRPr="006A7C27" w:rsidRDefault="006A7C27" w:rsidP="005515D7">
            <w:pPr>
              <w:widowControl w:val="0"/>
              <w:tabs>
                <w:tab w:val="left" w:pos="0"/>
              </w:tabs>
              <w:spacing w:after="0" w:line="0" w:lineRule="atLeast"/>
              <w:jc w:val="both"/>
              <w:rPr>
                <w:rFonts w:ascii="Times New Roman" w:eastAsiaTheme="minorEastAsia" w:hAnsi="Times New Roman"/>
                <w:b/>
                <w:sz w:val="24"/>
                <w:szCs w:val="24"/>
              </w:rPr>
            </w:pPr>
            <w:r w:rsidRPr="006A7C27">
              <w:rPr>
                <w:rFonts w:ascii="Times New Roman" w:eastAsiaTheme="minorEastAsia" w:hAnsi="Times New Roman"/>
                <w:b/>
                <w:sz w:val="24"/>
                <w:szCs w:val="24"/>
              </w:rPr>
              <w:t>Период</w:t>
            </w:r>
          </w:p>
        </w:tc>
        <w:tc>
          <w:tcPr>
            <w:tcW w:w="4314" w:type="dxa"/>
            <w:vMerge w:val="restart"/>
          </w:tcPr>
          <w:p w:rsidR="006A7C27" w:rsidRPr="006A7C27" w:rsidRDefault="006A7C27" w:rsidP="005515D7">
            <w:pPr>
              <w:widowControl w:val="0"/>
              <w:tabs>
                <w:tab w:val="left" w:pos="0"/>
              </w:tabs>
              <w:spacing w:after="0" w:line="0" w:lineRule="atLeast"/>
              <w:jc w:val="both"/>
              <w:rPr>
                <w:rFonts w:ascii="Times New Roman" w:eastAsiaTheme="minorEastAsia" w:hAnsi="Times New Roman"/>
                <w:b/>
                <w:sz w:val="24"/>
                <w:szCs w:val="24"/>
              </w:rPr>
            </w:pPr>
            <w:r w:rsidRPr="006A7C27">
              <w:rPr>
                <w:rFonts w:ascii="Times New Roman" w:eastAsiaTheme="minorEastAsia" w:hAnsi="Times New Roman"/>
                <w:b/>
                <w:sz w:val="24"/>
                <w:szCs w:val="24"/>
              </w:rPr>
              <w:t>Наименование организации</w:t>
            </w:r>
          </w:p>
        </w:tc>
        <w:tc>
          <w:tcPr>
            <w:tcW w:w="3017" w:type="dxa"/>
            <w:vMerge w:val="restart"/>
          </w:tcPr>
          <w:p w:rsidR="006A7C27" w:rsidRPr="006A7C27" w:rsidRDefault="006A7C27" w:rsidP="005515D7">
            <w:pPr>
              <w:widowControl w:val="0"/>
              <w:tabs>
                <w:tab w:val="left" w:pos="0"/>
              </w:tabs>
              <w:spacing w:after="0" w:line="0" w:lineRule="atLeast"/>
              <w:jc w:val="both"/>
              <w:rPr>
                <w:rFonts w:ascii="Times New Roman" w:eastAsiaTheme="minorEastAsia" w:hAnsi="Times New Roman"/>
                <w:b/>
                <w:sz w:val="24"/>
                <w:szCs w:val="24"/>
              </w:rPr>
            </w:pPr>
            <w:r w:rsidRPr="006A7C27">
              <w:rPr>
                <w:rFonts w:ascii="Times New Roman" w:eastAsiaTheme="minorEastAsia" w:hAnsi="Times New Roman"/>
                <w:b/>
                <w:sz w:val="24"/>
                <w:szCs w:val="24"/>
              </w:rPr>
              <w:t>Должность</w:t>
            </w:r>
          </w:p>
        </w:tc>
      </w:tr>
      <w:tr w:rsidR="006A7C27" w:rsidRPr="006A7C27" w:rsidTr="0079295D">
        <w:trPr>
          <w:trHeight w:val="310"/>
        </w:trPr>
        <w:tc>
          <w:tcPr>
            <w:tcW w:w="1296"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b/>
                <w:sz w:val="24"/>
                <w:szCs w:val="24"/>
              </w:rPr>
            </w:pPr>
            <w:r w:rsidRPr="006A7C27">
              <w:rPr>
                <w:rFonts w:ascii="Times New Roman" w:eastAsiaTheme="minorEastAsia" w:hAnsi="Times New Roman"/>
                <w:b/>
                <w:sz w:val="24"/>
                <w:szCs w:val="24"/>
              </w:rPr>
              <w:t>С</w:t>
            </w:r>
          </w:p>
        </w:tc>
        <w:tc>
          <w:tcPr>
            <w:tcW w:w="1296"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b/>
                <w:sz w:val="24"/>
                <w:szCs w:val="24"/>
              </w:rPr>
            </w:pPr>
            <w:r w:rsidRPr="006A7C27">
              <w:rPr>
                <w:rFonts w:ascii="Times New Roman" w:eastAsiaTheme="minorEastAsia" w:hAnsi="Times New Roman"/>
                <w:b/>
                <w:sz w:val="24"/>
                <w:szCs w:val="24"/>
              </w:rPr>
              <w:t>По</w:t>
            </w:r>
          </w:p>
        </w:tc>
        <w:tc>
          <w:tcPr>
            <w:tcW w:w="4314" w:type="dxa"/>
            <w:vMerge/>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p>
        </w:tc>
        <w:tc>
          <w:tcPr>
            <w:tcW w:w="3017" w:type="dxa"/>
            <w:vMerge/>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p>
        </w:tc>
      </w:tr>
      <w:tr w:rsidR="006A7C27" w:rsidRPr="006A7C27" w:rsidTr="0079295D">
        <w:trPr>
          <w:trHeight w:val="149"/>
        </w:trPr>
        <w:tc>
          <w:tcPr>
            <w:tcW w:w="1296"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r w:rsidRPr="006A7C27">
              <w:rPr>
                <w:rFonts w:ascii="Times New Roman" w:eastAsiaTheme="minorEastAsia" w:hAnsi="Times New Roman"/>
                <w:sz w:val="24"/>
                <w:szCs w:val="24"/>
              </w:rPr>
              <w:t>май 2008</w:t>
            </w:r>
          </w:p>
        </w:tc>
        <w:tc>
          <w:tcPr>
            <w:tcW w:w="1296"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proofErr w:type="spellStart"/>
            <w:r w:rsidRPr="006A7C27">
              <w:rPr>
                <w:rFonts w:ascii="Times New Roman" w:eastAsiaTheme="minorEastAsia" w:hAnsi="Times New Roman"/>
                <w:sz w:val="24"/>
                <w:szCs w:val="24"/>
              </w:rPr>
              <w:t>н</w:t>
            </w:r>
            <w:proofErr w:type="spellEnd"/>
            <w:r w:rsidRPr="006A7C27">
              <w:rPr>
                <w:rFonts w:ascii="Times New Roman" w:eastAsiaTheme="minorEastAsia" w:hAnsi="Times New Roman"/>
                <w:sz w:val="24"/>
                <w:szCs w:val="24"/>
              </w:rPr>
              <w:t>/время</w:t>
            </w:r>
          </w:p>
        </w:tc>
        <w:tc>
          <w:tcPr>
            <w:tcW w:w="4314"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r w:rsidRPr="006A7C27">
              <w:rPr>
                <w:rFonts w:ascii="Times New Roman" w:eastAsiaTheme="minorEastAsia" w:hAnsi="Times New Roman"/>
                <w:sz w:val="24"/>
                <w:szCs w:val="24"/>
              </w:rPr>
              <w:t>Общество с ограниченной ответственностью «Инженерный центр «Европейская Электротехника»</w:t>
            </w:r>
          </w:p>
        </w:tc>
        <w:tc>
          <w:tcPr>
            <w:tcW w:w="3017"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r w:rsidRPr="006A7C27">
              <w:rPr>
                <w:rFonts w:ascii="Times New Roman" w:eastAsiaTheme="minorEastAsia" w:hAnsi="Times New Roman"/>
                <w:sz w:val="24"/>
                <w:szCs w:val="24"/>
              </w:rPr>
              <w:t>Генеральный директор</w:t>
            </w:r>
          </w:p>
        </w:tc>
      </w:tr>
      <w:tr w:rsidR="006A7C27" w:rsidRPr="006A7C27" w:rsidTr="0079295D">
        <w:trPr>
          <w:trHeight w:val="149"/>
        </w:trPr>
        <w:tc>
          <w:tcPr>
            <w:tcW w:w="1296"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r w:rsidRPr="006A7C27">
              <w:rPr>
                <w:rFonts w:ascii="Times New Roman" w:eastAsiaTheme="minorEastAsia" w:hAnsi="Times New Roman"/>
                <w:sz w:val="24"/>
                <w:szCs w:val="24"/>
              </w:rPr>
              <w:t>январь 2016</w:t>
            </w:r>
          </w:p>
        </w:tc>
        <w:tc>
          <w:tcPr>
            <w:tcW w:w="1296" w:type="dxa"/>
          </w:tcPr>
          <w:p w:rsidR="006A7C27" w:rsidRPr="006A7C27" w:rsidRDefault="008E5114" w:rsidP="005515D7">
            <w:pPr>
              <w:widowControl w:val="0"/>
              <w:tabs>
                <w:tab w:val="left" w:pos="0"/>
              </w:tabs>
              <w:spacing w:after="0" w:line="0" w:lineRule="atLeast"/>
              <w:jc w:val="both"/>
              <w:rPr>
                <w:rFonts w:ascii="Times New Roman" w:eastAsiaTheme="minorEastAsia" w:hAnsi="Times New Roman"/>
                <w:sz w:val="24"/>
                <w:szCs w:val="24"/>
              </w:rPr>
            </w:pPr>
            <w:r>
              <w:rPr>
                <w:rFonts w:ascii="Times New Roman" w:eastAsiaTheme="minorEastAsia" w:hAnsi="Times New Roman"/>
                <w:sz w:val="24"/>
                <w:szCs w:val="24"/>
              </w:rPr>
              <w:t>Июнь 2016</w:t>
            </w:r>
          </w:p>
        </w:tc>
        <w:tc>
          <w:tcPr>
            <w:tcW w:w="4314"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r w:rsidRPr="006A7C27">
              <w:rPr>
                <w:rFonts w:ascii="Times New Roman" w:eastAsiaTheme="minorEastAsia" w:hAnsi="Times New Roman"/>
                <w:sz w:val="24"/>
                <w:szCs w:val="24"/>
              </w:rPr>
              <w:t>Акционерное общество «Европейская Электротехника»</w:t>
            </w:r>
          </w:p>
        </w:tc>
        <w:tc>
          <w:tcPr>
            <w:tcW w:w="3017"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r w:rsidRPr="006A7C27">
              <w:rPr>
                <w:rFonts w:ascii="Times New Roman" w:eastAsiaTheme="minorEastAsia" w:hAnsi="Times New Roman"/>
                <w:sz w:val="24"/>
                <w:szCs w:val="24"/>
              </w:rPr>
              <w:t>Генеральный директор, Член Совета директоров</w:t>
            </w:r>
          </w:p>
        </w:tc>
      </w:tr>
      <w:tr w:rsidR="008E5114" w:rsidRPr="006A7C27" w:rsidTr="0079295D">
        <w:trPr>
          <w:trHeight w:val="149"/>
        </w:trPr>
        <w:tc>
          <w:tcPr>
            <w:tcW w:w="1296" w:type="dxa"/>
          </w:tcPr>
          <w:p w:rsidR="008E5114" w:rsidRPr="006A7C27" w:rsidRDefault="008E5114" w:rsidP="005515D7">
            <w:pPr>
              <w:widowControl w:val="0"/>
              <w:tabs>
                <w:tab w:val="left" w:pos="0"/>
              </w:tabs>
              <w:spacing w:after="0" w:line="0" w:lineRule="atLeast"/>
              <w:jc w:val="both"/>
              <w:rPr>
                <w:rFonts w:ascii="Times New Roman" w:eastAsiaTheme="minorEastAsia" w:hAnsi="Times New Roman"/>
                <w:sz w:val="24"/>
                <w:szCs w:val="24"/>
              </w:rPr>
            </w:pPr>
            <w:r>
              <w:rPr>
                <w:rFonts w:ascii="Times New Roman" w:eastAsiaTheme="minorEastAsia" w:hAnsi="Times New Roman"/>
                <w:sz w:val="24"/>
                <w:szCs w:val="24"/>
              </w:rPr>
              <w:t>Июнь 2016</w:t>
            </w:r>
          </w:p>
        </w:tc>
        <w:tc>
          <w:tcPr>
            <w:tcW w:w="1296" w:type="dxa"/>
          </w:tcPr>
          <w:p w:rsidR="008E5114" w:rsidRPr="006A7C27" w:rsidRDefault="008E5114" w:rsidP="005515D7">
            <w:pPr>
              <w:widowControl w:val="0"/>
              <w:tabs>
                <w:tab w:val="left" w:pos="0"/>
              </w:tabs>
              <w:spacing w:after="0" w:line="0" w:lineRule="atLeast"/>
              <w:jc w:val="both"/>
              <w:rPr>
                <w:rFonts w:ascii="Times New Roman" w:eastAsiaTheme="minorEastAsia" w:hAnsi="Times New Roman"/>
                <w:sz w:val="24"/>
                <w:szCs w:val="24"/>
              </w:rPr>
            </w:pPr>
            <w:proofErr w:type="spellStart"/>
            <w:r w:rsidRPr="006A7C27">
              <w:rPr>
                <w:rFonts w:ascii="Times New Roman" w:eastAsiaTheme="minorEastAsia" w:hAnsi="Times New Roman"/>
                <w:sz w:val="24"/>
                <w:szCs w:val="24"/>
              </w:rPr>
              <w:t>н</w:t>
            </w:r>
            <w:proofErr w:type="spellEnd"/>
            <w:r w:rsidRPr="006A7C27">
              <w:rPr>
                <w:rFonts w:ascii="Times New Roman" w:eastAsiaTheme="minorEastAsia" w:hAnsi="Times New Roman"/>
                <w:sz w:val="24"/>
                <w:szCs w:val="24"/>
              </w:rPr>
              <w:t>/время</w:t>
            </w:r>
          </w:p>
        </w:tc>
        <w:tc>
          <w:tcPr>
            <w:tcW w:w="4314" w:type="dxa"/>
          </w:tcPr>
          <w:p w:rsidR="008E5114" w:rsidRPr="006A7C27" w:rsidRDefault="008E5114" w:rsidP="005515D7">
            <w:pPr>
              <w:widowControl w:val="0"/>
              <w:tabs>
                <w:tab w:val="left" w:pos="0"/>
              </w:tabs>
              <w:spacing w:after="0" w:line="0" w:lineRule="atLeast"/>
              <w:jc w:val="both"/>
              <w:rPr>
                <w:rFonts w:ascii="Times New Roman" w:eastAsiaTheme="minorEastAsia" w:hAnsi="Times New Roman"/>
                <w:sz w:val="24"/>
                <w:szCs w:val="24"/>
              </w:rPr>
            </w:pPr>
            <w:r>
              <w:rPr>
                <w:rFonts w:ascii="Times New Roman" w:eastAsiaTheme="minorEastAsia" w:hAnsi="Times New Roman"/>
                <w:sz w:val="24"/>
                <w:szCs w:val="24"/>
              </w:rPr>
              <w:t>Публичное акционерное общество «</w:t>
            </w:r>
            <w:r w:rsidRPr="006A7C27">
              <w:rPr>
                <w:rFonts w:ascii="Times New Roman" w:eastAsiaTheme="minorEastAsia" w:hAnsi="Times New Roman"/>
                <w:sz w:val="24"/>
                <w:szCs w:val="24"/>
              </w:rPr>
              <w:t>Европейская Электротехника»</w:t>
            </w:r>
          </w:p>
        </w:tc>
        <w:tc>
          <w:tcPr>
            <w:tcW w:w="3017" w:type="dxa"/>
          </w:tcPr>
          <w:p w:rsidR="008E5114" w:rsidRPr="006A7C27" w:rsidRDefault="008E5114" w:rsidP="005515D7">
            <w:pPr>
              <w:widowControl w:val="0"/>
              <w:tabs>
                <w:tab w:val="left" w:pos="0"/>
              </w:tabs>
              <w:spacing w:after="0" w:line="0" w:lineRule="atLeast"/>
              <w:jc w:val="both"/>
              <w:rPr>
                <w:rFonts w:ascii="Times New Roman" w:eastAsiaTheme="minorEastAsia" w:hAnsi="Times New Roman"/>
                <w:sz w:val="24"/>
                <w:szCs w:val="24"/>
              </w:rPr>
            </w:pPr>
            <w:r w:rsidRPr="006A7C27">
              <w:rPr>
                <w:rFonts w:ascii="Times New Roman" w:eastAsiaTheme="minorEastAsia" w:hAnsi="Times New Roman"/>
                <w:sz w:val="24"/>
                <w:szCs w:val="24"/>
              </w:rPr>
              <w:t>Генеральный директор, Член Совета директоров</w:t>
            </w:r>
          </w:p>
        </w:tc>
      </w:tr>
    </w:tbl>
    <w:p w:rsidR="009E1172" w:rsidRDefault="006A7C27" w:rsidP="005515D7">
      <w:pPr>
        <w:widowControl w:val="0"/>
        <w:tabs>
          <w:tab w:val="left" w:pos="0"/>
        </w:tabs>
        <w:spacing w:after="0" w:line="0" w:lineRule="atLeast"/>
        <w:jc w:val="both"/>
        <w:rPr>
          <w:rFonts w:ascii="Times New Roman" w:hAnsi="Times New Roman"/>
          <w:sz w:val="24"/>
          <w:szCs w:val="24"/>
        </w:rPr>
      </w:pPr>
      <w:r w:rsidRPr="006A7C27">
        <w:rPr>
          <w:rFonts w:ascii="Times New Roman" w:hAnsi="Times New Roman"/>
          <w:sz w:val="24"/>
          <w:szCs w:val="24"/>
        </w:rPr>
        <w:t xml:space="preserve">Доля в уставном капитале эмитента: </w:t>
      </w:r>
      <w:r w:rsidR="00AC6472">
        <w:rPr>
          <w:rFonts w:ascii="Times New Roman" w:hAnsi="Times New Roman"/>
          <w:sz w:val="24"/>
          <w:szCs w:val="24"/>
        </w:rPr>
        <w:t xml:space="preserve">50,8197 </w:t>
      </w:r>
      <w:r w:rsidRPr="006A7C27">
        <w:rPr>
          <w:rFonts w:ascii="Times New Roman" w:hAnsi="Times New Roman"/>
          <w:sz w:val="24"/>
          <w:szCs w:val="24"/>
        </w:rPr>
        <w:t>%.</w:t>
      </w:r>
    </w:p>
    <w:p w:rsidR="009E1172" w:rsidRDefault="006A7C27" w:rsidP="005515D7">
      <w:pPr>
        <w:widowControl w:val="0"/>
        <w:tabs>
          <w:tab w:val="left" w:pos="0"/>
        </w:tabs>
        <w:spacing w:after="0" w:line="0" w:lineRule="atLeast"/>
        <w:jc w:val="both"/>
        <w:rPr>
          <w:rFonts w:ascii="Times New Roman" w:hAnsi="Times New Roman"/>
          <w:sz w:val="24"/>
          <w:szCs w:val="24"/>
        </w:rPr>
      </w:pPr>
      <w:r w:rsidRPr="006A7C27">
        <w:rPr>
          <w:rFonts w:ascii="Times New Roman" w:hAnsi="Times New Roman"/>
          <w:sz w:val="24"/>
          <w:szCs w:val="24"/>
        </w:rPr>
        <w:t xml:space="preserve">Доля обыкновенных акций эмитента, принадлежащих данному лицу: </w:t>
      </w:r>
      <w:r w:rsidR="00AC6472">
        <w:rPr>
          <w:rFonts w:ascii="Times New Roman" w:hAnsi="Times New Roman"/>
          <w:sz w:val="24"/>
          <w:szCs w:val="24"/>
        </w:rPr>
        <w:t xml:space="preserve">50,8197 </w:t>
      </w:r>
      <w:r w:rsidRPr="006A7C27">
        <w:rPr>
          <w:rFonts w:ascii="Times New Roman" w:hAnsi="Times New Roman"/>
          <w:sz w:val="24"/>
          <w:szCs w:val="24"/>
        </w:rPr>
        <w:t>%.</w:t>
      </w:r>
    </w:p>
    <w:p w:rsidR="009E1172" w:rsidRDefault="006A7C27" w:rsidP="005515D7">
      <w:pPr>
        <w:widowControl w:val="0"/>
        <w:tabs>
          <w:tab w:val="left" w:pos="0"/>
        </w:tabs>
        <w:spacing w:after="0" w:line="0" w:lineRule="atLeast"/>
        <w:ind w:right="-140"/>
        <w:jc w:val="both"/>
        <w:rPr>
          <w:rFonts w:ascii="Times New Roman" w:hAnsi="Times New Roman"/>
          <w:sz w:val="24"/>
          <w:szCs w:val="24"/>
        </w:rPr>
      </w:pPr>
      <w:r w:rsidRPr="006A7C27">
        <w:rPr>
          <w:rFonts w:ascii="Times New Roman" w:hAnsi="Times New Roman"/>
          <w:sz w:val="24"/>
          <w:szCs w:val="24"/>
        </w:rPr>
        <w:t>Количество акций эмитента каждой категории (типа), которые могут быть приобретены данным лицом в результате осуществления прав по принадлежащим ему опционам эмитента: 0.</w:t>
      </w:r>
    </w:p>
    <w:p w:rsidR="009E1172" w:rsidRDefault="006A7C27" w:rsidP="005515D7">
      <w:pPr>
        <w:widowControl w:val="0"/>
        <w:tabs>
          <w:tab w:val="left" w:pos="0"/>
        </w:tabs>
        <w:spacing w:after="0" w:line="0" w:lineRule="atLeast"/>
        <w:jc w:val="both"/>
        <w:rPr>
          <w:rStyle w:val="SUBST0"/>
          <w:rFonts w:ascii="Times New Roman" w:hAnsi="Times New Roman"/>
          <w:b w:val="0"/>
          <w:i w:val="0"/>
          <w:sz w:val="24"/>
          <w:szCs w:val="24"/>
        </w:rPr>
      </w:pPr>
      <w:r w:rsidRPr="006A7C27">
        <w:rPr>
          <w:rFonts w:ascii="Times New Roman" w:hAnsi="Times New Roman"/>
          <w:sz w:val="24"/>
          <w:szCs w:val="24"/>
        </w:rPr>
        <w:t xml:space="preserve">Доля в уставном капитале дочерних/зависимых обществах эмитента: </w:t>
      </w:r>
      <w:r w:rsidRPr="006A7C27">
        <w:rPr>
          <w:rStyle w:val="SUBST0"/>
          <w:rFonts w:ascii="Times New Roman" w:hAnsi="Times New Roman"/>
          <w:b w:val="0"/>
          <w:i w:val="0"/>
          <w:sz w:val="24"/>
          <w:szCs w:val="24"/>
        </w:rPr>
        <w:t>долей не имеет.</w:t>
      </w:r>
    </w:p>
    <w:p w:rsidR="009E1172" w:rsidRDefault="006A7C27" w:rsidP="005515D7">
      <w:pPr>
        <w:widowControl w:val="0"/>
        <w:tabs>
          <w:tab w:val="left" w:pos="0"/>
        </w:tabs>
        <w:spacing w:after="0" w:line="0" w:lineRule="atLeast"/>
        <w:jc w:val="both"/>
        <w:rPr>
          <w:rFonts w:ascii="Times New Roman" w:hAnsi="Times New Roman"/>
          <w:sz w:val="24"/>
          <w:szCs w:val="24"/>
        </w:rPr>
      </w:pPr>
      <w:r w:rsidRPr="006A7C27">
        <w:rPr>
          <w:rFonts w:ascii="Times New Roman" w:hAnsi="Times New Roman"/>
          <w:sz w:val="24"/>
          <w:szCs w:val="24"/>
        </w:rPr>
        <w:t xml:space="preserve">Доля обыкновенных акций дочерних/зависимых </w:t>
      </w:r>
      <w:proofErr w:type="gramStart"/>
      <w:r w:rsidRPr="006A7C27">
        <w:rPr>
          <w:rFonts w:ascii="Times New Roman" w:hAnsi="Times New Roman"/>
          <w:sz w:val="24"/>
          <w:szCs w:val="24"/>
        </w:rPr>
        <w:t>обществах</w:t>
      </w:r>
      <w:proofErr w:type="gramEnd"/>
      <w:r w:rsidRPr="006A7C27">
        <w:rPr>
          <w:rFonts w:ascii="Times New Roman" w:hAnsi="Times New Roman"/>
          <w:sz w:val="24"/>
          <w:szCs w:val="24"/>
        </w:rPr>
        <w:t xml:space="preserve"> эмитента, принадлежащих данному лицу: </w:t>
      </w:r>
      <w:r w:rsidRPr="006A7C27">
        <w:rPr>
          <w:rStyle w:val="SUBST0"/>
          <w:rFonts w:ascii="Times New Roman" w:hAnsi="Times New Roman"/>
          <w:b w:val="0"/>
          <w:i w:val="0"/>
          <w:sz w:val="24"/>
          <w:szCs w:val="24"/>
        </w:rPr>
        <w:t>долей не имеет.</w:t>
      </w:r>
    </w:p>
    <w:p w:rsidR="009E1172" w:rsidRDefault="006A7C27" w:rsidP="005515D7">
      <w:pPr>
        <w:widowControl w:val="0"/>
        <w:tabs>
          <w:tab w:val="left" w:pos="0"/>
        </w:tabs>
        <w:spacing w:after="0" w:line="0" w:lineRule="atLeast"/>
        <w:ind w:right="-140"/>
        <w:jc w:val="both"/>
        <w:rPr>
          <w:rFonts w:ascii="Times New Roman" w:hAnsi="Times New Roman"/>
          <w:sz w:val="24"/>
          <w:szCs w:val="24"/>
        </w:rPr>
      </w:pPr>
      <w:r w:rsidRPr="006A7C27">
        <w:rPr>
          <w:rFonts w:ascii="Times New Roman" w:hAnsi="Times New Roman"/>
          <w:sz w:val="24"/>
          <w:szCs w:val="24"/>
        </w:rPr>
        <w:t>Количество акций дочернего или зависимого общества эмитента каждой категории (типа), которые могут быть приобретены данным лицом в результате осуществления прав по принадлежащим ему опционам дочернего или зависимого общества эмитента: 0.</w:t>
      </w:r>
    </w:p>
    <w:p w:rsidR="009E1172" w:rsidRDefault="006A7C27" w:rsidP="005515D7">
      <w:pPr>
        <w:widowControl w:val="0"/>
        <w:tabs>
          <w:tab w:val="left" w:pos="0"/>
        </w:tabs>
        <w:spacing w:after="0" w:line="0" w:lineRule="atLeast"/>
        <w:jc w:val="both"/>
        <w:rPr>
          <w:rFonts w:ascii="Times New Roman" w:hAnsi="Times New Roman"/>
          <w:sz w:val="24"/>
          <w:szCs w:val="24"/>
        </w:rPr>
      </w:pPr>
      <w:r w:rsidRPr="006A7C27">
        <w:rPr>
          <w:rFonts w:ascii="Times New Roman" w:hAnsi="Times New Roman"/>
          <w:sz w:val="24"/>
          <w:szCs w:val="24"/>
        </w:rPr>
        <w:t xml:space="preserve">Характер любых родственных связей с иными лицами, входящими в состав органов управления эмитента и/или органов </w:t>
      </w:r>
      <w:proofErr w:type="gramStart"/>
      <w:r w:rsidRPr="006A7C27">
        <w:rPr>
          <w:rFonts w:ascii="Times New Roman" w:hAnsi="Times New Roman"/>
          <w:sz w:val="24"/>
          <w:szCs w:val="24"/>
        </w:rPr>
        <w:t>контроля за</w:t>
      </w:r>
      <w:proofErr w:type="gramEnd"/>
      <w:r w:rsidRPr="006A7C27">
        <w:rPr>
          <w:rFonts w:ascii="Times New Roman" w:hAnsi="Times New Roman"/>
          <w:sz w:val="24"/>
          <w:szCs w:val="24"/>
        </w:rPr>
        <w:t xml:space="preserve"> финансово-хозяйственной деятельностью эмитента: в указанных родственных связях не состоит.</w:t>
      </w:r>
    </w:p>
    <w:p w:rsidR="009E1172" w:rsidRDefault="006A7C27" w:rsidP="005515D7">
      <w:pPr>
        <w:widowControl w:val="0"/>
        <w:tabs>
          <w:tab w:val="left" w:pos="0"/>
        </w:tabs>
        <w:spacing w:after="0" w:line="0" w:lineRule="atLeast"/>
        <w:jc w:val="both"/>
        <w:rPr>
          <w:rFonts w:ascii="Times New Roman" w:hAnsi="Times New Roman"/>
          <w:sz w:val="24"/>
          <w:szCs w:val="24"/>
        </w:rPr>
      </w:pPr>
      <w:r w:rsidRPr="006A7C27">
        <w:rPr>
          <w:rFonts w:ascii="Times New Roman" w:hAnsi="Times New Roman"/>
          <w:sz w:val="24"/>
          <w:szCs w:val="24"/>
        </w:rP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не привлекался.</w:t>
      </w:r>
    </w:p>
    <w:p w:rsidR="009E1172" w:rsidRDefault="006A7C27" w:rsidP="005515D7">
      <w:pPr>
        <w:widowControl w:val="0"/>
        <w:tabs>
          <w:tab w:val="left" w:pos="0"/>
        </w:tabs>
        <w:spacing w:after="0" w:line="0" w:lineRule="atLeast"/>
        <w:jc w:val="both"/>
        <w:rPr>
          <w:rFonts w:ascii="Times New Roman" w:hAnsi="Times New Roman"/>
          <w:sz w:val="24"/>
          <w:szCs w:val="24"/>
        </w:rPr>
      </w:pPr>
      <w:r w:rsidRPr="006A7C27">
        <w:rPr>
          <w:rFonts w:ascii="Times New Roman" w:hAnsi="Times New Roman"/>
          <w:sz w:val="24"/>
          <w:szCs w:val="24"/>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указанных должностей не занимал. </w:t>
      </w:r>
    </w:p>
    <w:p w:rsidR="009E1172" w:rsidRDefault="006A7C27" w:rsidP="005515D7">
      <w:pPr>
        <w:spacing w:after="0" w:line="0" w:lineRule="atLeast"/>
        <w:jc w:val="both"/>
        <w:rPr>
          <w:rFonts w:ascii="Times New Roman" w:hAnsi="Times New Roman"/>
          <w:sz w:val="24"/>
          <w:szCs w:val="24"/>
        </w:rPr>
      </w:pPr>
      <w:r w:rsidRPr="006A7C27">
        <w:rPr>
          <w:rFonts w:ascii="Times New Roman" w:hAnsi="Times New Roman"/>
          <w:sz w:val="24"/>
          <w:szCs w:val="24"/>
        </w:rPr>
        <w:t>Сведения об участии члена совета директоров в работе комитетов совета директоров: указанные комитеты обществом не созданы.</w:t>
      </w:r>
    </w:p>
    <w:p w:rsidR="006A7C27" w:rsidRPr="006A7C27" w:rsidRDefault="006A7C27" w:rsidP="005515D7">
      <w:pPr>
        <w:spacing w:after="0" w:line="0" w:lineRule="atLeast"/>
        <w:jc w:val="both"/>
        <w:rPr>
          <w:rFonts w:ascii="Times New Roman" w:hAnsi="Times New Roman"/>
          <w:sz w:val="24"/>
          <w:szCs w:val="24"/>
          <w:highlight w:val="yellow"/>
        </w:rPr>
      </w:pPr>
    </w:p>
    <w:p w:rsidR="006A7C27" w:rsidRPr="006A7C27" w:rsidRDefault="006A7C27" w:rsidP="005515D7">
      <w:pPr>
        <w:widowControl w:val="0"/>
        <w:tabs>
          <w:tab w:val="left" w:pos="0"/>
        </w:tabs>
        <w:spacing w:after="0" w:line="0" w:lineRule="atLeast"/>
        <w:jc w:val="both"/>
        <w:rPr>
          <w:rFonts w:ascii="Times New Roman" w:hAnsi="Times New Roman"/>
          <w:b/>
          <w:sz w:val="24"/>
          <w:szCs w:val="24"/>
        </w:rPr>
      </w:pPr>
      <w:r w:rsidRPr="006A7C27">
        <w:rPr>
          <w:rFonts w:ascii="Times New Roman" w:hAnsi="Times New Roman"/>
          <w:b/>
          <w:sz w:val="24"/>
          <w:szCs w:val="24"/>
        </w:rPr>
        <w:t xml:space="preserve">Долгов Алексей Анатольевич </w:t>
      </w:r>
    </w:p>
    <w:p w:rsidR="006A7C27" w:rsidRPr="006A7C27" w:rsidRDefault="006A7C27" w:rsidP="005515D7">
      <w:pPr>
        <w:widowControl w:val="0"/>
        <w:tabs>
          <w:tab w:val="left" w:pos="0"/>
        </w:tabs>
        <w:spacing w:after="0" w:line="0" w:lineRule="atLeast"/>
        <w:jc w:val="both"/>
        <w:rPr>
          <w:rFonts w:ascii="Times New Roman" w:hAnsi="Times New Roman"/>
          <w:sz w:val="24"/>
          <w:szCs w:val="24"/>
        </w:rPr>
      </w:pPr>
      <w:r w:rsidRPr="006A7C27">
        <w:rPr>
          <w:rFonts w:ascii="Times New Roman" w:hAnsi="Times New Roman"/>
          <w:sz w:val="24"/>
          <w:szCs w:val="24"/>
        </w:rPr>
        <w:t xml:space="preserve">Год рождения: </w:t>
      </w:r>
      <w:r w:rsidRPr="006A7C27">
        <w:rPr>
          <w:rStyle w:val="SUBST0"/>
          <w:rFonts w:ascii="Times New Roman" w:hAnsi="Times New Roman"/>
          <w:b w:val="0"/>
          <w:i w:val="0"/>
          <w:sz w:val="24"/>
          <w:szCs w:val="24"/>
        </w:rPr>
        <w:t>1977.</w:t>
      </w:r>
    </w:p>
    <w:p w:rsidR="006A7C27" w:rsidRPr="006A7C27" w:rsidRDefault="006A7C27" w:rsidP="005515D7">
      <w:pPr>
        <w:widowControl w:val="0"/>
        <w:tabs>
          <w:tab w:val="left" w:pos="0"/>
        </w:tabs>
        <w:spacing w:after="0" w:line="0" w:lineRule="atLeast"/>
        <w:jc w:val="both"/>
        <w:rPr>
          <w:rFonts w:ascii="Times New Roman" w:hAnsi="Times New Roman"/>
          <w:sz w:val="24"/>
          <w:szCs w:val="24"/>
        </w:rPr>
      </w:pPr>
      <w:r w:rsidRPr="006A7C27">
        <w:rPr>
          <w:rFonts w:ascii="Times New Roman" w:hAnsi="Times New Roman"/>
          <w:sz w:val="24"/>
          <w:szCs w:val="24"/>
        </w:rPr>
        <w:t xml:space="preserve">Сведения об образовании: </w:t>
      </w:r>
      <w:proofErr w:type="gramStart"/>
      <w:r w:rsidRPr="006A7C27">
        <w:rPr>
          <w:rFonts w:ascii="Times New Roman" w:hAnsi="Times New Roman"/>
          <w:sz w:val="24"/>
          <w:szCs w:val="24"/>
        </w:rPr>
        <w:t>высшее</w:t>
      </w:r>
      <w:proofErr w:type="gramEnd"/>
      <w:r w:rsidRPr="006A7C27">
        <w:rPr>
          <w:rFonts w:ascii="Times New Roman" w:hAnsi="Times New Roman"/>
          <w:sz w:val="24"/>
          <w:szCs w:val="24"/>
        </w:rPr>
        <w:t>.</w:t>
      </w:r>
    </w:p>
    <w:p w:rsidR="006A7C27" w:rsidRPr="006A7C27" w:rsidRDefault="006A7C27" w:rsidP="005515D7">
      <w:pPr>
        <w:widowControl w:val="0"/>
        <w:tabs>
          <w:tab w:val="left" w:pos="0"/>
        </w:tabs>
        <w:spacing w:after="0" w:line="0" w:lineRule="atLeast"/>
        <w:jc w:val="both"/>
        <w:rPr>
          <w:rFonts w:ascii="Times New Roman" w:hAnsi="Times New Roman"/>
          <w:sz w:val="24"/>
          <w:szCs w:val="24"/>
        </w:rPr>
      </w:pPr>
      <w:proofErr w:type="gramStart"/>
      <w:r w:rsidRPr="006A7C27">
        <w:rPr>
          <w:rFonts w:ascii="Times New Roman" w:hAnsi="Times New Roman"/>
          <w:sz w:val="24"/>
          <w:szCs w:val="24"/>
        </w:rPr>
        <w:t>Все должности, занимаемые таким лицом в эмитенте и других организациях за последние пять</w:t>
      </w:r>
      <w:proofErr w:type="gramEnd"/>
      <w:r w:rsidRPr="006A7C27">
        <w:rPr>
          <w:rFonts w:ascii="Times New Roman" w:hAnsi="Times New Roman"/>
          <w:sz w:val="24"/>
          <w:szCs w:val="24"/>
        </w:rPr>
        <w:t xml:space="preserve"> лет и в настоящее время в хронологическом порядке, в том числе по совместительству:</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96"/>
        <w:gridCol w:w="1296"/>
        <w:gridCol w:w="4314"/>
        <w:gridCol w:w="3017"/>
      </w:tblGrid>
      <w:tr w:rsidR="006A7C27" w:rsidRPr="006A7C27" w:rsidTr="0079295D">
        <w:trPr>
          <w:trHeight w:val="286"/>
        </w:trPr>
        <w:tc>
          <w:tcPr>
            <w:tcW w:w="2592" w:type="dxa"/>
            <w:gridSpan w:val="2"/>
          </w:tcPr>
          <w:p w:rsidR="006A7C27" w:rsidRPr="006A7C27" w:rsidRDefault="006A7C27" w:rsidP="005515D7">
            <w:pPr>
              <w:widowControl w:val="0"/>
              <w:tabs>
                <w:tab w:val="left" w:pos="0"/>
              </w:tabs>
              <w:spacing w:after="0" w:line="0" w:lineRule="atLeast"/>
              <w:jc w:val="both"/>
              <w:rPr>
                <w:rFonts w:ascii="Times New Roman" w:eastAsiaTheme="minorEastAsia" w:hAnsi="Times New Roman"/>
                <w:b/>
                <w:sz w:val="24"/>
                <w:szCs w:val="24"/>
              </w:rPr>
            </w:pPr>
            <w:r w:rsidRPr="006A7C27">
              <w:rPr>
                <w:rFonts w:ascii="Times New Roman" w:eastAsiaTheme="minorEastAsia" w:hAnsi="Times New Roman"/>
                <w:b/>
                <w:sz w:val="24"/>
                <w:szCs w:val="24"/>
              </w:rPr>
              <w:t>Период</w:t>
            </w:r>
          </w:p>
        </w:tc>
        <w:tc>
          <w:tcPr>
            <w:tcW w:w="4314" w:type="dxa"/>
            <w:vMerge w:val="restart"/>
          </w:tcPr>
          <w:p w:rsidR="006A7C27" w:rsidRPr="006A7C27" w:rsidRDefault="006A7C27" w:rsidP="005515D7">
            <w:pPr>
              <w:widowControl w:val="0"/>
              <w:tabs>
                <w:tab w:val="left" w:pos="0"/>
              </w:tabs>
              <w:spacing w:after="0" w:line="0" w:lineRule="atLeast"/>
              <w:jc w:val="both"/>
              <w:rPr>
                <w:rFonts w:ascii="Times New Roman" w:eastAsiaTheme="minorEastAsia" w:hAnsi="Times New Roman"/>
                <w:b/>
                <w:sz w:val="24"/>
                <w:szCs w:val="24"/>
              </w:rPr>
            </w:pPr>
            <w:r w:rsidRPr="006A7C27">
              <w:rPr>
                <w:rFonts w:ascii="Times New Roman" w:eastAsiaTheme="minorEastAsia" w:hAnsi="Times New Roman"/>
                <w:b/>
                <w:sz w:val="24"/>
                <w:szCs w:val="24"/>
              </w:rPr>
              <w:t>Наименование организации</w:t>
            </w:r>
          </w:p>
        </w:tc>
        <w:tc>
          <w:tcPr>
            <w:tcW w:w="3017" w:type="dxa"/>
            <w:vMerge w:val="restart"/>
          </w:tcPr>
          <w:p w:rsidR="006A7C27" w:rsidRPr="006A7C27" w:rsidRDefault="006A7C27" w:rsidP="005515D7">
            <w:pPr>
              <w:widowControl w:val="0"/>
              <w:tabs>
                <w:tab w:val="left" w:pos="0"/>
              </w:tabs>
              <w:spacing w:after="0" w:line="0" w:lineRule="atLeast"/>
              <w:jc w:val="both"/>
              <w:rPr>
                <w:rFonts w:ascii="Times New Roman" w:eastAsiaTheme="minorEastAsia" w:hAnsi="Times New Roman"/>
                <w:b/>
                <w:sz w:val="24"/>
                <w:szCs w:val="24"/>
              </w:rPr>
            </w:pPr>
            <w:r w:rsidRPr="006A7C27">
              <w:rPr>
                <w:rFonts w:ascii="Times New Roman" w:eastAsiaTheme="minorEastAsia" w:hAnsi="Times New Roman"/>
                <w:b/>
                <w:sz w:val="24"/>
                <w:szCs w:val="24"/>
              </w:rPr>
              <w:t>Должность</w:t>
            </w:r>
          </w:p>
        </w:tc>
      </w:tr>
      <w:tr w:rsidR="006A7C27" w:rsidRPr="006A7C27" w:rsidTr="0079295D">
        <w:trPr>
          <w:trHeight w:val="310"/>
        </w:trPr>
        <w:tc>
          <w:tcPr>
            <w:tcW w:w="1296"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b/>
                <w:sz w:val="24"/>
                <w:szCs w:val="24"/>
              </w:rPr>
            </w:pPr>
            <w:r w:rsidRPr="006A7C27">
              <w:rPr>
                <w:rFonts w:ascii="Times New Roman" w:eastAsiaTheme="minorEastAsia" w:hAnsi="Times New Roman"/>
                <w:b/>
                <w:sz w:val="24"/>
                <w:szCs w:val="24"/>
              </w:rPr>
              <w:t>С</w:t>
            </w:r>
          </w:p>
        </w:tc>
        <w:tc>
          <w:tcPr>
            <w:tcW w:w="1296"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b/>
                <w:sz w:val="24"/>
                <w:szCs w:val="24"/>
              </w:rPr>
            </w:pPr>
            <w:r w:rsidRPr="006A7C27">
              <w:rPr>
                <w:rFonts w:ascii="Times New Roman" w:eastAsiaTheme="minorEastAsia" w:hAnsi="Times New Roman"/>
                <w:b/>
                <w:sz w:val="24"/>
                <w:szCs w:val="24"/>
              </w:rPr>
              <w:t>По</w:t>
            </w:r>
          </w:p>
        </w:tc>
        <w:tc>
          <w:tcPr>
            <w:tcW w:w="4314" w:type="dxa"/>
            <w:vMerge/>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p>
        </w:tc>
        <w:tc>
          <w:tcPr>
            <w:tcW w:w="3017" w:type="dxa"/>
            <w:vMerge/>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p>
        </w:tc>
      </w:tr>
      <w:tr w:rsidR="006A7C27" w:rsidRPr="006A7C27" w:rsidTr="0079295D">
        <w:trPr>
          <w:trHeight w:val="149"/>
        </w:trPr>
        <w:tc>
          <w:tcPr>
            <w:tcW w:w="1296"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r w:rsidRPr="006A7C27">
              <w:rPr>
                <w:rFonts w:ascii="Times New Roman" w:eastAsiaTheme="minorEastAsia" w:hAnsi="Times New Roman"/>
                <w:sz w:val="24"/>
                <w:szCs w:val="24"/>
              </w:rPr>
              <w:t xml:space="preserve">январь </w:t>
            </w:r>
            <w:r w:rsidRPr="006A7C27">
              <w:rPr>
                <w:rFonts w:ascii="Times New Roman" w:eastAsiaTheme="minorEastAsia" w:hAnsi="Times New Roman"/>
                <w:sz w:val="24"/>
                <w:szCs w:val="24"/>
              </w:rPr>
              <w:lastRenderedPageBreak/>
              <w:t>2008</w:t>
            </w:r>
          </w:p>
        </w:tc>
        <w:tc>
          <w:tcPr>
            <w:tcW w:w="1296"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r w:rsidRPr="006A7C27">
              <w:rPr>
                <w:rFonts w:ascii="Times New Roman" w:eastAsiaTheme="minorEastAsia" w:hAnsi="Times New Roman"/>
                <w:sz w:val="24"/>
                <w:szCs w:val="24"/>
              </w:rPr>
              <w:lastRenderedPageBreak/>
              <w:t xml:space="preserve">февраль </w:t>
            </w:r>
            <w:r w:rsidRPr="006A7C27">
              <w:rPr>
                <w:rFonts w:ascii="Times New Roman" w:eastAsiaTheme="minorEastAsia" w:hAnsi="Times New Roman"/>
                <w:sz w:val="24"/>
                <w:szCs w:val="24"/>
              </w:rPr>
              <w:lastRenderedPageBreak/>
              <w:t>2013</w:t>
            </w:r>
          </w:p>
        </w:tc>
        <w:tc>
          <w:tcPr>
            <w:tcW w:w="4314"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r w:rsidRPr="006A7C27">
              <w:rPr>
                <w:rFonts w:ascii="Times New Roman" w:eastAsiaTheme="minorEastAsia" w:hAnsi="Times New Roman"/>
                <w:sz w:val="24"/>
                <w:szCs w:val="24"/>
              </w:rPr>
              <w:lastRenderedPageBreak/>
              <w:t xml:space="preserve">Общество с ограниченной </w:t>
            </w:r>
            <w:r w:rsidRPr="006A7C27">
              <w:rPr>
                <w:rFonts w:ascii="Times New Roman" w:eastAsiaTheme="minorEastAsia" w:hAnsi="Times New Roman"/>
                <w:sz w:val="24"/>
                <w:szCs w:val="24"/>
              </w:rPr>
              <w:lastRenderedPageBreak/>
              <w:t>ответственностью «Промышленный ресурс»</w:t>
            </w:r>
          </w:p>
        </w:tc>
        <w:tc>
          <w:tcPr>
            <w:tcW w:w="3017"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r w:rsidRPr="006A7C27">
              <w:rPr>
                <w:rFonts w:ascii="Times New Roman" w:eastAsiaTheme="minorEastAsia" w:hAnsi="Times New Roman"/>
                <w:sz w:val="24"/>
                <w:szCs w:val="24"/>
              </w:rPr>
              <w:lastRenderedPageBreak/>
              <w:t>Генеральный директор</w:t>
            </w:r>
          </w:p>
        </w:tc>
      </w:tr>
      <w:tr w:rsidR="006A7C27" w:rsidRPr="006A7C27" w:rsidTr="0079295D">
        <w:trPr>
          <w:trHeight w:val="149"/>
        </w:trPr>
        <w:tc>
          <w:tcPr>
            <w:tcW w:w="1296"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r w:rsidRPr="006A7C27">
              <w:rPr>
                <w:rFonts w:ascii="Times New Roman" w:eastAsiaTheme="minorEastAsia" w:hAnsi="Times New Roman"/>
                <w:sz w:val="24"/>
                <w:szCs w:val="24"/>
              </w:rPr>
              <w:lastRenderedPageBreak/>
              <w:t>декабрь 2012</w:t>
            </w:r>
          </w:p>
        </w:tc>
        <w:tc>
          <w:tcPr>
            <w:tcW w:w="1296"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proofErr w:type="spellStart"/>
            <w:r w:rsidRPr="006A7C27">
              <w:rPr>
                <w:rFonts w:ascii="Times New Roman" w:eastAsiaTheme="minorEastAsia" w:hAnsi="Times New Roman"/>
                <w:sz w:val="24"/>
                <w:szCs w:val="24"/>
              </w:rPr>
              <w:t>н</w:t>
            </w:r>
            <w:proofErr w:type="spellEnd"/>
            <w:r w:rsidRPr="006A7C27">
              <w:rPr>
                <w:rFonts w:ascii="Times New Roman" w:eastAsiaTheme="minorEastAsia" w:hAnsi="Times New Roman"/>
                <w:sz w:val="24"/>
                <w:szCs w:val="24"/>
              </w:rPr>
              <w:t>/время</w:t>
            </w:r>
          </w:p>
        </w:tc>
        <w:tc>
          <w:tcPr>
            <w:tcW w:w="4314"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r w:rsidRPr="006A7C27">
              <w:rPr>
                <w:rFonts w:ascii="Times New Roman" w:eastAsiaTheme="minorEastAsia" w:hAnsi="Times New Roman"/>
                <w:sz w:val="24"/>
                <w:szCs w:val="24"/>
              </w:rPr>
              <w:t>Общество с ограниченной ответственностью «Инженерный центр «Европейская Электротехника»</w:t>
            </w:r>
          </w:p>
        </w:tc>
        <w:tc>
          <w:tcPr>
            <w:tcW w:w="3017"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r w:rsidRPr="006A7C27">
              <w:rPr>
                <w:rFonts w:ascii="Times New Roman" w:eastAsiaTheme="minorEastAsia" w:hAnsi="Times New Roman"/>
                <w:sz w:val="24"/>
                <w:szCs w:val="24"/>
              </w:rPr>
              <w:t>Руководитель проектов</w:t>
            </w:r>
          </w:p>
        </w:tc>
      </w:tr>
      <w:tr w:rsidR="006A7C27" w:rsidRPr="006A7C27" w:rsidTr="0079295D">
        <w:trPr>
          <w:trHeight w:val="149"/>
        </w:trPr>
        <w:tc>
          <w:tcPr>
            <w:tcW w:w="1296"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r w:rsidRPr="006A7C27">
              <w:rPr>
                <w:rFonts w:ascii="Times New Roman" w:eastAsiaTheme="minorEastAsia" w:hAnsi="Times New Roman"/>
                <w:sz w:val="24"/>
                <w:szCs w:val="24"/>
              </w:rPr>
              <w:t>январь 2016</w:t>
            </w:r>
          </w:p>
        </w:tc>
        <w:tc>
          <w:tcPr>
            <w:tcW w:w="1296" w:type="dxa"/>
          </w:tcPr>
          <w:p w:rsidR="006A7C27" w:rsidRPr="006A7C27" w:rsidRDefault="008E5114" w:rsidP="005515D7">
            <w:pPr>
              <w:widowControl w:val="0"/>
              <w:tabs>
                <w:tab w:val="left" w:pos="0"/>
              </w:tabs>
              <w:spacing w:after="0" w:line="0" w:lineRule="atLeast"/>
              <w:jc w:val="both"/>
              <w:rPr>
                <w:rFonts w:ascii="Times New Roman" w:eastAsiaTheme="minorEastAsia" w:hAnsi="Times New Roman"/>
                <w:sz w:val="24"/>
                <w:szCs w:val="24"/>
              </w:rPr>
            </w:pPr>
            <w:r>
              <w:rPr>
                <w:rFonts w:ascii="Times New Roman" w:eastAsiaTheme="minorEastAsia" w:hAnsi="Times New Roman"/>
                <w:sz w:val="24"/>
                <w:szCs w:val="24"/>
              </w:rPr>
              <w:t>Июнь 2016</w:t>
            </w:r>
          </w:p>
        </w:tc>
        <w:tc>
          <w:tcPr>
            <w:tcW w:w="4314"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r w:rsidRPr="006A7C27">
              <w:rPr>
                <w:rFonts w:ascii="Times New Roman" w:eastAsiaTheme="minorEastAsia" w:hAnsi="Times New Roman"/>
                <w:sz w:val="24"/>
                <w:szCs w:val="24"/>
              </w:rPr>
              <w:t>Акционерное общество «Европейская Электротехника»</w:t>
            </w:r>
          </w:p>
        </w:tc>
        <w:tc>
          <w:tcPr>
            <w:tcW w:w="3017"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r w:rsidRPr="006A7C27">
              <w:rPr>
                <w:rFonts w:ascii="Times New Roman" w:eastAsiaTheme="minorEastAsia" w:hAnsi="Times New Roman"/>
                <w:sz w:val="24"/>
                <w:szCs w:val="24"/>
              </w:rPr>
              <w:t>Член Совета директоров</w:t>
            </w:r>
          </w:p>
        </w:tc>
      </w:tr>
      <w:tr w:rsidR="008E5114" w:rsidRPr="006A7C27" w:rsidTr="0079295D">
        <w:trPr>
          <w:trHeight w:val="149"/>
        </w:trPr>
        <w:tc>
          <w:tcPr>
            <w:tcW w:w="1296" w:type="dxa"/>
          </w:tcPr>
          <w:p w:rsidR="008E5114" w:rsidRPr="006A7C27" w:rsidRDefault="008E5114" w:rsidP="005515D7">
            <w:pPr>
              <w:widowControl w:val="0"/>
              <w:tabs>
                <w:tab w:val="left" w:pos="0"/>
              </w:tabs>
              <w:spacing w:after="0" w:line="0" w:lineRule="atLeast"/>
              <w:jc w:val="both"/>
              <w:rPr>
                <w:rFonts w:ascii="Times New Roman" w:eastAsiaTheme="minorEastAsia" w:hAnsi="Times New Roman"/>
                <w:sz w:val="24"/>
                <w:szCs w:val="24"/>
              </w:rPr>
            </w:pPr>
            <w:r>
              <w:rPr>
                <w:rFonts w:ascii="Times New Roman" w:eastAsiaTheme="minorEastAsia" w:hAnsi="Times New Roman"/>
                <w:sz w:val="24"/>
                <w:szCs w:val="24"/>
              </w:rPr>
              <w:t>Июнь 2016</w:t>
            </w:r>
          </w:p>
        </w:tc>
        <w:tc>
          <w:tcPr>
            <w:tcW w:w="1296" w:type="dxa"/>
          </w:tcPr>
          <w:p w:rsidR="008E5114" w:rsidRPr="006A7C27" w:rsidRDefault="008E5114" w:rsidP="005515D7">
            <w:pPr>
              <w:widowControl w:val="0"/>
              <w:tabs>
                <w:tab w:val="left" w:pos="0"/>
              </w:tabs>
              <w:spacing w:after="0" w:line="0" w:lineRule="atLeast"/>
              <w:jc w:val="both"/>
              <w:rPr>
                <w:rFonts w:ascii="Times New Roman" w:eastAsiaTheme="minorEastAsia" w:hAnsi="Times New Roman"/>
                <w:sz w:val="24"/>
                <w:szCs w:val="24"/>
              </w:rPr>
            </w:pPr>
            <w:proofErr w:type="spellStart"/>
            <w:r w:rsidRPr="006A7C27">
              <w:rPr>
                <w:rFonts w:ascii="Times New Roman" w:eastAsiaTheme="minorEastAsia" w:hAnsi="Times New Roman"/>
                <w:sz w:val="24"/>
                <w:szCs w:val="24"/>
              </w:rPr>
              <w:t>н</w:t>
            </w:r>
            <w:proofErr w:type="spellEnd"/>
            <w:r w:rsidRPr="006A7C27">
              <w:rPr>
                <w:rFonts w:ascii="Times New Roman" w:eastAsiaTheme="minorEastAsia" w:hAnsi="Times New Roman"/>
                <w:sz w:val="24"/>
                <w:szCs w:val="24"/>
              </w:rPr>
              <w:t>/время</w:t>
            </w:r>
          </w:p>
        </w:tc>
        <w:tc>
          <w:tcPr>
            <w:tcW w:w="4314" w:type="dxa"/>
          </w:tcPr>
          <w:p w:rsidR="008E5114" w:rsidRPr="006A7C27" w:rsidRDefault="008E5114" w:rsidP="005515D7">
            <w:pPr>
              <w:widowControl w:val="0"/>
              <w:tabs>
                <w:tab w:val="left" w:pos="0"/>
              </w:tabs>
              <w:spacing w:after="0" w:line="0" w:lineRule="atLeast"/>
              <w:jc w:val="both"/>
              <w:rPr>
                <w:rFonts w:ascii="Times New Roman" w:eastAsiaTheme="minorEastAsia" w:hAnsi="Times New Roman"/>
                <w:sz w:val="24"/>
                <w:szCs w:val="24"/>
              </w:rPr>
            </w:pPr>
            <w:r>
              <w:rPr>
                <w:rFonts w:ascii="Times New Roman" w:eastAsiaTheme="minorEastAsia" w:hAnsi="Times New Roman"/>
                <w:sz w:val="24"/>
                <w:szCs w:val="24"/>
              </w:rPr>
              <w:t>Публичное акционерное общество «</w:t>
            </w:r>
            <w:r w:rsidRPr="006A7C27">
              <w:rPr>
                <w:rFonts w:ascii="Times New Roman" w:eastAsiaTheme="minorEastAsia" w:hAnsi="Times New Roman"/>
                <w:sz w:val="24"/>
                <w:szCs w:val="24"/>
              </w:rPr>
              <w:t>Европейская Электротехника»</w:t>
            </w:r>
          </w:p>
        </w:tc>
        <w:tc>
          <w:tcPr>
            <w:tcW w:w="3017" w:type="dxa"/>
          </w:tcPr>
          <w:p w:rsidR="008E5114" w:rsidRPr="006A7C27" w:rsidRDefault="008E5114" w:rsidP="005515D7">
            <w:pPr>
              <w:widowControl w:val="0"/>
              <w:tabs>
                <w:tab w:val="left" w:pos="0"/>
              </w:tabs>
              <w:spacing w:after="0" w:line="0" w:lineRule="atLeast"/>
              <w:jc w:val="both"/>
              <w:rPr>
                <w:rFonts w:ascii="Times New Roman" w:eastAsiaTheme="minorEastAsia" w:hAnsi="Times New Roman"/>
                <w:sz w:val="24"/>
                <w:szCs w:val="24"/>
              </w:rPr>
            </w:pPr>
            <w:r w:rsidRPr="006A7C27">
              <w:rPr>
                <w:rFonts w:ascii="Times New Roman" w:eastAsiaTheme="minorEastAsia" w:hAnsi="Times New Roman"/>
                <w:sz w:val="24"/>
                <w:szCs w:val="24"/>
              </w:rPr>
              <w:t>Член Совета директоров</w:t>
            </w:r>
          </w:p>
        </w:tc>
      </w:tr>
    </w:tbl>
    <w:p w:rsidR="009E1172" w:rsidRDefault="006A7C27" w:rsidP="005515D7">
      <w:pPr>
        <w:widowControl w:val="0"/>
        <w:tabs>
          <w:tab w:val="left" w:pos="0"/>
        </w:tabs>
        <w:spacing w:after="0" w:line="0" w:lineRule="atLeast"/>
        <w:jc w:val="both"/>
        <w:rPr>
          <w:rFonts w:ascii="Times New Roman" w:hAnsi="Times New Roman"/>
          <w:sz w:val="24"/>
          <w:szCs w:val="24"/>
        </w:rPr>
      </w:pPr>
      <w:r w:rsidRPr="006A7C27">
        <w:rPr>
          <w:rFonts w:ascii="Times New Roman" w:hAnsi="Times New Roman"/>
          <w:sz w:val="24"/>
          <w:szCs w:val="24"/>
        </w:rPr>
        <w:t>Доля в уставном капитале эмитента: 0 %.</w:t>
      </w:r>
    </w:p>
    <w:p w:rsidR="009E1172" w:rsidRDefault="006A7C27" w:rsidP="005515D7">
      <w:pPr>
        <w:widowControl w:val="0"/>
        <w:tabs>
          <w:tab w:val="left" w:pos="0"/>
        </w:tabs>
        <w:spacing w:after="0" w:line="0" w:lineRule="atLeast"/>
        <w:jc w:val="both"/>
        <w:rPr>
          <w:rFonts w:ascii="Times New Roman" w:hAnsi="Times New Roman"/>
          <w:sz w:val="24"/>
          <w:szCs w:val="24"/>
        </w:rPr>
      </w:pPr>
      <w:r w:rsidRPr="006A7C27">
        <w:rPr>
          <w:rFonts w:ascii="Times New Roman" w:hAnsi="Times New Roman"/>
          <w:sz w:val="24"/>
          <w:szCs w:val="24"/>
        </w:rPr>
        <w:t>Доля обыкновенных акций эмитента, принадлежащих данному лицу: 0 %.</w:t>
      </w:r>
    </w:p>
    <w:p w:rsidR="009E1172" w:rsidRDefault="006A7C27" w:rsidP="005515D7">
      <w:pPr>
        <w:widowControl w:val="0"/>
        <w:tabs>
          <w:tab w:val="left" w:pos="0"/>
        </w:tabs>
        <w:spacing w:after="0" w:line="0" w:lineRule="atLeast"/>
        <w:ind w:right="-140"/>
        <w:jc w:val="both"/>
        <w:rPr>
          <w:rFonts w:ascii="Times New Roman" w:hAnsi="Times New Roman"/>
          <w:sz w:val="24"/>
          <w:szCs w:val="24"/>
        </w:rPr>
      </w:pPr>
      <w:r w:rsidRPr="006A7C27">
        <w:rPr>
          <w:rFonts w:ascii="Times New Roman" w:hAnsi="Times New Roman"/>
          <w:sz w:val="24"/>
          <w:szCs w:val="24"/>
        </w:rPr>
        <w:t>Количество акций эмитента каждой категории (типа), которые могут быть приобретены данным лицом в результате осуществления прав по принадлежащим ему опционам эмитента: 0.</w:t>
      </w:r>
    </w:p>
    <w:p w:rsidR="009E1172" w:rsidRDefault="006A7C27" w:rsidP="005515D7">
      <w:pPr>
        <w:widowControl w:val="0"/>
        <w:tabs>
          <w:tab w:val="left" w:pos="0"/>
        </w:tabs>
        <w:spacing w:after="0" w:line="0" w:lineRule="atLeast"/>
        <w:jc w:val="both"/>
        <w:rPr>
          <w:rStyle w:val="SUBST0"/>
          <w:rFonts w:ascii="Times New Roman" w:hAnsi="Times New Roman"/>
          <w:b w:val="0"/>
          <w:i w:val="0"/>
          <w:sz w:val="24"/>
          <w:szCs w:val="24"/>
        </w:rPr>
      </w:pPr>
      <w:r w:rsidRPr="006A7C27">
        <w:rPr>
          <w:rFonts w:ascii="Times New Roman" w:hAnsi="Times New Roman"/>
          <w:sz w:val="24"/>
          <w:szCs w:val="24"/>
        </w:rPr>
        <w:t xml:space="preserve">Доля в уставном капитале дочерних/зависимых обществах эмитента: </w:t>
      </w:r>
      <w:r w:rsidRPr="006A7C27">
        <w:rPr>
          <w:rStyle w:val="SUBST0"/>
          <w:rFonts w:ascii="Times New Roman" w:hAnsi="Times New Roman"/>
          <w:b w:val="0"/>
          <w:i w:val="0"/>
          <w:sz w:val="24"/>
          <w:szCs w:val="24"/>
        </w:rPr>
        <w:t>долей не имеет.</w:t>
      </w:r>
    </w:p>
    <w:p w:rsidR="009E1172" w:rsidRDefault="006A7C27" w:rsidP="005515D7">
      <w:pPr>
        <w:widowControl w:val="0"/>
        <w:tabs>
          <w:tab w:val="left" w:pos="0"/>
        </w:tabs>
        <w:spacing w:after="0" w:line="0" w:lineRule="atLeast"/>
        <w:jc w:val="both"/>
        <w:rPr>
          <w:rFonts w:ascii="Times New Roman" w:hAnsi="Times New Roman"/>
          <w:sz w:val="24"/>
          <w:szCs w:val="24"/>
        </w:rPr>
      </w:pPr>
      <w:r w:rsidRPr="006A7C27">
        <w:rPr>
          <w:rFonts w:ascii="Times New Roman" w:hAnsi="Times New Roman"/>
          <w:sz w:val="24"/>
          <w:szCs w:val="24"/>
        </w:rPr>
        <w:t xml:space="preserve">Доля обыкновенных акций дочерних/зависимых </w:t>
      </w:r>
      <w:proofErr w:type="gramStart"/>
      <w:r w:rsidRPr="006A7C27">
        <w:rPr>
          <w:rFonts w:ascii="Times New Roman" w:hAnsi="Times New Roman"/>
          <w:sz w:val="24"/>
          <w:szCs w:val="24"/>
        </w:rPr>
        <w:t>обществах</w:t>
      </w:r>
      <w:proofErr w:type="gramEnd"/>
      <w:r w:rsidRPr="006A7C27">
        <w:rPr>
          <w:rFonts w:ascii="Times New Roman" w:hAnsi="Times New Roman"/>
          <w:sz w:val="24"/>
          <w:szCs w:val="24"/>
        </w:rPr>
        <w:t xml:space="preserve"> эмитента, принадлежащих данному лицу: </w:t>
      </w:r>
      <w:r w:rsidRPr="006A7C27">
        <w:rPr>
          <w:rStyle w:val="SUBST0"/>
          <w:rFonts w:ascii="Times New Roman" w:hAnsi="Times New Roman"/>
          <w:b w:val="0"/>
          <w:i w:val="0"/>
          <w:sz w:val="24"/>
          <w:szCs w:val="24"/>
        </w:rPr>
        <w:t>долей не имеет.</w:t>
      </w:r>
    </w:p>
    <w:p w:rsidR="009E1172" w:rsidRDefault="006A7C27" w:rsidP="005515D7">
      <w:pPr>
        <w:widowControl w:val="0"/>
        <w:tabs>
          <w:tab w:val="left" w:pos="0"/>
        </w:tabs>
        <w:spacing w:after="0" w:line="0" w:lineRule="atLeast"/>
        <w:ind w:right="-140"/>
        <w:jc w:val="both"/>
        <w:rPr>
          <w:rFonts w:ascii="Times New Roman" w:hAnsi="Times New Roman"/>
          <w:sz w:val="24"/>
          <w:szCs w:val="24"/>
        </w:rPr>
      </w:pPr>
      <w:r w:rsidRPr="006A7C27">
        <w:rPr>
          <w:rFonts w:ascii="Times New Roman" w:hAnsi="Times New Roman"/>
          <w:sz w:val="24"/>
          <w:szCs w:val="24"/>
        </w:rPr>
        <w:t>Количество акций дочернего или зависимого общества эмитента каждой категории (типа), которые могут быть приобретены данным лицом в результате осуществления прав по принадлежащим ему опционам дочернего или зависимого общества эмитента: 0.</w:t>
      </w:r>
    </w:p>
    <w:p w:rsidR="009E1172" w:rsidRDefault="006A7C27" w:rsidP="005515D7">
      <w:pPr>
        <w:widowControl w:val="0"/>
        <w:tabs>
          <w:tab w:val="left" w:pos="0"/>
        </w:tabs>
        <w:spacing w:after="0" w:line="0" w:lineRule="atLeast"/>
        <w:jc w:val="both"/>
        <w:rPr>
          <w:rFonts w:ascii="Times New Roman" w:hAnsi="Times New Roman"/>
          <w:sz w:val="24"/>
          <w:szCs w:val="24"/>
        </w:rPr>
      </w:pPr>
      <w:r w:rsidRPr="006A7C27">
        <w:rPr>
          <w:rFonts w:ascii="Times New Roman" w:hAnsi="Times New Roman"/>
          <w:sz w:val="24"/>
          <w:szCs w:val="24"/>
        </w:rPr>
        <w:t xml:space="preserve">Характер любых родственных связей с иными лицами, входящими в состав органов управления эмитента и/или органов </w:t>
      </w:r>
      <w:proofErr w:type="gramStart"/>
      <w:r w:rsidRPr="006A7C27">
        <w:rPr>
          <w:rFonts w:ascii="Times New Roman" w:hAnsi="Times New Roman"/>
          <w:sz w:val="24"/>
          <w:szCs w:val="24"/>
        </w:rPr>
        <w:t>контроля за</w:t>
      </w:r>
      <w:proofErr w:type="gramEnd"/>
      <w:r w:rsidRPr="006A7C27">
        <w:rPr>
          <w:rFonts w:ascii="Times New Roman" w:hAnsi="Times New Roman"/>
          <w:sz w:val="24"/>
          <w:szCs w:val="24"/>
        </w:rPr>
        <w:t xml:space="preserve"> финансово-хозяйственной деятельностью эмитента: в указанных родственных связях не состоит.</w:t>
      </w:r>
    </w:p>
    <w:p w:rsidR="009E1172" w:rsidRDefault="006A7C27" w:rsidP="005515D7">
      <w:pPr>
        <w:widowControl w:val="0"/>
        <w:tabs>
          <w:tab w:val="left" w:pos="0"/>
        </w:tabs>
        <w:spacing w:after="0" w:line="0" w:lineRule="atLeast"/>
        <w:jc w:val="both"/>
        <w:rPr>
          <w:rFonts w:ascii="Times New Roman" w:hAnsi="Times New Roman"/>
          <w:sz w:val="24"/>
          <w:szCs w:val="24"/>
        </w:rPr>
      </w:pPr>
      <w:r w:rsidRPr="006A7C27">
        <w:rPr>
          <w:rFonts w:ascii="Times New Roman" w:hAnsi="Times New Roman"/>
          <w:sz w:val="24"/>
          <w:szCs w:val="24"/>
        </w:rP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не привлекался.</w:t>
      </w:r>
    </w:p>
    <w:p w:rsidR="009E1172" w:rsidRDefault="006A7C27" w:rsidP="005515D7">
      <w:pPr>
        <w:widowControl w:val="0"/>
        <w:tabs>
          <w:tab w:val="left" w:pos="0"/>
        </w:tabs>
        <w:spacing w:after="0" w:line="0" w:lineRule="atLeast"/>
        <w:jc w:val="both"/>
        <w:rPr>
          <w:rFonts w:ascii="Times New Roman" w:hAnsi="Times New Roman"/>
          <w:sz w:val="24"/>
          <w:szCs w:val="24"/>
        </w:rPr>
      </w:pPr>
      <w:r w:rsidRPr="006A7C27">
        <w:rPr>
          <w:rFonts w:ascii="Times New Roman" w:hAnsi="Times New Roman"/>
          <w:sz w:val="24"/>
          <w:szCs w:val="24"/>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указанных должностей не занимал. </w:t>
      </w:r>
    </w:p>
    <w:p w:rsidR="009E1172" w:rsidRDefault="006A7C27" w:rsidP="005515D7">
      <w:pPr>
        <w:spacing w:after="0" w:line="0" w:lineRule="atLeast"/>
        <w:jc w:val="both"/>
        <w:rPr>
          <w:rFonts w:ascii="Times New Roman" w:hAnsi="Times New Roman"/>
          <w:sz w:val="24"/>
          <w:szCs w:val="24"/>
        </w:rPr>
      </w:pPr>
      <w:r w:rsidRPr="006A7C27">
        <w:rPr>
          <w:rFonts w:ascii="Times New Roman" w:hAnsi="Times New Roman"/>
          <w:sz w:val="24"/>
          <w:szCs w:val="24"/>
        </w:rPr>
        <w:t>Сведения об участии члена совета директоров в работе комитетов совета директоров: указанные комитеты обществом не созданы.</w:t>
      </w:r>
    </w:p>
    <w:p w:rsidR="006A7C27" w:rsidRPr="006A7C27" w:rsidRDefault="006A7C27" w:rsidP="005515D7">
      <w:pPr>
        <w:spacing w:after="0" w:line="0" w:lineRule="atLeast"/>
        <w:jc w:val="both"/>
        <w:rPr>
          <w:rFonts w:ascii="Times New Roman" w:hAnsi="Times New Roman"/>
          <w:sz w:val="24"/>
          <w:szCs w:val="24"/>
        </w:rPr>
      </w:pPr>
    </w:p>
    <w:p w:rsidR="006A7C27" w:rsidRPr="006A7C27" w:rsidRDefault="006A7C27" w:rsidP="005515D7">
      <w:pPr>
        <w:widowControl w:val="0"/>
        <w:tabs>
          <w:tab w:val="left" w:pos="0"/>
        </w:tabs>
        <w:spacing w:after="0" w:line="0" w:lineRule="atLeast"/>
        <w:jc w:val="both"/>
        <w:rPr>
          <w:rFonts w:ascii="Times New Roman" w:hAnsi="Times New Roman"/>
          <w:b/>
          <w:sz w:val="24"/>
          <w:szCs w:val="24"/>
        </w:rPr>
      </w:pPr>
      <w:r w:rsidRPr="006A7C27">
        <w:rPr>
          <w:rFonts w:ascii="Times New Roman" w:hAnsi="Times New Roman"/>
          <w:b/>
          <w:sz w:val="24"/>
          <w:szCs w:val="24"/>
        </w:rPr>
        <w:t>Бабенко Николай Сергеевич</w:t>
      </w:r>
    </w:p>
    <w:p w:rsidR="006A7C27" w:rsidRPr="006A7C27" w:rsidRDefault="006A7C27" w:rsidP="005515D7">
      <w:pPr>
        <w:widowControl w:val="0"/>
        <w:tabs>
          <w:tab w:val="left" w:pos="0"/>
        </w:tabs>
        <w:spacing w:after="0" w:line="0" w:lineRule="atLeast"/>
        <w:jc w:val="both"/>
        <w:rPr>
          <w:rFonts w:ascii="Times New Roman" w:hAnsi="Times New Roman"/>
          <w:sz w:val="24"/>
          <w:szCs w:val="24"/>
        </w:rPr>
      </w:pPr>
      <w:r w:rsidRPr="006A7C27">
        <w:rPr>
          <w:rFonts w:ascii="Times New Roman" w:hAnsi="Times New Roman"/>
          <w:sz w:val="24"/>
          <w:szCs w:val="24"/>
        </w:rPr>
        <w:t xml:space="preserve">Год рождения: </w:t>
      </w:r>
      <w:r w:rsidRPr="006A7C27">
        <w:rPr>
          <w:rStyle w:val="SUBST0"/>
          <w:rFonts w:ascii="Times New Roman" w:hAnsi="Times New Roman"/>
          <w:b w:val="0"/>
          <w:i w:val="0"/>
          <w:sz w:val="24"/>
          <w:szCs w:val="24"/>
        </w:rPr>
        <w:t>1980.</w:t>
      </w:r>
    </w:p>
    <w:p w:rsidR="006A7C27" w:rsidRPr="006A7C27" w:rsidRDefault="006A7C27" w:rsidP="005515D7">
      <w:pPr>
        <w:widowControl w:val="0"/>
        <w:tabs>
          <w:tab w:val="left" w:pos="0"/>
        </w:tabs>
        <w:spacing w:after="0" w:line="0" w:lineRule="atLeast"/>
        <w:jc w:val="both"/>
        <w:rPr>
          <w:rFonts w:ascii="Times New Roman" w:hAnsi="Times New Roman"/>
          <w:sz w:val="24"/>
          <w:szCs w:val="24"/>
        </w:rPr>
      </w:pPr>
      <w:r w:rsidRPr="006A7C27">
        <w:rPr>
          <w:rFonts w:ascii="Times New Roman" w:hAnsi="Times New Roman"/>
          <w:sz w:val="24"/>
          <w:szCs w:val="24"/>
        </w:rPr>
        <w:t xml:space="preserve">Сведения об образовании: </w:t>
      </w:r>
      <w:proofErr w:type="gramStart"/>
      <w:r w:rsidRPr="006A7C27">
        <w:rPr>
          <w:rFonts w:ascii="Times New Roman" w:hAnsi="Times New Roman"/>
          <w:sz w:val="24"/>
          <w:szCs w:val="24"/>
        </w:rPr>
        <w:t>высшее</w:t>
      </w:r>
      <w:proofErr w:type="gramEnd"/>
      <w:r w:rsidRPr="006A7C27">
        <w:rPr>
          <w:rFonts w:ascii="Times New Roman" w:hAnsi="Times New Roman"/>
          <w:sz w:val="24"/>
          <w:szCs w:val="24"/>
        </w:rPr>
        <w:t>.</w:t>
      </w:r>
    </w:p>
    <w:p w:rsidR="006A7C27" w:rsidRPr="006A7C27" w:rsidRDefault="006A7C27" w:rsidP="005515D7">
      <w:pPr>
        <w:widowControl w:val="0"/>
        <w:tabs>
          <w:tab w:val="left" w:pos="0"/>
        </w:tabs>
        <w:spacing w:after="0" w:line="0" w:lineRule="atLeast"/>
        <w:jc w:val="both"/>
        <w:rPr>
          <w:rFonts w:ascii="Times New Roman" w:hAnsi="Times New Roman"/>
          <w:sz w:val="24"/>
          <w:szCs w:val="24"/>
        </w:rPr>
      </w:pPr>
      <w:proofErr w:type="gramStart"/>
      <w:r w:rsidRPr="006A7C27">
        <w:rPr>
          <w:rFonts w:ascii="Times New Roman" w:hAnsi="Times New Roman"/>
          <w:sz w:val="24"/>
          <w:szCs w:val="24"/>
        </w:rPr>
        <w:t>Все должности, занимаемые таким лицом в эмитенте и других организациях за последние пять</w:t>
      </w:r>
      <w:proofErr w:type="gramEnd"/>
      <w:r w:rsidRPr="006A7C27">
        <w:rPr>
          <w:rFonts w:ascii="Times New Roman" w:hAnsi="Times New Roman"/>
          <w:sz w:val="24"/>
          <w:szCs w:val="24"/>
        </w:rPr>
        <w:t xml:space="preserve"> лет и в настоящее время в хронологическом порядке, в том числе по совместительству:</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96"/>
        <w:gridCol w:w="1296"/>
        <w:gridCol w:w="4314"/>
        <w:gridCol w:w="3017"/>
      </w:tblGrid>
      <w:tr w:rsidR="006A7C27" w:rsidRPr="006A7C27" w:rsidTr="0079295D">
        <w:trPr>
          <w:trHeight w:val="286"/>
        </w:trPr>
        <w:tc>
          <w:tcPr>
            <w:tcW w:w="2592" w:type="dxa"/>
            <w:gridSpan w:val="2"/>
          </w:tcPr>
          <w:p w:rsidR="006A7C27" w:rsidRPr="006A7C27" w:rsidRDefault="006A7C27" w:rsidP="005515D7">
            <w:pPr>
              <w:widowControl w:val="0"/>
              <w:tabs>
                <w:tab w:val="left" w:pos="0"/>
              </w:tabs>
              <w:spacing w:after="0" w:line="0" w:lineRule="atLeast"/>
              <w:jc w:val="both"/>
              <w:rPr>
                <w:rFonts w:ascii="Times New Roman" w:eastAsiaTheme="minorEastAsia" w:hAnsi="Times New Roman"/>
                <w:b/>
                <w:sz w:val="24"/>
                <w:szCs w:val="24"/>
              </w:rPr>
            </w:pPr>
            <w:r w:rsidRPr="006A7C27">
              <w:rPr>
                <w:rFonts w:ascii="Times New Roman" w:eastAsiaTheme="minorEastAsia" w:hAnsi="Times New Roman"/>
                <w:b/>
                <w:sz w:val="24"/>
                <w:szCs w:val="24"/>
              </w:rPr>
              <w:t>Период</w:t>
            </w:r>
          </w:p>
        </w:tc>
        <w:tc>
          <w:tcPr>
            <w:tcW w:w="4314" w:type="dxa"/>
            <w:vMerge w:val="restart"/>
          </w:tcPr>
          <w:p w:rsidR="006A7C27" w:rsidRPr="006A7C27" w:rsidRDefault="006A7C27" w:rsidP="005515D7">
            <w:pPr>
              <w:widowControl w:val="0"/>
              <w:tabs>
                <w:tab w:val="left" w:pos="0"/>
              </w:tabs>
              <w:spacing w:after="0" w:line="0" w:lineRule="atLeast"/>
              <w:jc w:val="both"/>
              <w:rPr>
                <w:rFonts w:ascii="Times New Roman" w:eastAsiaTheme="minorEastAsia" w:hAnsi="Times New Roman"/>
                <w:b/>
                <w:sz w:val="24"/>
                <w:szCs w:val="24"/>
              </w:rPr>
            </w:pPr>
            <w:r w:rsidRPr="006A7C27">
              <w:rPr>
                <w:rFonts w:ascii="Times New Roman" w:eastAsiaTheme="minorEastAsia" w:hAnsi="Times New Roman"/>
                <w:b/>
                <w:sz w:val="24"/>
                <w:szCs w:val="24"/>
              </w:rPr>
              <w:t>Наименование организации</w:t>
            </w:r>
          </w:p>
        </w:tc>
        <w:tc>
          <w:tcPr>
            <w:tcW w:w="3017" w:type="dxa"/>
            <w:vMerge w:val="restart"/>
          </w:tcPr>
          <w:p w:rsidR="006A7C27" w:rsidRPr="006A7C27" w:rsidRDefault="006A7C27" w:rsidP="005515D7">
            <w:pPr>
              <w:widowControl w:val="0"/>
              <w:tabs>
                <w:tab w:val="left" w:pos="0"/>
              </w:tabs>
              <w:spacing w:after="0" w:line="0" w:lineRule="atLeast"/>
              <w:jc w:val="both"/>
              <w:rPr>
                <w:rFonts w:ascii="Times New Roman" w:eastAsiaTheme="minorEastAsia" w:hAnsi="Times New Roman"/>
                <w:b/>
                <w:sz w:val="24"/>
                <w:szCs w:val="24"/>
              </w:rPr>
            </w:pPr>
            <w:r w:rsidRPr="006A7C27">
              <w:rPr>
                <w:rFonts w:ascii="Times New Roman" w:eastAsiaTheme="minorEastAsia" w:hAnsi="Times New Roman"/>
                <w:b/>
                <w:sz w:val="24"/>
                <w:szCs w:val="24"/>
              </w:rPr>
              <w:t>Должность</w:t>
            </w:r>
          </w:p>
        </w:tc>
      </w:tr>
      <w:tr w:rsidR="006A7C27" w:rsidRPr="006A7C27" w:rsidTr="0079295D">
        <w:trPr>
          <w:trHeight w:val="310"/>
        </w:trPr>
        <w:tc>
          <w:tcPr>
            <w:tcW w:w="1296"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b/>
                <w:sz w:val="24"/>
                <w:szCs w:val="24"/>
              </w:rPr>
            </w:pPr>
            <w:r w:rsidRPr="006A7C27">
              <w:rPr>
                <w:rFonts w:ascii="Times New Roman" w:eastAsiaTheme="minorEastAsia" w:hAnsi="Times New Roman"/>
                <w:b/>
                <w:sz w:val="24"/>
                <w:szCs w:val="24"/>
              </w:rPr>
              <w:t>С</w:t>
            </w:r>
          </w:p>
        </w:tc>
        <w:tc>
          <w:tcPr>
            <w:tcW w:w="1296"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b/>
                <w:sz w:val="24"/>
                <w:szCs w:val="24"/>
              </w:rPr>
            </w:pPr>
            <w:r w:rsidRPr="006A7C27">
              <w:rPr>
                <w:rFonts w:ascii="Times New Roman" w:eastAsiaTheme="minorEastAsia" w:hAnsi="Times New Roman"/>
                <w:b/>
                <w:sz w:val="24"/>
                <w:szCs w:val="24"/>
              </w:rPr>
              <w:t>По</w:t>
            </w:r>
          </w:p>
        </w:tc>
        <w:tc>
          <w:tcPr>
            <w:tcW w:w="4314" w:type="dxa"/>
            <w:vMerge/>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p>
        </w:tc>
        <w:tc>
          <w:tcPr>
            <w:tcW w:w="3017" w:type="dxa"/>
            <w:vMerge/>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p>
        </w:tc>
      </w:tr>
      <w:tr w:rsidR="006A7C27" w:rsidRPr="006A7C27" w:rsidTr="0079295D">
        <w:trPr>
          <w:trHeight w:val="149"/>
        </w:trPr>
        <w:tc>
          <w:tcPr>
            <w:tcW w:w="1296"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r w:rsidRPr="006A7C27">
              <w:rPr>
                <w:rFonts w:ascii="Times New Roman" w:eastAsiaTheme="minorEastAsia" w:hAnsi="Times New Roman"/>
                <w:sz w:val="24"/>
                <w:szCs w:val="24"/>
              </w:rPr>
              <w:t>август 2006</w:t>
            </w:r>
          </w:p>
        </w:tc>
        <w:tc>
          <w:tcPr>
            <w:tcW w:w="1296"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r w:rsidRPr="006A7C27">
              <w:rPr>
                <w:rFonts w:ascii="Times New Roman" w:eastAsiaTheme="minorEastAsia" w:hAnsi="Times New Roman"/>
                <w:sz w:val="24"/>
                <w:szCs w:val="24"/>
              </w:rPr>
              <w:t>декабрь 2011</w:t>
            </w:r>
          </w:p>
        </w:tc>
        <w:tc>
          <w:tcPr>
            <w:tcW w:w="4314"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r w:rsidRPr="006A7C27">
              <w:rPr>
                <w:rFonts w:ascii="Times New Roman" w:eastAsiaTheme="minorEastAsia" w:hAnsi="Times New Roman"/>
                <w:sz w:val="24"/>
                <w:szCs w:val="24"/>
              </w:rPr>
              <w:t xml:space="preserve">Общество с ограниченной ответственностью «ОБО </w:t>
            </w:r>
            <w:proofErr w:type="spellStart"/>
            <w:r w:rsidRPr="006A7C27">
              <w:rPr>
                <w:rFonts w:ascii="Times New Roman" w:eastAsiaTheme="minorEastAsia" w:hAnsi="Times New Roman"/>
                <w:sz w:val="24"/>
                <w:szCs w:val="24"/>
              </w:rPr>
              <w:t>Беттерманн</w:t>
            </w:r>
            <w:proofErr w:type="spellEnd"/>
            <w:r w:rsidRPr="006A7C27">
              <w:rPr>
                <w:rFonts w:ascii="Times New Roman" w:eastAsiaTheme="minorEastAsia" w:hAnsi="Times New Roman"/>
                <w:sz w:val="24"/>
                <w:szCs w:val="24"/>
              </w:rPr>
              <w:t>»</w:t>
            </w:r>
          </w:p>
        </w:tc>
        <w:tc>
          <w:tcPr>
            <w:tcW w:w="3017"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r w:rsidRPr="006A7C27">
              <w:rPr>
                <w:rFonts w:ascii="Times New Roman" w:eastAsiaTheme="minorEastAsia" w:hAnsi="Times New Roman"/>
                <w:sz w:val="24"/>
                <w:szCs w:val="24"/>
              </w:rPr>
              <w:t>Руководитель офиса продаж в Северо-Западном Федеральном округе</w:t>
            </w:r>
          </w:p>
        </w:tc>
      </w:tr>
      <w:tr w:rsidR="006A7C27" w:rsidRPr="006A7C27" w:rsidTr="0079295D">
        <w:trPr>
          <w:trHeight w:val="149"/>
        </w:trPr>
        <w:tc>
          <w:tcPr>
            <w:tcW w:w="1296"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r w:rsidRPr="006A7C27">
              <w:rPr>
                <w:rFonts w:ascii="Times New Roman" w:eastAsiaTheme="minorEastAsia" w:hAnsi="Times New Roman"/>
                <w:sz w:val="24"/>
                <w:szCs w:val="24"/>
              </w:rPr>
              <w:t>январь 2012</w:t>
            </w:r>
          </w:p>
        </w:tc>
        <w:tc>
          <w:tcPr>
            <w:tcW w:w="1296"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proofErr w:type="spellStart"/>
            <w:r w:rsidRPr="006A7C27">
              <w:rPr>
                <w:rFonts w:ascii="Times New Roman" w:eastAsiaTheme="minorEastAsia" w:hAnsi="Times New Roman"/>
                <w:sz w:val="24"/>
                <w:szCs w:val="24"/>
              </w:rPr>
              <w:t>н</w:t>
            </w:r>
            <w:proofErr w:type="spellEnd"/>
            <w:r w:rsidRPr="006A7C27">
              <w:rPr>
                <w:rFonts w:ascii="Times New Roman" w:eastAsiaTheme="minorEastAsia" w:hAnsi="Times New Roman"/>
                <w:sz w:val="24"/>
                <w:szCs w:val="24"/>
              </w:rPr>
              <w:t>/время</w:t>
            </w:r>
          </w:p>
        </w:tc>
        <w:tc>
          <w:tcPr>
            <w:tcW w:w="4314"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r w:rsidRPr="006A7C27">
              <w:rPr>
                <w:rFonts w:ascii="Times New Roman" w:eastAsiaTheme="minorEastAsia" w:hAnsi="Times New Roman"/>
                <w:sz w:val="24"/>
                <w:szCs w:val="24"/>
              </w:rPr>
              <w:t xml:space="preserve">Общество с ограниченной ответственностью «Европейская электротехника </w:t>
            </w:r>
            <w:proofErr w:type="spellStart"/>
            <w:r w:rsidRPr="006A7C27">
              <w:rPr>
                <w:rFonts w:ascii="Times New Roman" w:eastAsiaTheme="minorEastAsia" w:hAnsi="Times New Roman"/>
                <w:sz w:val="24"/>
                <w:szCs w:val="24"/>
              </w:rPr>
              <w:t>Северо-Запад</w:t>
            </w:r>
            <w:proofErr w:type="spellEnd"/>
            <w:r w:rsidRPr="006A7C27">
              <w:rPr>
                <w:rFonts w:ascii="Times New Roman" w:eastAsiaTheme="minorEastAsia" w:hAnsi="Times New Roman"/>
                <w:sz w:val="24"/>
                <w:szCs w:val="24"/>
              </w:rPr>
              <w:t>»</w:t>
            </w:r>
          </w:p>
        </w:tc>
        <w:tc>
          <w:tcPr>
            <w:tcW w:w="3017"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r w:rsidRPr="006A7C27">
              <w:rPr>
                <w:rFonts w:ascii="Times New Roman" w:eastAsiaTheme="minorEastAsia" w:hAnsi="Times New Roman"/>
                <w:sz w:val="24"/>
                <w:szCs w:val="24"/>
              </w:rPr>
              <w:t>Генеральный директор</w:t>
            </w:r>
          </w:p>
        </w:tc>
      </w:tr>
      <w:tr w:rsidR="006A7C27" w:rsidRPr="006A7C27" w:rsidTr="0079295D">
        <w:trPr>
          <w:trHeight w:val="149"/>
        </w:trPr>
        <w:tc>
          <w:tcPr>
            <w:tcW w:w="1296"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r w:rsidRPr="006A7C27">
              <w:rPr>
                <w:rFonts w:ascii="Times New Roman" w:eastAsiaTheme="minorEastAsia" w:hAnsi="Times New Roman"/>
                <w:sz w:val="24"/>
                <w:szCs w:val="24"/>
              </w:rPr>
              <w:t>январь 2016</w:t>
            </w:r>
          </w:p>
        </w:tc>
        <w:tc>
          <w:tcPr>
            <w:tcW w:w="1296" w:type="dxa"/>
          </w:tcPr>
          <w:p w:rsidR="006A7C27" w:rsidRPr="006A7C27" w:rsidRDefault="003A162E" w:rsidP="005515D7">
            <w:pPr>
              <w:widowControl w:val="0"/>
              <w:tabs>
                <w:tab w:val="left" w:pos="0"/>
              </w:tabs>
              <w:spacing w:after="0" w:line="0" w:lineRule="atLeast"/>
              <w:jc w:val="both"/>
              <w:rPr>
                <w:rFonts w:ascii="Times New Roman" w:eastAsiaTheme="minorEastAsia" w:hAnsi="Times New Roman"/>
                <w:sz w:val="24"/>
                <w:szCs w:val="24"/>
              </w:rPr>
            </w:pPr>
            <w:r>
              <w:rPr>
                <w:rFonts w:ascii="Times New Roman" w:eastAsiaTheme="minorEastAsia" w:hAnsi="Times New Roman"/>
                <w:sz w:val="24"/>
                <w:szCs w:val="24"/>
              </w:rPr>
              <w:t>Июнь 2016</w:t>
            </w:r>
          </w:p>
        </w:tc>
        <w:tc>
          <w:tcPr>
            <w:tcW w:w="4314"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r w:rsidRPr="006A7C27">
              <w:rPr>
                <w:rFonts w:ascii="Times New Roman" w:eastAsiaTheme="minorEastAsia" w:hAnsi="Times New Roman"/>
                <w:sz w:val="24"/>
                <w:szCs w:val="24"/>
              </w:rPr>
              <w:t>Акционерное общество «Европейская Электротехника»</w:t>
            </w:r>
          </w:p>
        </w:tc>
        <w:tc>
          <w:tcPr>
            <w:tcW w:w="3017"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r w:rsidRPr="006A7C27">
              <w:rPr>
                <w:rFonts w:ascii="Times New Roman" w:eastAsiaTheme="minorEastAsia" w:hAnsi="Times New Roman"/>
                <w:sz w:val="24"/>
                <w:szCs w:val="24"/>
              </w:rPr>
              <w:t>Член Совета директоров</w:t>
            </w:r>
          </w:p>
        </w:tc>
      </w:tr>
      <w:tr w:rsidR="008E5114" w:rsidRPr="006A7C27" w:rsidTr="0079295D">
        <w:trPr>
          <w:trHeight w:val="149"/>
        </w:trPr>
        <w:tc>
          <w:tcPr>
            <w:tcW w:w="1296" w:type="dxa"/>
          </w:tcPr>
          <w:p w:rsidR="008E5114" w:rsidRPr="006A7C27" w:rsidRDefault="003A162E" w:rsidP="005515D7">
            <w:pPr>
              <w:widowControl w:val="0"/>
              <w:tabs>
                <w:tab w:val="left" w:pos="0"/>
              </w:tabs>
              <w:spacing w:after="0" w:line="0" w:lineRule="atLeast"/>
              <w:jc w:val="both"/>
              <w:rPr>
                <w:rFonts w:ascii="Times New Roman" w:eastAsiaTheme="minorEastAsia" w:hAnsi="Times New Roman"/>
                <w:sz w:val="24"/>
                <w:szCs w:val="24"/>
              </w:rPr>
            </w:pPr>
            <w:r>
              <w:rPr>
                <w:rFonts w:ascii="Times New Roman" w:eastAsiaTheme="minorEastAsia" w:hAnsi="Times New Roman"/>
                <w:sz w:val="24"/>
                <w:szCs w:val="24"/>
              </w:rPr>
              <w:t xml:space="preserve">Июнь </w:t>
            </w:r>
            <w:r>
              <w:rPr>
                <w:rFonts w:ascii="Times New Roman" w:eastAsiaTheme="minorEastAsia" w:hAnsi="Times New Roman"/>
                <w:sz w:val="24"/>
                <w:szCs w:val="24"/>
              </w:rPr>
              <w:lastRenderedPageBreak/>
              <w:t>2016</w:t>
            </w:r>
          </w:p>
        </w:tc>
        <w:tc>
          <w:tcPr>
            <w:tcW w:w="1296" w:type="dxa"/>
          </w:tcPr>
          <w:p w:rsidR="008E5114" w:rsidRPr="006A7C27" w:rsidRDefault="003A162E" w:rsidP="005515D7">
            <w:pPr>
              <w:widowControl w:val="0"/>
              <w:tabs>
                <w:tab w:val="left" w:pos="0"/>
              </w:tabs>
              <w:spacing w:after="0" w:line="0" w:lineRule="atLeast"/>
              <w:jc w:val="both"/>
              <w:rPr>
                <w:rFonts w:ascii="Times New Roman" w:eastAsiaTheme="minorEastAsia" w:hAnsi="Times New Roman"/>
                <w:sz w:val="24"/>
                <w:szCs w:val="24"/>
              </w:rPr>
            </w:pPr>
            <w:proofErr w:type="spellStart"/>
            <w:r w:rsidRPr="006A7C27">
              <w:rPr>
                <w:rFonts w:ascii="Times New Roman" w:eastAsiaTheme="minorEastAsia" w:hAnsi="Times New Roman"/>
                <w:sz w:val="24"/>
                <w:szCs w:val="24"/>
              </w:rPr>
              <w:lastRenderedPageBreak/>
              <w:t>н</w:t>
            </w:r>
            <w:proofErr w:type="spellEnd"/>
            <w:r w:rsidRPr="006A7C27">
              <w:rPr>
                <w:rFonts w:ascii="Times New Roman" w:eastAsiaTheme="minorEastAsia" w:hAnsi="Times New Roman"/>
                <w:sz w:val="24"/>
                <w:szCs w:val="24"/>
              </w:rPr>
              <w:t>/время</w:t>
            </w:r>
          </w:p>
        </w:tc>
        <w:tc>
          <w:tcPr>
            <w:tcW w:w="4314" w:type="dxa"/>
          </w:tcPr>
          <w:p w:rsidR="008E5114" w:rsidRPr="006A7C27" w:rsidRDefault="003A162E" w:rsidP="005515D7">
            <w:pPr>
              <w:widowControl w:val="0"/>
              <w:tabs>
                <w:tab w:val="left" w:pos="0"/>
              </w:tabs>
              <w:spacing w:after="0" w:line="0" w:lineRule="atLeast"/>
              <w:jc w:val="both"/>
              <w:rPr>
                <w:rFonts w:ascii="Times New Roman" w:eastAsiaTheme="minorEastAsia" w:hAnsi="Times New Roman"/>
                <w:sz w:val="24"/>
                <w:szCs w:val="24"/>
              </w:rPr>
            </w:pPr>
            <w:r>
              <w:rPr>
                <w:rFonts w:ascii="Times New Roman" w:eastAsiaTheme="minorEastAsia" w:hAnsi="Times New Roman"/>
                <w:sz w:val="24"/>
                <w:szCs w:val="24"/>
              </w:rPr>
              <w:t xml:space="preserve">Публичное акционерное общество </w:t>
            </w:r>
            <w:r>
              <w:rPr>
                <w:rFonts w:ascii="Times New Roman" w:eastAsiaTheme="minorEastAsia" w:hAnsi="Times New Roman"/>
                <w:sz w:val="24"/>
                <w:szCs w:val="24"/>
              </w:rPr>
              <w:lastRenderedPageBreak/>
              <w:t>«</w:t>
            </w:r>
            <w:r w:rsidRPr="006A7C27">
              <w:rPr>
                <w:rFonts w:ascii="Times New Roman" w:eastAsiaTheme="minorEastAsia" w:hAnsi="Times New Roman"/>
                <w:sz w:val="24"/>
                <w:szCs w:val="24"/>
              </w:rPr>
              <w:t>Европейская Электротехника»</w:t>
            </w:r>
          </w:p>
        </w:tc>
        <w:tc>
          <w:tcPr>
            <w:tcW w:w="3017" w:type="dxa"/>
          </w:tcPr>
          <w:p w:rsidR="008E5114" w:rsidRPr="006A7C27" w:rsidRDefault="003A162E" w:rsidP="005515D7">
            <w:pPr>
              <w:widowControl w:val="0"/>
              <w:tabs>
                <w:tab w:val="left" w:pos="0"/>
              </w:tabs>
              <w:spacing w:after="0" w:line="0" w:lineRule="atLeast"/>
              <w:jc w:val="both"/>
              <w:rPr>
                <w:rFonts w:ascii="Times New Roman" w:eastAsiaTheme="minorEastAsia" w:hAnsi="Times New Roman"/>
                <w:sz w:val="24"/>
                <w:szCs w:val="24"/>
              </w:rPr>
            </w:pPr>
            <w:r w:rsidRPr="006A7C27">
              <w:rPr>
                <w:rFonts w:ascii="Times New Roman" w:eastAsiaTheme="minorEastAsia" w:hAnsi="Times New Roman"/>
                <w:sz w:val="24"/>
                <w:szCs w:val="24"/>
              </w:rPr>
              <w:lastRenderedPageBreak/>
              <w:t>Член Совета директоров</w:t>
            </w:r>
          </w:p>
        </w:tc>
      </w:tr>
    </w:tbl>
    <w:p w:rsidR="009E1172" w:rsidRDefault="006A7C27" w:rsidP="005515D7">
      <w:pPr>
        <w:widowControl w:val="0"/>
        <w:tabs>
          <w:tab w:val="left" w:pos="0"/>
        </w:tabs>
        <w:spacing w:after="0" w:line="0" w:lineRule="atLeast"/>
        <w:jc w:val="both"/>
        <w:rPr>
          <w:rFonts w:ascii="Times New Roman" w:hAnsi="Times New Roman"/>
          <w:sz w:val="24"/>
          <w:szCs w:val="24"/>
        </w:rPr>
      </w:pPr>
      <w:r w:rsidRPr="006A7C27">
        <w:rPr>
          <w:rFonts w:ascii="Times New Roman" w:hAnsi="Times New Roman"/>
          <w:sz w:val="24"/>
          <w:szCs w:val="24"/>
        </w:rPr>
        <w:lastRenderedPageBreak/>
        <w:t>Доля в уставном капитале эмитента: 0 %.</w:t>
      </w:r>
    </w:p>
    <w:p w:rsidR="009E1172" w:rsidRDefault="006A7C27" w:rsidP="005515D7">
      <w:pPr>
        <w:widowControl w:val="0"/>
        <w:tabs>
          <w:tab w:val="left" w:pos="0"/>
        </w:tabs>
        <w:spacing w:after="0" w:line="0" w:lineRule="atLeast"/>
        <w:jc w:val="both"/>
        <w:rPr>
          <w:rFonts w:ascii="Times New Roman" w:hAnsi="Times New Roman"/>
          <w:sz w:val="24"/>
          <w:szCs w:val="24"/>
        </w:rPr>
      </w:pPr>
      <w:r w:rsidRPr="006A7C27">
        <w:rPr>
          <w:rFonts w:ascii="Times New Roman" w:hAnsi="Times New Roman"/>
          <w:sz w:val="24"/>
          <w:szCs w:val="24"/>
        </w:rPr>
        <w:t>Доля обыкновенных акций эмитента, принадлежащих данному лицу: 0 %.</w:t>
      </w:r>
    </w:p>
    <w:p w:rsidR="009E1172" w:rsidRDefault="006A7C27" w:rsidP="005515D7">
      <w:pPr>
        <w:widowControl w:val="0"/>
        <w:tabs>
          <w:tab w:val="left" w:pos="0"/>
        </w:tabs>
        <w:spacing w:after="0" w:line="0" w:lineRule="atLeast"/>
        <w:ind w:right="-140"/>
        <w:jc w:val="both"/>
        <w:rPr>
          <w:rFonts w:ascii="Times New Roman" w:hAnsi="Times New Roman"/>
          <w:sz w:val="24"/>
          <w:szCs w:val="24"/>
        </w:rPr>
      </w:pPr>
      <w:r w:rsidRPr="006A7C27">
        <w:rPr>
          <w:rFonts w:ascii="Times New Roman" w:hAnsi="Times New Roman"/>
          <w:sz w:val="24"/>
          <w:szCs w:val="24"/>
        </w:rPr>
        <w:t>Количество акций эмитента каждой категории (типа), которые могут быть приобретены данным лицом в результате осуществления прав по принадлежащим ему опционам эмитента: 0.</w:t>
      </w:r>
    </w:p>
    <w:p w:rsidR="009E1172" w:rsidRDefault="006A7C27" w:rsidP="005515D7">
      <w:pPr>
        <w:widowControl w:val="0"/>
        <w:tabs>
          <w:tab w:val="left" w:pos="0"/>
        </w:tabs>
        <w:spacing w:after="0" w:line="0" w:lineRule="atLeast"/>
        <w:jc w:val="both"/>
        <w:rPr>
          <w:rStyle w:val="SUBST0"/>
          <w:rFonts w:ascii="Times New Roman" w:hAnsi="Times New Roman"/>
          <w:b w:val="0"/>
          <w:i w:val="0"/>
          <w:sz w:val="24"/>
          <w:szCs w:val="24"/>
        </w:rPr>
      </w:pPr>
      <w:r w:rsidRPr="006A7C27">
        <w:rPr>
          <w:rFonts w:ascii="Times New Roman" w:hAnsi="Times New Roman"/>
          <w:sz w:val="24"/>
          <w:szCs w:val="24"/>
        </w:rPr>
        <w:t xml:space="preserve">Доля в уставном капитале дочерних/зависимых обществах эмитента: </w:t>
      </w:r>
      <w:r w:rsidRPr="006A7C27">
        <w:rPr>
          <w:rStyle w:val="SUBST0"/>
          <w:rFonts w:ascii="Times New Roman" w:hAnsi="Times New Roman"/>
          <w:b w:val="0"/>
          <w:i w:val="0"/>
          <w:sz w:val="24"/>
          <w:szCs w:val="24"/>
        </w:rPr>
        <w:t>долей не имеет.</w:t>
      </w:r>
    </w:p>
    <w:p w:rsidR="009E1172" w:rsidRDefault="006A7C27" w:rsidP="005515D7">
      <w:pPr>
        <w:widowControl w:val="0"/>
        <w:tabs>
          <w:tab w:val="left" w:pos="0"/>
        </w:tabs>
        <w:spacing w:after="0" w:line="0" w:lineRule="atLeast"/>
        <w:jc w:val="both"/>
        <w:rPr>
          <w:rFonts w:ascii="Times New Roman" w:hAnsi="Times New Roman"/>
          <w:sz w:val="24"/>
          <w:szCs w:val="24"/>
        </w:rPr>
      </w:pPr>
      <w:r w:rsidRPr="006A7C27">
        <w:rPr>
          <w:rFonts w:ascii="Times New Roman" w:hAnsi="Times New Roman"/>
          <w:sz w:val="24"/>
          <w:szCs w:val="24"/>
        </w:rPr>
        <w:t xml:space="preserve">Доля обыкновенных акций дочерних/зависимых </w:t>
      </w:r>
      <w:proofErr w:type="gramStart"/>
      <w:r w:rsidRPr="006A7C27">
        <w:rPr>
          <w:rFonts w:ascii="Times New Roman" w:hAnsi="Times New Roman"/>
          <w:sz w:val="24"/>
          <w:szCs w:val="24"/>
        </w:rPr>
        <w:t>обществах</w:t>
      </w:r>
      <w:proofErr w:type="gramEnd"/>
      <w:r w:rsidRPr="006A7C27">
        <w:rPr>
          <w:rFonts w:ascii="Times New Roman" w:hAnsi="Times New Roman"/>
          <w:sz w:val="24"/>
          <w:szCs w:val="24"/>
        </w:rPr>
        <w:t xml:space="preserve"> эмитента, принадлежащих данному лицу: </w:t>
      </w:r>
      <w:r w:rsidRPr="006A7C27">
        <w:rPr>
          <w:rStyle w:val="SUBST0"/>
          <w:rFonts w:ascii="Times New Roman" w:hAnsi="Times New Roman"/>
          <w:b w:val="0"/>
          <w:i w:val="0"/>
          <w:sz w:val="24"/>
          <w:szCs w:val="24"/>
        </w:rPr>
        <w:t>долей не имеет.</w:t>
      </w:r>
    </w:p>
    <w:p w:rsidR="009E1172" w:rsidRDefault="006A7C27" w:rsidP="005515D7">
      <w:pPr>
        <w:widowControl w:val="0"/>
        <w:tabs>
          <w:tab w:val="left" w:pos="0"/>
        </w:tabs>
        <w:spacing w:after="0" w:line="0" w:lineRule="atLeast"/>
        <w:ind w:right="-140"/>
        <w:jc w:val="both"/>
        <w:rPr>
          <w:rFonts w:ascii="Times New Roman" w:hAnsi="Times New Roman"/>
          <w:sz w:val="24"/>
          <w:szCs w:val="24"/>
        </w:rPr>
      </w:pPr>
      <w:r w:rsidRPr="006A7C27">
        <w:rPr>
          <w:rFonts w:ascii="Times New Roman" w:hAnsi="Times New Roman"/>
          <w:sz w:val="24"/>
          <w:szCs w:val="24"/>
        </w:rPr>
        <w:t>Количество акций дочернего или зависимого общества эмитента каждой категории (типа), которые могут быть приобретены данным лицом в результате осуществления прав по принадлежащим ему опционам дочернего или зависимого общества эмитента: 0.</w:t>
      </w:r>
    </w:p>
    <w:p w:rsidR="009E1172" w:rsidRDefault="006A7C27" w:rsidP="005515D7">
      <w:pPr>
        <w:widowControl w:val="0"/>
        <w:tabs>
          <w:tab w:val="left" w:pos="0"/>
        </w:tabs>
        <w:spacing w:after="0" w:line="0" w:lineRule="atLeast"/>
        <w:jc w:val="both"/>
        <w:rPr>
          <w:rFonts w:ascii="Times New Roman" w:hAnsi="Times New Roman"/>
          <w:sz w:val="24"/>
          <w:szCs w:val="24"/>
        </w:rPr>
      </w:pPr>
      <w:r w:rsidRPr="006A7C27">
        <w:rPr>
          <w:rFonts w:ascii="Times New Roman" w:hAnsi="Times New Roman"/>
          <w:sz w:val="24"/>
          <w:szCs w:val="24"/>
        </w:rPr>
        <w:t xml:space="preserve">Характер любых родственных связей с иными лицами, входящими в состав органов управления эмитента и/или органов </w:t>
      </w:r>
      <w:proofErr w:type="gramStart"/>
      <w:r w:rsidRPr="006A7C27">
        <w:rPr>
          <w:rFonts w:ascii="Times New Roman" w:hAnsi="Times New Roman"/>
          <w:sz w:val="24"/>
          <w:szCs w:val="24"/>
        </w:rPr>
        <w:t>контроля за</w:t>
      </w:r>
      <w:proofErr w:type="gramEnd"/>
      <w:r w:rsidRPr="006A7C27">
        <w:rPr>
          <w:rFonts w:ascii="Times New Roman" w:hAnsi="Times New Roman"/>
          <w:sz w:val="24"/>
          <w:szCs w:val="24"/>
        </w:rPr>
        <w:t xml:space="preserve"> финансово-хозяйственной деятельностью эмитента: в указанных родственных связях не состоит.</w:t>
      </w:r>
    </w:p>
    <w:p w:rsidR="009E1172" w:rsidRDefault="006A7C27" w:rsidP="005515D7">
      <w:pPr>
        <w:widowControl w:val="0"/>
        <w:tabs>
          <w:tab w:val="left" w:pos="0"/>
        </w:tabs>
        <w:spacing w:after="0" w:line="0" w:lineRule="atLeast"/>
        <w:jc w:val="both"/>
        <w:rPr>
          <w:rFonts w:ascii="Times New Roman" w:hAnsi="Times New Roman"/>
          <w:sz w:val="24"/>
          <w:szCs w:val="24"/>
        </w:rPr>
      </w:pPr>
      <w:r w:rsidRPr="006A7C27">
        <w:rPr>
          <w:rFonts w:ascii="Times New Roman" w:hAnsi="Times New Roman"/>
          <w:sz w:val="24"/>
          <w:szCs w:val="24"/>
        </w:rP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не привлекался.</w:t>
      </w:r>
    </w:p>
    <w:p w:rsidR="009E1172" w:rsidRDefault="006A7C27" w:rsidP="005515D7">
      <w:pPr>
        <w:widowControl w:val="0"/>
        <w:tabs>
          <w:tab w:val="left" w:pos="0"/>
        </w:tabs>
        <w:spacing w:after="0" w:line="0" w:lineRule="atLeast"/>
        <w:jc w:val="both"/>
        <w:rPr>
          <w:rFonts w:ascii="Times New Roman" w:hAnsi="Times New Roman"/>
          <w:sz w:val="24"/>
          <w:szCs w:val="24"/>
        </w:rPr>
      </w:pPr>
      <w:r w:rsidRPr="006A7C27">
        <w:rPr>
          <w:rFonts w:ascii="Times New Roman" w:hAnsi="Times New Roman"/>
          <w:sz w:val="24"/>
          <w:szCs w:val="24"/>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указанных должностей не занимал. </w:t>
      </w:r>
    </w:p>
    <w:p w:rsidR="009E1172" w:rsidRDefault="006A7C27" w:rsidP="005515D7">
      <w:pPr>
        <w:spacing w:after="0" w:line="0" w:lineRule="atLeast"/>
        <w:jc w:val="both"/>
        <w:rPr>
          <w:rFonts w:ascii="Times New Roman" w:hAnsi="Times New Roman"/>
          <w:sz w:val="24"/>
          <w:szCs w:val="24"/>
        </w:rPr>
      </w:pPr>
      <w:r w:rsidRPr="006A7C27">
        <w:rPr>
          <w:rFonts w:ascii="Times New Roman" w:hAnsi="Times New Roman"/>
          <w:sz w:val="24"/>
          <w:szCs w:val="24"/>
        </w:rPr>
        <w:t>Сведения об участии члена совета директоров в работе комитетов совета директоров: указанные комитеты обществом не созданы.</w:t>
      </w:r>
    </w:p>
    <w:p w:rsidR="006A7C27" w:rsidRPr="006A7C27" w:rsidRDefault="006A7C27" w:rsidP="005515D7">
      <w:pPr>
        <w:spacing w:after="0" w:line="0" w:lineRule="atLeast"/>
        <w:jc w:val="both"/>
        <w:rPr>
          <w:rFonts w:ascii="Times New Roman" w:hAnsi="Times New Roman"/>
          <w:sz w:val="24"/>
          <w:szCs w:val="24"/>
          <w:highlight w:val="yellow"/>
        </w:rPr>
      </w:pPr>
    </w:p>
    <w:p w:rsidR="009E1172" w:rsidRDefault="006A7C27" w:rsidP="005515D7">
      <w:pPr>
        <w:spacing w:after="0" w:line="0" w:lineRule="atLeast"/>
        <w:jc w:val="both"/>
        <w:rPr>
          <w:rFonts w:ascii="Times New Roman" w:hAnsi="Times New Roman"/>
          <w:sz w:val="24"/>
          <w:szCs w:val="24"/>
        </w:rPr>
      </w:pPr>
      <w:r w:rsidRPr="006A7C27">
        <w:rPr>
          <w:rFonts w:ascii="Times New Roman" w:hAnsi="Times New Roman"/>
          <w:sz w:val="24"/>
          <w:szCs w:val="24"/>
        </w:rPr>
        <w:t>Сведения о членах совета директоров (наблюдательного совета), которых эмитент считает независимыми: Басков Михаил Вячеславович, Баскова Маргарита Вячеславовна, Дубенок Сергей Николаевич, Долгов Алексей Анатольевич, Бабенко Николай Сергеевич.</w:t>
      </w:r>
    </w:p>
    <w:p w:rsidR="006A7C27" w:rsidRPr="006A7C27" w:rsidRDefault="006A7C27" w:rsidP="005515D7">
      <w:pPr>
        <w:widowControl w:val="0"/>
        <w:spacing w:after="0" w:line="0" w:lineRule="atLeast"/>
        <w:jc w:val="both"/>
        <w:rPr>
          <w:rFonts w:ascii="Times New Roman" w:hAnsi="Times New Roman"/>
          <w:b/>
          <w:sz w:val="24"/>
          <w:szCs w:val="24"/>
          <w:highlight w:val="yellow"/>
        </w:rPr>
      </w:pPr>
    </w:p>
    <w:p w:rsidR="006A7C27" w:rsidRPr="006A7C27" w:rsidRDefault="006A7C27" w:rsidP="005515D7">
      <w:pPr>
        <w:widowControl w:val="0"/>
        <w:tabs>
          <w:tab w:val="left" w:pos="0"/>
        </w:tabs>
        <w:spacing w:after="0" w:line="0" w:lineRule="atLeast"/>
        <w:jc w:val="both"/>
        <w:rPr>
          <w:rFonts w:ascii="Times New Roman" w:hAnsi="Times New Roman"/>
          <w:sz w:val="24"/>
          <w:szCs w:val="24"/>
        </w:rPr>
      </w:pPr>
      <w:r w:rsidRPr="006A7C27">
        <w:rPr>
          <w:rFonts w:ascii="Times New Roman" w:hAnsi="Times New Roman"/>
          <w:b/>
          <w:bCs/>
          <w:sz w:val="24"/>
          <w:szCs w:val="24"/>
        </w:rPr>
        <w:t>Единоличный исполнительный орган эмитента – Генеральный д</w:t>
      </w:r>
      <w:r w:rsidRPr="006A7C27">
        <w:rPr>
          <w:rFonts w:ascii="Times New Roman" w:hAnsi="Times New Roman"/>
          <w:b/>
          <w:sz w:val="24"/>
          <w:szCs w:val="24"/>
        </w:rPr>
        <w:t>иректор:</w:t>
      </w:r>
    </w:p>
    <w:p w:rsidR="006A7C27" w:rsidRPr="006A7C27" w:rsidRDefault="006A7C27" w:rsidP="005515D7">
      <w:pPr>
        <w:widowControl w:val="0"/>
        <w:tabs>
          <w:tab w:val="left" w:pos="0"/>
        </w:tabs>
        <w:spacing w:after="0" w:line="0" w:lineRule="atLeast"/>
        <w:jc w:val="both"/>
        <w:rPr>
          <w:rFonts w:ascii="Times New Roman" w:hAnsi="Times New Roman"/>
          <w:b/>
          <w:sz w:val="24"/>
          <w:szCs w:val="24"/>
        </w:rPr>
      </w:pPr>
      <w:proofErr w:type="spellStart"/>
      <w:r w:rsidRPr="006A7C27">
        <w:rPr>
          <w:rFonts w:ascii="Times New Roman" w:hAnsi="Times New Roman"/>
          <w:b/>
          <w:sz w:val="24"/>
          <w:szCs w:val="24"/>
        </w:rPr>
        <w:t>Каленков</w:t>
      </w:r>
      <w:proofErr w:type="spellEnd"/>
      <w:r w:rsidRPr="006A7C27">
        <w:rPr>
          <w:rFonts w:ascii="Times New Roman" w:hAnsi="Times New Roman"/>
          <w:b/>
          <w:sz w:val="24"/>
          <w:szCs w:val="24"/>
        </w:rPr>
        <w:t xml:space="preserve"> Илья Анатольевич </w:t>
      </w:r>
    </w:p>
    <w:p w:rsidR="006A7C27" w:rsidRPr="006A7C27" w:rsidRDefault="006A7C27" w:rsidP="005515D7">
      <w:pPr>
        <w:widowControl w:val="0"/>
        <w:tabs>
          <w:tab w:val="left" w:pos="0"/>
        </w:tabs>
        <w:spacing w:after="0" w:line="0" w:lineRule="atLeast"/>
        <w:jc w:val="both"/>
        <w:rPr>
          <w:rFonts w:ascii="Times New Roman" w:hAnsi="Times New Roman"/>
          <w:sz w:val="24"/>
          <w:szCs w:val="24"/>
        </w:rPr>
      </w:pPr>
      <w:r w:rsidRPr="006A7C27">
        <w:rPr>
          <w:rFonts w:ascii="Times New Roman" w:hAnsi="Times New Roman"/>
          <w:sz w:val="24"/>
          <w:szCs w:val="24"/>
        </w:rPr>
        <w:t xml:space="preserve">Год рождения: </w:t>
      </w:r>
      <w:r w:rsidRPr="006A7C27">
        <w:rPr>
          <w:rStyle w:val="SUBST0"/>
          <w:rFonts w:ascii="Times New Roman" w:hAnsi="Times New Roman"/>
          <w:b w:val="0"/>
          <w:i w:val="0"/>
          <w:sz w:val="24"/>
          <w:szCs w:val="24"/>
        </w:rPr>
        <w:t>1970.</w:t>
      </w:r>
    </w:p>
    <w:p w:rsidR="006A7C27" w:rsidRPr="006A7C27" w:rsidRDefault="006A7C27" w:rsidP="005515D7">
      <w:pPr>
        <w:widowControl w:val="0"/>
        <w:tabs>
          <w:tab w:val="left" w:pos="0"/>
        </w:tabs>
        <w:spacing w:after="0" w:line="0" w:lineRule="atLeast"/>
        <w:jc w:val="both"/>
        <w:rPr>
          <w:rFonts w:ascii="Times New Roman" w:hAnsi="Times New Roman"/>
          <w:sz w:val="24"/>
          <w:szCs w:val="24"/>
        </w:rPr>
      </w:pPr>
      <w:r w:rsidRPr="006A7C27">
        <w:rPr>
          <w:rFonts w:ascii="Times New Roman" w:hAnsi="Times New Roman"/>
          <w:sz w:val="24"/>
          <w:szCs w:val="24"/>
        </w:rPr>
        <w:t xml:space="preserve">Сведения об образовании: </w:t>
      </w:r>
      <w:proofErr w:type="gramStart"/>
      <w:r w:rsidRPr="006A7C27">
        <w:rPr>
          <w:rFonts w:ascii="Times New Roman" w:hAnsi="Times New Roman"/>
          <w:sz w:val="24"/>
          <w:szCs w:val="24"/>
        </w:rPr>
        <w:t>высшее</w:t>
      </w:r>
      <w:proofErr w:type="gramEnd"/>
      <w:r w:rsidRPr="006A7C27">
        <w:rPr>
          <w:rFonts w:ascii="Times New Roman" w:hAnsi="Times New Roman"/>
          <w:sz w:val="24"/>
          <w:szCs w:val="24"/>
        </w:rPr>
        <w:t>.</w:t>
      </w:r>
    </w:p>
    <w:p w:rsidR="006A7C27" w:rsidRPr="006A7C27" w:rsidRDefault="006A7C27" w:rsidP="005515D7">
      <w:pPr>
        <w:widowControl w:val="0"/>
        <w:tabs>
          <w:tab w:val="left" w:pos="0"/>
        </w:tabs>
        <w:spacing w:after="0" w:line="0" w:lineRule="atLeast"/>
        <w:jc w:val="both"/>
        <w:rPr>
          <w:rFonts w:ascii="Times New Roman" w:hAnsi="Times New Roman"/>
          <w:sz w:val="24"/>
          <w:szCs w:val="24"/>
        </w:rPr>
      </w:pPr>
      <w:proofErr w:type="gramStart"/>
      <w:r w:rsidRPr="006A7C27">
        <w:rPr>
          <w:rFonts w:ascii="Times New Roman" w:hAnsi="Times New Roman"/>
          <w:sz w:val="24"/>
          <w:szCs w:val="24"/>
        </w:rPr>
        <w:t>Все должности, занимаемые таким лицом в эмитенте и других организациях за последние пять</w:t>
      </w:r>
      <w:proofErr w:type="gramEnd"/>
      <w:r w:rsidRPr="006A7C27">
        <w:rPr>
          <w:rFonts w:ascii="Times New Roman" w:hAnsi="Times New Roman"/>
          <w:sz w:val="24"/>
          <w:szCs w:val="24"/>
        </w:rPr>
        <w:t xml:space="preserve"> лет и в настоящее время в хронологическом порядке, в том числе по совместительству:</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96"/>
        <w:gridCol w:w="1296"/>
        <w:gridCol w:w="4314"/>
        <w:gridCol w:w="3017"/>
      </w:tblGrid>
      <w:tr w:rsidR="006A7C27" w:rsidRPr="006A7C27" w:rsidTr="0079295D">
        <w:trPr>
          <w:trHeight w:val="286"/>
        </w:trPr>
        <w:tc>
          <w:tcPr>
            <w:tcW w:w="2592" w:type="dxa"/>
            <w:gridSpan w:val="2"/>
          </w:tcPr>
          <w:p w:rsidR="006A7C27" w:rsidRPr="006A7C27" w:rsidRDefault="006A7C27" w:rsidP="005515D7">
            <w:pPr>
              <w:widowControl w:val="0"/>
              <w:tabs>
                <w:tab w:val="left" w:pos="0"/>
              </w:tabs>
              <w:spacing w:after="0" w:line="0" w:lineRule="atLeast"/>
              <w:jc w:val="both"/>
              <w:rPr>
                <w:rFonts w:ascii="Times New Roman" w:eastAsiaTheme="minorEastAsia" w:hAnsi="Times New Roman"/>
                <w:b/>
                <w:sz w:val="24"/>
                <w:szCs w:val="24"/>
              </w:rPr>
            </w:pPr>
            <w:r w:rsidRPr="006A7C27">
              <w:rPr>
                <w:rFonts w:ascii="Times New Roman" w:eastAsiaTheme="minorEastAsia" w:hAnsi="Times New Roman"/>
                <w:b/>
                <w:sz w:val="24"/>
                <w:szCs w:val="24"/>
              </w:rPr>
              <w:t>Период</w:t>
            </w:r>
          </w:p>
        </w:tc>
        <w:tc>
          <w:tcPr>
            <w:tcW w:w="4314" w:type="dxa"/>
            <w:vMerge w:val="restart"/>
          </w:tcPr>
          <w:p w:rsidR="006A7C27" w:rsidRPr="006A7C27" w:rsidRDefault="006A7C27" w:rsidP="005515D7">
            <w:pPr>
              <w:widowControl w:val="0"/>
              <w:tabs>
                <w:tab w:val="left" w:pos="0"/>
              </w:tabs>
              <w:spacing w:after="0" w:line="0" w:lineRule="atLeast"/>
              <w:jc w:val="both"/>
              <w:rPr>
                <w:rFonts w:ascii="Times New Roman" w:eastAsiaTheme="minorEastAsia" w:hAnsi="Times New Roman"/>
                <w:b/>
                <w:sz w:val="24"/>
                <w:szCs w:val="24"/>
              </w:rPr>
            </w:pPr>
            <w:r w:rsidRPr="006A7C27">
              <w:rPr>
                <w:rFonts w:ascii="Times New Roman" w:eastAsiaTheme="minorEastAsia" w:hAnsi="Times New Roman"/>
                <w:b/>
                <w:sz w:val="24"/>
                <w:szCs w:val="24"/>
              </w:rPr>
              <w:t>Наименование организации</w:t>
            </w:r>
          </w:p>
        </w:tc>
        <w:tc>
          <w:tcPr>
            <w:tcW w:w="3017" w:type="dxa"/>
            <w:vMerge w:val="restart"/>
          </w:tcPr>
          <w:p w:rsidR="006A7C27" w:rsidRPr="006A7C27" w:rsidRDefault="006A7C27" w:rsidP="005515D7">
            <w:pPr>
              <w:widowControl w:val="0"/>
              <w:tabs>
                <w:tab w:val="left" w:pos="0"/>
              </w:tabs>
              <w:spacing w:after="0" w:line="0" w:lineRule="atLeast"/>
              <w:jc w:val="both"/>
              <w:rPr>
                <w:rFonts w:ascii="Times New Roman" w:eastAsiaTheme="minorEastAsia" w:hAnsi="Times New Roman"/>
                <w:b/>
                <w:sz w:val="24"/>
                <w:szCs w:val="24"/>
              </w:rPr>
            </w:pPr>
            <w:r w:rsidRPr="006A7C27">
              <w:rPr>
                <w:rFonts w:ascii="Times New Roman" w:eastAsiaTheme="minorEastAsia" w:hAnsi="Times New Roman"/>
                <w:b/>
                <w:sz w:val="24"/>
                <w:szCs w:val="24"/>
              </w:rPr>
              <w:t>Должность</w:t>
            </w:r>
          </w:p>
        </w:tc>
      </w:tr>
      <w:tr w:rsidR="006A7C27" w:rsidRPr="006A7C27" w:rsidTr="0079295D">
        <w:trPr>
          <w:trHeight w:val="310"/>
        </w:trPr>
        <w:tc>
          <w:tcPr>
            <w:tcW w:w="1296"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b/>
                <w:sz w:val="24"/>
                <w:szCs w:val="24"/>
              </w:rPr>
            </w:pPr>
            <w:r w:rsidRPr="006A7C27">
              <w:rPr>
                <w:rFonts w:ascii="Times New Roman" w:eastAsiaTheme="minorEastAsia" w:hAnsi="Times New Roman"/>
                <w:b/>
                <w:sz w:val="24"/>
                <w:szCs w:val="24"/>
              </w:rPr>
              <w:t>С</w:t>
            </w:r>
          </w:p>
        </w:tc>
        <w:tc>
          <w:tcPr>
            <w:tcW w:w="1296"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b/>
                <w:sz w:val="24"/>
                <w:szCs w:val="24"/>
              </w:rPr>
            </w:pPr>
            <w:r w:rsidRPr="006A7C27">
              <w:rPr>
                <w:rFonts w:ascii="Times New Roman" w:eastAsiaTheme="minorEastAsia" w:hAnsi="Times New Roman"/>
                <w:b/>
                <w:sz w:val="24"/>
                <w:szCs w:val="24"/>
              </w:rPr>
              <w:t>По</w:t>
            </w:r>
          </w:p>
        </w:tc>
        <w:tc>
          <w:tcPr>
            <w:tcW w:w="4314" w:type="dxa"/>
            <w:vMerge/>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p>
        </w:tc>
        <w:tc>
          <w:tcPr>
            <w:tcW w:w="3017" w:type="dxa"/>
            <w:vMerge/>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p>
        </w:tc>
      </w:tr>
      <w:tr w:rsidR="006A7C27" w:rsidRPr="006A7C27" w:rsidTr="0079295D">
        <w:trPr>
          <w:trHeight w:val="149"/>
        </w:trPr>
        <w:tc>
          <w:tcPr>
            <w:tcW w:w="1296"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r w:rsidRPr="006A7C27">
              <w:rPr>
                <w:rFonts w:ascii="Times New Roman" w:eastAsiaTheme="minorEastAsia" w:hAnsi="Times New Roman"/>
                <w:sz w:val="24"/>
                <w:szCs w:val="24"/>
              </w:rPr>
              <w:t>май 2008</w:t>
            </w:r>
          </w:p>
        </w:tc>
        <w:tc>
          <w:tcPr>
            <w:tcW w:w="1296"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proofErr w:type="spellStart"/>
            <w:r w:rsidRPr="006A7C27">
              <w:rPr>
                <w:rFonts w:ascii="Times New Roman" w:eastAsiaTheme="minorEastAsia" w:hAnsi="Times New Roman"/>
                <w:sz w:val="24"/>
                <w:szCs w:val="24"/>
              </w:rPr>
              <w:t>н</w:t>
            </w:r>
            <w:proofErr w:type="spellEnd"/>
            <w:r w:rsidRPr="006A7C27">
              <w:rPr>
                <w:rFonts w:ascii="Times New Roman" w:eastAsiaTheme="minorEastAsia" w:hAnsi="Times New Roman"/>
                <w:sz w:val="24"/>
                <w:szCs w:val="24"/>
              </w:rPr>
              <w:t>/время</w:t>
            </w:r>
          </w:p>
        </w:tc>
        <w:tc>
          <w:tcPr>
            <w:tcW w:w="4314"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r w:rsidRPr="006A7C27">
              <w:rPr>
                <w:rFonts w:ascii="Times New Roman" w:eastAsiaTheme="minorEastAsia" w:hAnsi="Times New Roman"/>
                <w:sz w:val="24"/>
                <w:szCs w:val="24"/>
              </w:rPr>
              <w:t>Общество с ограниченной ответственностью «Инженерный центр «Европейская Электротехника»</w:t>
            </w:r>
          </w:p>
        </w:tc>
        <w:tc>
          <w:tcPr>
            <w:tcW w:w="3017"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r w:rsidRPr="006A7C27">
              <w:rPr>
                <w:rFonts w:ascii="Times New Roman" w:eastAsiaTheme="minorEastAsia" w:hAnsi="Times New Roman"/>
                <w:sz w:val="24"/>
                <w:szCs w:val="24"/>
              </w:rPr>
              <w:t>Генеральный директор</w:t>
            </w:r>
          </w:p>
        </w:tc>
      </w:tr>
      <w:tr w:rsidR="006A7C27" w:rsidRPr="006A7C27" w:rsidTr="0079295D">
        <w:trPr>
          <w:trHeight w:val="149"/>
        </w:trPr>
        <w:tc>
          <w:tcPr>
            <w:tcW w:w="1296"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r w:rsidRPr="006A7C27">
              <w:rPr>
                <w:rFonts w:ascii="Times New Roman" w:eastAsiaTheme="minorEastAsia" w:hAnsi="Times New Roman"/>
                <w:sz w:val="24"/>
                <w:szCs w:val="24"/>
              </w:rPr>
              <w:t>январь 2016</w:t>
            </w:r>
          </w:p>
        </w:tc>
        <w:tc>
          <w:tcPr>
            <w:tcW w:w="1296" w:type="dxa"/>
          </w:tcPr>
          <w:p w:rsidR="006A7C27" w:rsidRPr="006A7C27" w:rsidRDefault="003A162E" w:rsidP="005515D7">
            <w:pPr>
              <w:widowControl w:val="0"/>
              <w:tabs>
                <w:tab w:val="left" w:pos="0"/>
              </w:tabs>
              <w:spacing w:after="0" w:line="0" w:lineRule="atLeast"/>
              <w:jc w:val="both"/>
              <w:rPr>
                <w:rFonts w:ascii="Times New Roman" w:eastAsiaTheme="minorEastAsia" w:hAnsi="Times New Roman"/>
                <w:sz w:val="24"/>
                <w:szCs w:val="24"/>
              </w:rPr>
            </w:pPr>
            <w:r>
              <w:rPr>
                <w:rFonts w:ascii="Times New Roman" w:eastAsiaTheme="minorEastAsia" w:hAnsi="Times New Roman"/>
                <w:sz w:val="24"/>
                <w:szCs w:val="24"/>
              </w:rPr>
              <w:t>Июнь 2016</w:t>
            </w:r>
          </w:p>
        </w:tc>
        <w:tc>
          <w:tcPr>
            <w:tcW w:w="4314"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r w:rsidRPr="006A7C27">
              <w:rPr>
                <w:rFonts w:ascii="Times New Roman" w:eastAsiaTheme="minorEastAsia" w:hAnsi="Times New Roman"/>
                <w:sz w:val="24"/>
                <w:szCs w:val="24"/>
              </w:rPr>
              <w:t>Акционерное общество «Европейская Электротехника»</w:t>
            </w:r>
          </w:p>
        </w:tc>
        <w:tc>
          <w:tcPr>
            <w:tcW w:w="3017" w:type="dxa"/>
          </w:tcPr>
          <w:p w:rsidR="006A7C27" w:rsidRPr="006A7C27" w:rsidRDefault="006A7C27" w:rsidP="005515D7">
            <w:pPr>
              <w:widowControl w:val="0"/>
              <w:tabs>
                <w:tab w:val="left" w:pos="0"/>
              </w:tabs>
              <w:spacing w:after="0" w:line="0" w:lineRule="atLeast"/>
              <w:jc w:val="both"/>
              <w:rPr>
                <w:rFonts w:ascii="Times New Roman" w:eastAsiaTheme="minorEastAsia" w:hAnsi="Times New Roman"/>
                <w:sz w:val="24"/>
                <w:szCs w:val="24"/>
              </w:rPr>
            </w:pPr>
            <w:r w:rsidRPr="006A7C27">
              <w:rPr>
                <w:rFonts w:ascii="Times New Roman" w:eastAsiaTheme="minorEastAsia" w:hAnsi="Times New Roman"/>
                <w:sz w:val="24"/>
                <w:szCs w:val="24"/>
              </w:rPr>
              <w:t>Генеральный директор, Член Совета директоров</w:t>
            </w:r>
          </w:p>
        </w:tc>
      </w:tr>
      <w:tr w:rsidR="003A162E" w:rsidRPr="006A7C27" w:rsidTr="0079295D">
        <w:trPr>
          <w:trHeight w:val="149"/>
        </w:trPr>
        <w:tc>
          <w:tcPr>
            <w:tcW w:w="1296" w:type="dxa"/>
          </w:tcPr>
          <w:p w:rsidR="003A162E" w:rsidRPr="006A7C27" w:rsidRDefault="003A162E" w:rsidP="005515D7">
            <w:pPr>
              <w:widowControl w:val="0"/>
              <w:tabs>
                <w:tab w:val="left" w:pos="0"/>
              </w:tabs>
              <w:spacing w:after="0" w:line="0" w:lineRule="atLeast"/>
              <w:jc w:val="both"/>
              <w:rPr>
                <w:rFonts w:ascii="Times New Roman" w:eastAsiaTheme="minorEastAsia" w:hAnsi="Times New Roman"/>
                <w:sz w:val="24"/>
                <w:szCs w:val="24"/>
              </w:rPr>
            </w:pPr>
            <w:r>
              <w:rPr>
                <w:rFonts w:ascii="Times New Roman" w:eastAsiaTheme="minorEastAsia" w:hAnsi="Times New Roman"/>
                <w:sz w:val="24"/>
                <w:szCs w:val="24"/>
              </w:rPr>
              <w:t>Июнь 2016</w:t>
            </w:r>
          </w:p>
        </w:tc>
        <w:tc>
          <w:tcPr>
            <w:tcW w:w="1296" w:type="dxa"/>
          </w:tcPr>
          <w:p w:rsidR="003A162E" w:rsidRPr="006A7C27" w:rsidRDefault="003A162E" w:rsidP="005515D7">
            <w:pPr>
              <w:widowControl w:val="0"/>
              <w:tabs>
                <w:tab w:val="left" w:pos="0"/>
              </w:tabs>
              <w:spacing w:after="0" w:line="0" w:lineRule="atLeast"/>
              <w:jc w:val="both"/>
              <w:rPr>
                <w:rFonts w:ascii="Times New Roman" w:eastAsiaTheme="minorEastAsia" w:hAnsi="Times New Roman"/>
                <w:sz w:val="24"/>
                <w:szCs w:val="24"/>
              </w:rPr>
            </w:pPr>
            <w:proofErr w:type="spellStart"/>
            <w:r w:rsidRPr="006A7C27">
              <w:rPr>
                <w:rFonts w:ascii="Times New Roman" w:eastAsiaTheme="minorEastAsia" w:hAnsi="Times New Roman"/>
                <w:sz w:val="24"/>
                <w:szCs w:val="24"/>
              </w:rPr>
              <w:t>н</w:t>
            </w:r>
            <w:proofErr w:type="spellEnd"/>
            <w:r w:rsidRPr="006A7C27">
              <w:rPr>
                <w:rFonts w:ascii="Times New Roman" w:eastAsiaTheme="minorEastAsia" w:hAnsi="Times New Roman"/>
                <w:sz w:val="24"/>
                <w:szCs w:val="24"/>
              </w:rPr>
              <w:t>/время</w:t>
            </w:r>
          </w:p>
        </w:tc>
        <w:tc>
          <w:tcPr>
            <w:tcW w:w="4314" w:type="dxa"/>
          </w:tcPr>
          <w:p w:rsidR="003A162E" w:rsidRPr="006A7C27" w:rsidRDefault="003A162E" w:rsidP="005515D7">
            <w:pPr>
              <w:widowControl w:val="0"/>
              <w:tabs>
                <w:tab w:val="left" w:pos="0"/>
              </w:tabs>
              <w:spacing w:after="0" w:line="0" w:lineRule="atLeast"/>
              <w:jc w:val="both"/>
              <w:rPr>
                <w:rFonts w:ascii="Times New Roman" w:eastAsiaTheme="minorEastAsia" w:hAnsi="Times New Roman"/>
                <w:sz w:val="24"/>
                <w:szCs w:val="24"/>
              </w:rPr>
            </w:pPr>
            <w:r>
              <w:rPr>
                <w:rFonts w:ascii="Times New Roman" w:eastAsiaTheme="minorEastAsia" w:hAnsi="Times New Roman"/>
                <w:sz w:val="24"/>
                <w:szCs w:val="24"/>
              </w:rPr>
              <w:t>Публичное акционерное общество «</w:t>
            </w:r>
            <w:r w:rsidRPr="006A7C27">
              <w:rPr>
                <w:rFonts w:ascii="Times New Roman" w:eastAsiaTheme="minorEastAsia" w:hAnsi="Times New Roman"/>
                <w:sz w:val="24"/>
                <w:szCs w:val="24"/>
              </w:rPr>
              <w:t>Европейская Электротехника»</w:t>
            </w:r>
          </w:p>
        </w:tc>
        <w:tc>
          <w:tcPr>
            <w:tcW w:w="3017" w:type="dxa"/>
          </w:tcPr>
          <w:p w:rsidR="003A162E" w:rsidRPr="006A7C27" w:rsidRDefault="003A162E" w:rsidP="005515D7">
            <w:pPr>
              <w:widowControl w:val="0"/>
              <w:tabs>
                <w:tab w:val="left" w:pos="0"/>
              </w:tabs>
              <w:spacing w:after="0" w:line="0" w:lineRule="atLeast"/>
              <w:jc w:val="both"/>
              <w:rPr>
                <w:rFonts w:ascii="Times New Roman" w:eastAsiaTheme="minorEastAsia" w:hAnsi="Times New Roman"/>
                <w:sz w:val="24"/>
                <w:szCs w:val="24"/>
              </w:rPr>
            </w:pPr>
            <w:r w:rsidRPr="006A7C27">
              <w:rPr>
                <w:rFonts w:ascii="Times New Roman" w:eastAsiaTheme="minorEastAsia" w:hAnsi="Times New Roman"/>
                <w:sz w:val="24"/>
                <w:szCs w:val="24"/>
              </w:rPr>
              <w:t>Генеральный директор, Член Совета директоров</w:t>
            </w:r>
          </w:p>
        </w:tc>
      </w:tr>
    </w:tbl>
    <w:p w:rsidR="009E1172" w:rsidRDefault="006A7C27" w:rsidP="005515D7">
      <w:pPr>
        <w:widowControl w:val="0"/>
        <w:tabs>
          <w:tab w:val="left" w:pos="0"/>
        </w:tabs>
        <w:spacing w:after="0" w:line="0" w:lineRule="atLeast"/>
        <w:jc w:val="both"/>
        <w:rPr>
          <w:rFonts w:ascii="Times New Roman" w:hAnsi="Times New Roman"/>
          <w:sz w:val="24"/>
          <w:szCs w:val="24"/>
        </w:rPr>
      </w:pPr>
      <w:r w:rsidRPr="006A7C27">
        <w:rPr>
          <w:rFonts w:ascii="Times New Roman" w:hAnsi="Times New Roman"/>
          <w:sz w:val="24"/>
          <w:szCs w:val="24"/>
        </w:rPr>
        <w:t xml:space="preserve">Доля в уставном капитале эмитента: </w:t>
      </w:r>
      <w:r w:rsidR="00140446">
        <w:rPr>
          <w:rFonts w:ascii="Times New Roman" w:hAnsi="Times New Roman"/>
          <w:sz w:val="24"/>
          <w:szCs w:val="24"/>
        </w:rPr>
        <w:t>50,8197</w:t>
      </w:r>
      <w:r w:rsidRPr="006A7C27">
        <w:rPr>
          <w:rFonts w:ascii="Times New Roman" w:hAnsi="Times New Roman"/>
          <w:sz w:val="24"/>
          <w:szCs w:val="24"/>
        </w:rPr>
        <w:t>%.</w:t>
      </w:r>
    </w:p>
    <w:p w:rsidR="009E1172" w:rsidRDefault="006A7C27" w:rsidP="005515D7">
      <w:pPr>
        <w:widowControl w:val="0"/>
        <w:tabs>
          <w:tab w:val="left" w:pos="0"/>
        </w:tabs>
        <w:spacing w:after="0" w:line="0" w:lineRule="atLeast"/>
        <w:jc w:val="both"/>
        <w:rPr>
          <w:rFonts w:ascii="Times New Roman" w:hAnsi="Times New Roman"/>
          <w:sz w:val="24"/>
          <w:szCs w:val="24"/>
        </w:rPr>
      </w:pPr>
      <w:r w:rsidRPr="006A7C27">
        <w:rPr>
          <w:rFonts w:ascii="Times New Roman" w:hAnsi="Times New Roman"/>
          <w:sz w:val="24"/>
          <w:szCs w:val="24"/>
        </w:rPr>
        <w:t xml:space="preserve">Доля обыкновенных акций эмитента, принадлежащих данному лицу: </w:t>
      </w:r>
      <w:r w:rsidR="00140446">
        <w:rPr>
          <w:rFonts w:ascii="Times New Roman" w:hAnsi="Times New Roman"/>
          <w:sz w:val="24"/>
          <w:szCs w:val="24"/>
        </w:rPr>
        <w:t>50,8197</w:t>
      </w:r>
      <w:r w:rsidRPr="006A7C27">
        <w:rPr>
          <w:rFonts w:ascii="Times New Roman" w:hAnsi="Times New Roman"/>
          <w:sz w:val="24"/>
          <w:szCs w:val="24"/>
        </w:rPr>
        <w:t>%.</w:t>
      </w:r>
    </w:p>
    <w:p w:rsidR="009E1172" w:rsidRDefault="006A7C27" w:rsidP="005515D7">
      <w:pPr>
        <w:widowControl w:val="0"/>
        <w:tabs>
          <w:tab w:val="left" w:pos="0"/>
        </w:tabs>
        <w:spacing w:after="0" w:line="0" w:lineRule="atLeast"/>
        <w:ind w:right="-140"/>
        <w:jc w:val="both"/>
        <w:rPr>
          <w:rFonts w:ascii="Times New Roman" w:hAnsi="Times New Roman"/>
          <w:sz w:val="24"/>
          <w:szCs w:val="24"/>
        </w:rPr>
      </w:pPr>
      <w:r w:rsidRPr="006A7C27">
        <w:rPr>
          <w:rFonts w:ascii="Times New Roman" w:hAnsi="Times New Roman"/>
          <w:sz w:val="24"/>
          <w:szCs w:val="24"/>
        </w:rPr>
        <w:t>Количество акций эмитента каждой категории (типа), которые могут быть приобретены данным лицом в результате осуществления прав по принадлежащим ему опционам эмитента: 0.</w:t>
      </w:r>
    </w:p>
    <w:p w:rsidR="009E1172" w:rsidRDefault="006A7C27" w:rsidP="005515D7">
      <w:pPr>
        <w:widowControl w:val="0"/>
        <w:tabs>
          <w:tab w:val="left" w:pos="0"/>
        </w:tabs>
        <w:spacing w:after="0" w:line="0" w:lineRule="atLeast"/>
        <w:jc w:val="both"/>
        <w:rPr>
          <w:rStyle w:val="SUBST0"/>
          <w:rFonts w:ascii="Times New Roman" w:hAnsi="Times New Roman"/>
          <w:b w:val="0"/>
          <w:i w:val="0"/>
          <w:sz w:val="24"/>
          <w:szCs w:val="24"/>
        </w:rPr>
      </w:pPr>
      <w:r w:rsidRPr="006A7C27">
        <w:rPr>
          <w:rFonts w:ascii="Times New Roman" w:hAnsi="Times New Roman"/>
          <w:sz w:val="24"/>
          <w:szCs w:val="24"/>
        </w:rPr>
        <w:t xml:space="preserve">Доля в уставном капитале дочерних/зависимых обществах эмитента: </w:t>
      </w:r>
      <w:r w:rsidRPr="006A7C27">
        <w:rPr>
          <w:rStyle w:val="SUBST0"/>
          <w:rFonts w:ascii="Times New Roman" w:hAnsi="Times New Roman"/>
          <w:b w:val="0"/>
          <w:i w:val="0"/>
          <w:sz w:val="24"/>
          <w:szCs w:val="24"/>
        </w:rPr>
        <w:t>долей не имеет.</w:t>
      </w:r>
    </w:p>
    <w:p w:rsidR="009E1172" w:rsidRDefault="006A7C27" w:rsidP="005515D7">
      <w:pPr>
        <w:widowControl w:val="0"/>
        <w:tabs>
          <w:tab w:val="left" w:pos="0"/>
        </w:tabs>
        <w:spacing w:after="0" w:line="0" w:lineRule="atLeast"/>
        <w:jc w:val="both"/>
        <w:rPr>
          <w:rFonts w:ascii="Times New Roman" w:hAnsi="Times New Roman"/>
          <w:sz w:val="24"/>
          <w:szCs w:val="24"/>
        </w:rPr>
      </w:pPr>
      <w:r w:rsidRPr="006A7C27">
        <w:rPr>
          <w:rFonts w:ascii="Times New Roman" w:hAnsi="Times New Roman"/>
          <w:sz w:val="24"/>
          <w:szCs w:val="24"/>
        </w:rPr>
        <w:t xml:space="preserve">Доля обыкновенных акций дочерних/зависимых </w:t>
      </w:r>
      <w:proofErr w:type="gramStart"/>
      <w:r w:rsidRPr="006A7C27">
        <w:rPr>
          <w:rFonts w:ascii="Times New Roman" w:hAnsi="Times New Roman"/>
          <w:sz w:val="24"/>
          <w:szCs w:val="24"/>
        </w:rPr>
        <w:t>обществах</w:t>
      </w:r>
      <w:proofErr w:type="gramEnd"/>
      <w:r w:rsidRPr="006A7C27">
        <w:rPr>
          <w:rFonts w:ascii="Times New Roman" w:hAnsi="Times New Roman"/>
          <w:sz w:val="24"/>
          <w:szCs w:val="24"/>
        </w:rPr>
        <w:t xml:space="preserve"> эмитента, принадлежащих данному </w:t>
      </w:r>
      <w:r w:rsidRPr="006A7C27">
        <w:rPr>
          <w:rFonts w:ascii="Times New Roman" w:hAnsi="Times New Roman"/>
          <w:sz w:val="24"/>
          <w:szCs w:val="24"/>
        </w:rPr>
        <w:lastRenderedPageBreak/>
        <w:t xml:space="preserve">лицу: </w:t>
      </w:r>
      <w:r w:rsidRPr="006A7C27">
        <w:rPr>
          <w:rStyle w:val="SUBST0"/>
          <w:rFonts w:ascii="Times New Roman" w:hAnsi="Times New Roman"/>
          <w:b w:val="0"/>
          <w:i w:val="0"/>
          <w:sz w:val="24"/>
          <w:szCs w:val="24"/>
        </w:rPr>
        <w:t>долей не имеет.</w:t>
      </w:r>
    </w:p>
    <w:p w:rsidR="009E1172" w:rsidRDefault="006A7C27" w:rsidP="005515D7">
      <w:pPr>
        <w:widowControl w:val="0"/>
        <w:tabs>
          <w:tab w:val="left" w:pos="0"/>
        </w:tabs>
        <w:spacing w:after="0" w:line="0" w:lineRule="atLeast"/>
        <w:ind w:right="-140"/>
        <w:jc w:val="both"/>
        <w:rPr>
          <w:rFonts w:ascii="Times New Roman" w:hAnsi="Times New Roman"/>
          <w:sz w:val="24"/>
          <w:szCs w:val="24"/>
        </w:rPr>
      </w:pPr>
      <w:r w:rsidRPr="006A7C27">
        <w:rPr>
          <w:rFonts w:ascii="Times New Roman" w:hAnsi="Times New Roman"/>
          <w:sz w:val="24"/>
          <w:szCs w:val="24"/>
        </w:rPr>
        <w:t>Количество акций дочернего или зависимого общества эмитента каждой категории (типа), которые могут быть приобретены данным лицом в результате осуществления прав по принадлежащим ему опционам дочернего или зависимого общества эмитента: 0.</w:t>
      </w:r>
    </w:p>
    <w:p w:rsidR="009E1172" w:rsidRDefault="006A7C27" w:rsidP="005515D7">
      <w:pPr>
        <w:widowControl w:val="0"/>
        <w:tabs>
          <w:tab w:val="left" w:pos="0"/>
        </w:tabs>
        <w:spacing w:after="0" w:line="0" w:lineRule="atLeast"/>
        <w:jc w:val="both"/>
        <w:rPr>
          <w:rFonts w:ascii="Times New Roman" w:hAnsi="Times New Roman"/>
          <w:sz w:val="24"/>
          <w:szCs w:val="24"/>
        </w:rPr>
      </w:pPr>
      <w:r w:rsidRPr="006A7C27">
        <w:rPr>
          <w:rFonts w:ascii="Times New Roman" w:hAnsi="Times New Roman"/>
          <w:sz w:val="24"/>
          <w:szCs w:val="24"/>
        </w:rPr>
        <w:t xml:space="preserve">Характер любых родственных связей с иными лицами, входящими в состав органов управления эмитента и/или органов </w:t>
      </w:r>
      <w:proofErr w:type="gramStart"/>
      <w:r w:rsidRPr="006A7C27">
        <w:rPr>
          <w:rFonts w:ascii="Times New Roman" w:hAnsi="Times New Roman"/>
          <w:sz w:val="24"/>
          <w:szCs w:val="24"/>
        </w:rPr>
        <w:t>контроля за</w:t>
      </w:r>
      <w:proofErr w:type="gramEnd"/>
      <w:r w:rsidRPr="006A7C27">
        <w:rPr>
          <w:rFonts w:ascii="Times New Roman" w:hAnsi="Times New Roman"/>
          <w:sz w:val="24"/>
          <w:szCs w:val="24"/>
        </w:rPr>
        <w:t xml:space="preserve"> финансово-хозяйственной деятельностью эмитента: в указанных родственных связях не состоит.</w:t>
      </w:r>
    </w:p>
    <w:p w:rsidR="009E1172" w:rsidRDefault="006A7C27" w:rsidP="005515D7">
      <w:pPr>
        <w:widowControl w:val="0"/>
        <w:tabs>
          <w:tab w:val="left" w:pos="0"/>
        </w:tabs>
        <w:spacing w:after="0" w:line="0" w:lineRule="atLeast"/>
        <w:jc w:val="both"/>
        <w:rPr>
          <w:rFonts w:ascii="Times New Roman" w:hAnsi="Times New Roman"/>
          <w:sz w:val="24"/>
          <w:szCs w:val="24"/>
        </w:rPr>
      </w:pPr>
      <w:r w:rsidRPr="006A7C27">
        <w:rPr>
          <w:rFonts w:ascii="Times New Roman" w:hAnsi="Times New Roman"/>
          <w:sz w:val="24"/>
          <w:szCs w:val="24"/>
        </w:rP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не привлекался.</w:t>
      </w:r>
    </w:p>
    <w:p w:rsidR="009E1172" w:rsidRDefault="006A7C27" w:rsidP="005515D7">
      <w:pPr>
        <w:widowControl w:val="0"/>
        <w:tabs>
          <w:tab w:val="left" w:pos="0"/>
        </w:tabs>
        <w:spacing w:after="0" w:line="0" w:lineRule="atLeast"/>
        <w:jc w:val="both"/>
        <w:rPr>
          <w:rFonts w:ascii="Times New Roman" w:hAnsi="Times New Roman"/>
          <w:sz w:val="24"/>
          <w:szCs w:val="24"/>
        </w:rPr>
      </w:pPr>
      <w:r w:rsidRPr="006A7C27">
        <w:rPr>
          <w:rFonts w:ascii="Times New Roman" w:hAnsi="Times New Roman"/>
          <w:sz w:val="24"/>
          <w:szCs w:val="24"/>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указанных должностей не занимал. </w:t>
      </w:r>
    </w:p>
    <w:p w:rsidR="006C2FCB" w:rsidRDefault="006C2FCB" w:rsidP="005515D7">
      <w:pPr>
        <w:spacing w:after="0" w:line="0" w:lineRule="atLeast"/>
        <w:jc w:val="both"/>
        <w:rPr>
          <w:rFonts w:ascii="Times New Roman" w:hAnsi="Times New Roman"/>
          <w:b/>
          <w:sz w:val="24"/>
          <w:szCs w:val="24"/>
        </w:rPr>
      </w:pPr>
    </w:p>
    <w:p w:rsidR="00621D8B" w:rsidRPr="001A699C" w:rsidRDefault="00621D8B" w:rsidP="005515D7">
      <w:pPr>
        <w:spacing w:after="0" w:line="0" w:lineRule="atLeast"/>
        <w:jc w:val="both"/>
        <w:rPr>
          <w:rFonts w:ascii="Times New Roman" w:hAnsi="Times New Roman"/>
          <w:b/>
          <w:sz w:val="24"/>
          <w:szCs w:val="24"/>
        </w:rPr>
      </w:pPr>
      <w:r w:rsidRPr="001A699C">
        <w:rPr>
          <w:rFonts w:ascii="Times New Roman" w:hAnsi="Times New Roman"/>
          <w:b/>
          <w:sz w:val="24"/>
          <w:szCs w:val="24"/>
        </w:rPr>
        <w:t>Состав коллегиального исполнительного органа эмитента</w:t>
      </w:r>
    </w:p>
    <w:p w:rsidR="00621D8B" w:rsidRPr="001A699C" w:rsidRDefault="00621D8B" w:rsidP="005515D7">
      <w:pPr>
        <w:spacing w:after="0" w:line="0" w:lineRule="atLeast"/>
        <w:jc w:val="both"/>
        <w:rPr>
          <w:rFonts w:ascii="Times New Roman" w:hAnsi="Times New Roman"/>
          <w:sz w:val="24"/>
          <w:szCs w:val="24"/>
        </w:rPr>
      </w:pPr>
      <w:r w:rsidRPr="001A699C">
        <w:rPr>
          <w:rFonts w:ascii="Times New Roman" w:hAnsi="Times New Roman"/>
          <w:sz w:val="24"/>
          <w:szCs w:val="24"/>
        </w:rPr>
        <w:t>Коллегиальный исполнительный орган не предусмотрен</w:t>
      </w:r>
      <w:r w:rsidR="001A699C">
        <w:rPr>
          <w:rFonts w:ascii="Times New Roman" w:hAnsi="Times New Roman"/>
          <w:sz w:val="24"/>
          <w:szCs w:val="24"/>
        </w:rPr>
        <w:t xml:space="preserve"> уставом эмитента</w:t>
      </w:r>
      <w:r w:rsidR="00302712" w:rsidRPr="001A699C">
        <w:rPr>
          <w:rFonts w:ascii="Times New Roman" w:hAnsi="Times New Roman"/>
          <w:sz w:val="24"/>
          <w:szCs w:val="24"/>
        </w:rPr>
        <w:t>.</w:t>
      </w:r>
    </w:p>
    <w:p w:rsidR="000B6C26" w:rsidRPr="0081513A" w:rsidRDefault="000B6C26" w:rsidP="005515D7">
      <w:pPr>
        <w:pStyle w:val="2"/>
        <w:spacing w:before="0" w:after="0" w:line="0" w:lineRule="atLeast"/>
        <w:jc w:val="both"/>
        <w:rPr>
          <w:rFonts w:ascii="Times New Roman" w:hAnsi="Times New Roman"/>
          <w:i w:val="0"/>
          <w:sz w:val="24"/>
          <w:szCs w:val="24"/>
          <w:highlight w:val="yellow"/>
        </w:rPr>
      </w:pPr>
      <w:bookmarkStart w:id="130" w:name="Par5770"/>
      <w:bookmarkEnd w:id="130"/>
    </w:p>
    <w:p w:rsidR="00B65119" w:rsidRPr="001A699C" w:rsidRDefault="00B65119" w:rsidP="005515D7">
      <w:pPr>
        <w:pStyle w:val="2"/>
        <w:spacing w:before="0" w:after="0" w:line="0" w:lineRule="atLeast"/>
        <w:jc w:val="both"/>
        <w:rPr>
          <w:rFonts w:ascii="Times New Roman" w:hAnsi="Times New Roman"/>
          <w:i w:val="0"/>
          <w:sz w:val="24"/>
          <w:szCs w:val="24"/>
        </w:rPr>
      </w:pPr>
      <w:bookmarkStart w:id="131" w:name="_Toc482523974"/>
      <w:r w:rsidRPr="001A699C">
        <w:rPr>
          <w:rFonts w:ascii="Times New Roman" w:hAnsi="Times New Roman"/>
          <w:i w:val="0"/>
          <w:sz w:val="24"/>
          <w:szCs w:val="24"/>
        </w:rPr>
        <w:t>5.3. Сведения о размере вознаграждения и (или) компенсации расходов по каждому органу управления эмитента</w:t>
      </w:r>
      <w:bookmarkEnd w:id="131"/>
    </w:p>
    <w:p w:rsidR="00F13686" w:rsidRPr="001A699C" w:rsidRDefault="00B65119" w:rsidP="005515D7">
      <w:pPr>
        <w:spacing w:after="0" w:line="0" w:lineRule="atLeast"/>
        <w:jc w:val="both"/>
        <w:rPr>
          <w:rFonts w:ascii="Times New Roman" w:hAnsi="Times New Roman"/>
          <w:sz w:val="24"/>
          <w:szCs w:val="24"/>
        </w:rPr>
      </w:pPr>
      <w:proofErr w:type="gramStart"/>
      <w:r w:rsidRPr="001A699C">
        <w:rPr>
          <w:rFonts w:ascii="Times New Roman" w:hAnsi="Times New Roman"/>
          <w:sz w:val="24"/>
          <w:szCs w:val="24"/>
        </w:rPr>
        <w:t>По каждому из органов управления эмитента (за исключением физического лица, занимающего должность (осуществляющего функции) единоличного исполнительного органа управления эмитента, если только таким лицом не является управляющий) описываются с указанием размера все виды вознаграждения, включая заработную плату членов органов управления эмитента, являющихся (являвшихся) его работниками, в том числе работающих (работавших) по совместительству, премии, комиссионные, вознаграждения, отдельно выплачиваемые за участие в работе</w:t>
      </w:r>
      <w:proofErr w:type="gramEnd"/>
      <w:r w:rsidRPr="001A699C">
        <w:rPr>
          <w:rFonts w:ascii="Times New Roman" w:hAnsi="Times New Roman"/>
          <w:sz w:val="24"/>
          <w:szCs w:val="24"/>
        </w:rPr>
        <w:t xml:space="preserve"> соответствующего органа управления, иные виды вознаграждения, которые были выплачены эмитентом в течение соответствующего отчетного периода, а также описываются с указанием размера расходы, связанные с исполнением функций членов органов управления эмитента, компенсированные эмитентом в течение соо</w:t>
      </w:r>
      <w:r w:rsidR="00F13686" w:rsidRPr="001A699C">
        <w:rPr>
          <w:rFonts w:ascii="Times New Roman" w:hAnsi="Times New Roman"/>
          <w:sz w:val="24"/>
          <w:szCs w:val="24"/>
        </w:rPr>
        <w:t>тветствующего отчетного периода.</w:t>
      </w:r>
    </w:p>
    <w:p w:rsidR="00F13686" w:rsidRPr="005F4FDB" w:rsidRDefault="00F13686" w:rsidP="005515D7">
      <w:pPr>
        <w:pStyle w:val="SubHeading"/>
        <w:spacing w:before="0" w:after="0" w:line="0" w:lineRule="atLeast"/>
        <w:jc w:val="both"/>
        <w:rPr>
          <w:sz w:val="24"/>
          <w:szCs w:val="24"/>
        </w:rPr>
      </w:pPr>
      <w:r w:rsidRPr="005F4FDB">
        <w:rPr>
          <w:sz w:val="24"/>
          <w:szCs w:val="24"/>
        </w:rPr>
        <w:t>Совет директоров</w:t>
      </w:r>
    </w:p>
    <w:p w:rsidR="00F13686" w:rsidRPr="005F4FDB" w:rsidRDefault="00F13686" w:rsidP="005515D7">
      <w:pPr>
        <w:pStyle w:val="SubHeading"/>
        <w:spacing w:before="0" w:after="0" w:line="0" w:lineRule="atLeast"/>
        <w:jc w:val="both"/>
        <w:rPr>
          <w:sz w:val="24"/>
          <w:szCs w:val="24"/>
        </w:rPr>
      </w:pPr>
      <w:r w:rsidRPr="005F4FDB">
        <w:rPr>
          <w:sz w:val="24"/>
          <w:szCs w:val="24"/>
        </w:rPr>
        <w:t>Единица измерения: руб.</w:t>
      </w:r>
    </w:p>
    <w:tbl>
      <w:tblPr>
        <w:tblW w:w="10157" w:type="dxa"/>
        <w:tblLayout w:type="fixed"/>
        <w:tblCellMar>
          <w:left w:w="72" w:type="dxa"/>
          <w:right w:w="72" w:type="dxa"/>
        </w:tblCellMar>
        <w:tblLook w:val="0000"/>
      </w:tblPr>
      <w:tblGrid>
        <w:gridCol w:w="6245"/>
        <w:gridCol w:w="1956"/>
        <w:gridCol w:w="1956"/>
      </w:tblGrid>
      <w:tr w:rsidR="004E1003" w:rsidRPr="005F4FDB" w:rsidTr="004E1003">
        <w:trPr>
          <w:trHeight w:val="298"/>
        </w:trPr>
        <w:tc>
          <w:tcPr>
            <w:tcW w:w="6245" w:type="dxa"/>
            <w:tcBorders>
              <w:top w:val="double" w:sz="6" w:space="0" w:color="auto"/>
              <w:left w:val="double" w:sz="6" w:space="0" w:color="auto"/>
              <w:bottom w:val="single" w:sz="6" w:space="0" w:color="auto"/>
              <w:right w:val="single" w:sz="6" w:space="0" w:color="auto"/>
            </w:tcBorders>
          </w:tcPr>
          <w:p w:rsidR="004E1003" w:rsidRPr="005F4FDB" w:rsidRDefault="004E1003" w:rsidP="005515D7">
            <w:pPr>
              <w:spacing w:after="0" w:line="0" w:lineRule="atLeast"/>
              <w:jc w:val="both"/>
              <w:rPr>
                <w:rFonts w:ascii="Times New Roman" w:hAnsi="Times New Roman"/>
                <w:sz w:val="24"/>
                <w:szCs w:val="24"/>
              </w:rPr>
            </w:pPr>
            <w:r w:rsidRPr="005F4FDB">
              <w:rPr>
                <w:rFonts w:ascii="Times New Roman" w:hAnsi="Times New Roman"/>
                <w:sz w:val="24"/>
                <w:szCs w:val="24"/>
              </w:rPr>
              <w:t>Наименование показателя</w:t>
            </w:r>
          </w:p>
        </w:tc>
        <w:tc>
          <w:tcPr>
            <w:tcW w:w="1956" w:type="dxa"/>
            <w:tcBorders>
              <w:top w:val="double" w:sz="6" w:space="0" w:color="auto"/>
              <w:left w:val="single" w:sz="6" w:space="0" w:color="auto"/>
              <w:bottom w:val="single" w:sz="6" w:space="0" w:color="auto"/>
              <w:right w:val="double" w:sz="6" w:space="0" w:color="auto"/>
            </w:tcBorders>
          </w:tcPr>
          <w:p w:rsidR="004E1003" w:rsidRPr="005F4FDB" w:rsidRDefault="004E1003" w:rsidP="005515D7">
            <w:pPr>
              <w:spacing w:after="0" w:line="0" w:lineRule="atLeast"/>
              <w:jc w:val="both"/>
              <w:rPr>
                <w:rFonts w:ascii="Times New Roman" w:hAnsi="Times New Roman"/>
                <w:sz w:val="24"/>
                <w:szCs w:val="24"/>
              </w:rPr>
            </w:pPr>
            <w:r w:rsidRPr="005F4FDB">
              <w:rPr>
                <w:rFonts w:ascii="Times New Roman" w:hAnsi="Times New Roman"/>
                <w:sz w:val="24"/>
                <w:szCs w:val="24"/>
              </w:rPr>
              <w:t xml:space="preserve">2016, </w:t>
            </w:r>
            <w:r>
              <w:rPr>
                <w:rFonts w:ascii="Times New Roman" w:hAnsi="Times New Roman"/>
                <w:sz w:val="24"/>
                <w:szCs w:val="24"/>
              </w:rPr>
              <w:t xml:space="preserve">12 </w:t>
            </w:r>
            <w:r w:rsidRPr="005F4FDB">
              <w:rPr>
                <w:rFonts w:ascii="Times New Roman" w:hAnsi="Times New Roman"/>
                <w:sz w:val="24"/>
                <w:szCs w:val="24"/>
              </w:rPr>
              <w:t>мес.</w:t>
            </w:r>
          </w:p>
        </w:tc>
        <w:tc>
          <w:tcPr>
            <w:tcW w:w="1956" w:type="dxa"/>
            <w:tcBorders>
              <w:top w:val="double" w:sz="6" w:space="0" w:color="auto"/>
              <w:left w:val="single" w:sz="6" w:space="0" w:color="auto"/>
              <w:bottom w:val="single" w:sz="6" w:space="0" w:color="auto"/>
              <w:right w:val="double" w:sz="6" w:space="0" w:color="auto"/>
            </w:tcBorders>
          </w:tcPr>
          <w:p w:rsidR="004E1003" w:rsidRPr="004E1003" w:rsidRDefault="004E1003" w:rsidP="005515D7">
            <w:pPr>
              <w:spacing w:after="0" w:line="0" w:lineRule="atLeast"/>
              <w:jc w:val="both"/>
              <w:rPr>
                <w:rFonts w:ascii="Times New Roman" w:hAnsi="Times New Roman"/>
                <w:sz w:val="24"/>
                <w:szCs w:val="24"/>
                <w:highlight w:val="yellow"/>
              </w:rPr>
            </w:pPr>
            <w:r w:rsidRPr="005A123D">
              <w:rPr>
                <w:rFonts w:ascii="Times New Roman" w:hAnsi="Times New Roman"/>
                <w:sz w:val="24"/>
                <w:szCs w:val="24"/>
              </w:rPr>
              <w:t>2017, 3 мес.</w:t>
            </w:r>
          </w:p>
        </w:tc>
      </w:tr>
      <w:tr w:rsidR="004E1003" w:rsidRPr="005F4FDB" w:rsidTr="004E1003">
        <w:trPr>
          <w:trHeight w:val="308"/>
        </w:trPr>
        <w:tc>
          <w:tcPr>
            <w:tcW w:w="6245" w:type="dxa"/>
            <w:tcBorders>
              <w:top w:val="single" w:sz="6" w:space="0" w:color="auto"/>
              <w:left w:val="double" w:sz="6" w:space="0" w:color="auto"/>
              <w:bottom w:val="single" w:sz="6" w:space="0" w:color="auto"/>
              <w:right w:val="single" w:sz="6" w:space="0" w:color="auto"/>
            </w:tcBorders>
          </w:tcPr>
          <w:p w:rsidR="004E1003" w:rsidRPr="005F4FDB" w:rsidRDefault="004E1003" w:rsidP="005515D7">
            <w:pPr>
              <w:spacing w:after="0" w:line="0" w:lineRule="atLeast"/>
              <w:jc w:val="both"/>
              <w:rPr>
                <w:rFonts w:ascii="Times New Roman" w:hAnsi="Times New Roman"/>
                <w:sz w:val="24"/>
                <w:szCs w:val="24"/>
              </w:rPr>
            </w:pPr>
            <w:r w:rsidRPr="005F4FDB">
              <w:rPr>
                <w:rFonts w:ascii="Times New Roman" w:hAnsi="Times New Roman"/>
                <w:sz w:val="24"/>
                <w:szCs w:val="24"/>
              </w:rPr>
              <w:t>Вознаграждение за участие в работе органа управления</w:t>
            </w:r>
          </w:p>
        </w:tc>
        <w:tc>
          <w:tcPr>
            <w:tcW w:w="1956" w:type="dxa"/>
            <w:tcBorders>
              <w:top w:val="single" w:sz="6" w:space="0" w:color="auto"/>
              <w:left w:val="single" w:sz="6" w:space="0" w:color="auto"/>
              <w:bottom w:val="single" w:sz="6" w:space="0" w:color="auto"/>
              <w:right w:val="double" w:sz="6" w:space="0" w:color="auto"/>
            </w:tcBorders>
          </w:tcPr>
          <w:p w:rsidR="004E1003" w:rsidRPr="005F4FDB" w:rsidRDefault="004E1003" w:rsidP="005515D7">
            <w:pPr>
              <w:spacing w:after="0" w:line="0" w:lineRule="atLeast"/>
              <w:jc w:val="both"/>
              <w:rPr>
                <w:rFonts w:ascii="Times New Roman" w:hAnsi="Times New Roman"/>
                <w:sz w:val="24"/>
                <w:szCs w:val="24"/>
              </w:rPr>
            </w:pPr>
            <w:r w:rsidRPr="005F4FDB">
              <w:rPr>
                <w:rFonts w:ascii="Times New Roman" w:hAnsi="Times New Roman"/>
                <w:sz w:val="24"/>
                <w:szCs w:val="24"/>
              </w:rPr>
              <w:t>0</w:t>
            </w:r>
          </w:p>
        </w:tc>
        <w:tc>
          <w:tcPr>
            <w:tcW w:w="1956" w:type="dxa"/>
            <w:tcBorders>
              <w:top w:val="single" w:sz="6" w:space="0" w:color="auto"/>
              <w:left w:val="single" w:sz="6" w:space="0" w:color="auto"/>
              <w:bottom w:val="single" w:sz="6" w:space="0" w:color="auto"/>
              <w:right w:val="double" w:sz="6" w:space="0" w:color="auto"/>
            </w:tcBorders>
          </w:tcPr>
          <w:p w:rsidR="004E1003" w:rsidRPr="005F4FDB" w:rsidRDefault="004E1003" w:rsidP="005515D7">
            <w:pPr>
              <w:spacing w:after="0" w:line="0" w:lineRule="atLeast"/>
              <w:jc w:val="both"/>
              <w:rPr>
                <w:rFonts w:ascii="Times New Roman" w:hAnsi="Times New Roman"/>
                <w:sz w:val="24"/>
                <w:szCs w:val="24"/>
              </w:rPr>
            </w:pPr>
            <w:r>
              <w:rPr>
                <w:rFonts w:ascii="Times New Roman" w:hAnsi="Times New Roman"/>
                <w:sz w:val="24"/>
                <w:szCs w:val="24"/>
              </w:rPr>
              <w:t>0</w:t>
            </w:r>
          </w:p>
        </w:tc>
      </w:tr>
      <w:tr w:rsidR="004E1003" w:rsidRPr="005F4FDB" w:rsidTr="004E1003">
        <w:trPr>
          <w:trHeight w:val="308"/>
        </w:trPr>
        <w:tc>
          <w:tcPr>
            <w:tcW w:w="6245" w:type="dxa"/>
            <w:tcBorders>
              <w:top w:val="single" w:sz="6" w:space="0" w:color="auto"/>
              <w:left w:val="double" w:sz="6" w:space="0" w:color="auto"/>
              <w:bottom w:val="single" w:sz="6" w:space="0" w:color="auto"/>
              <w:right w:val="single" w:sz="6" w:space="0" w:color="auto"/>
            </w:tcBorders>
          </w:tcPr>
          <w:p w:rsidR="004E1003" w:rsidRPr="005F4FDB" w:rsidRDefault="004E1003" w:rsidP="005515D7">
            <w:pPr>
              <w:spacing w:after="0" w:line="0" w:lineRule="atLeast"/>
              <w:jc w:val="both"/>
              <w:rPr>
                <w:rFonts w:ascii="Times New Roman" w:hAnsi="Times New Roman"/>
                <w:sz w:val="24"/>
                <w:szCs w:val="24"/>
              </w:rPr>
            </w:pPr>
            <w:r w:rsidRPr="005F4FDB">
              <w:rPr>
                <w:rFonts w:ascii="Times New Roman" w:hAnsi="Times New Roman"/>
                <w:sz w:val="24"/>
                <w:szCs w:val="24"/>
              </w:rPr>
              <w:t>Заработная плата</w:t>
            </w:r>
          </w:p>
        </w:tc>
        <w:tc>
          <w:tcPr>
            <w:tcW w:w="1956" w:type="dxa"/>
            <w:tcBorders>
              <w:top w:val="single" w:sz="6" w:space="0" w:color="auto"/>
              <w:left w:val="single" w:sz="6" w:space="0" w:color="auto"/>
              <w:bottom w:val="single" w:sz="6" w:space="0" w:color="auto"/>
              <w:right w:val="double" w:sz="6" w:space="0" w:color="auto"/>
            </w:tcBorders>
          </w:tcPr>
          <w:p w:rsidR="004E1003" w:rsidRPr="005F4FDB" w:rsidRDefault="004E1003" w:rsidP="005515D7">
            <w:pPr>
              <w:spacing w:after="0" w:line="0" w:lineRule="atLeast"/>
              <w:jc w:val="both"/>
              <w:rPr>
                <w:rFonts w:ascii="Times New Roman" w:hAnsi="Times New Roman"/>
                <w:sz w:val="24"/>
                <w:szCs w:val="24"/>
              </w:rPr>
            </w:pPr>
            <w:r>
              <w:rPr>
                <w:rFonts w:ascii="Times New Roman" w:hAnsi="Times New Roman"/>
                <w:sz w:val="24"/>
                <w:szCs w:val="24"/>
              </w:rPr>
              <w:t>280 190</w:t>
            </w:r>
          </w:p>
        </w:tc>
        <w:tc>
          <w:tcPr>
            <w:tcW w:w="1956" w:type="dxa"/>
            <w:tcBorders>
              <w:top w:val="single" w:sz="6" w:space="0" w:color="auto"/>
              <w:left w:val="single" w:sz="6" w:space="0" w:color="auto"/>
              <w:bottom w:val="single" w:sz="6" w:space="0" w:color="auto"/>
              <w:right w:val="double" w:sz="6" w:space="0" w:color="auto"/>
            </w:tcBorders>
          </w:tcPr>
          <w:p w:rsidR="004E1003" w:rsidRDefault="005A123D" w:rsidP="005515D7">
            <w:pPr>
              <w:spacing w:after="0" w:line="0" w:lineRule="atLeast"/>
              <w:jc w:val="both"/>
              <w:rPr>
                <w:rFonts w:ascii="Times New Roman" w:hAnsi="Times New Roman"/>
                <w:sz w:val="24"/>
                <w:szCs w:val="24"/>
              </w:rPr>
            </w:pPr>
            <w:r>
              <w:rPr>
                <w:rFonts w:ascii="Times New Roman" w:hAnsi="Times New Roman"/>
                <w:sz w:val="24"/>
                <w:szCs w:val="24"/>
              </w:rPr>
              <w:t>227 190</w:t>
            </w:r>
          </w:p>
        </w:tc>
      </w:tr>
      <w:tr w:rsidR="004E1003" w:rsidRPr="005F4FDB" w:rsidTr="004E1003">
        <w:trPr>
          <w:trHeight w:val="308"/>
        </w:trPr>
        <w:tc>
          <w:tcPr>
            <w:tcW w:w="6245" w:type="dxa"/>
            <w:tcBorders>
              <w:top w:val="single" w:sz="6" w:space="0" w:color="auto"/>
              <w:left w:val="double" w:sz="6" w:space="0" w:color="auto"/>
              <w:bottom w:val="single" w:sz="6" w:space="0" w:color="auto"/>
              <w:right w:val="single" w:sz="6" w:space="0" w:color="auto"/>
            </w:tcBorders>
          </w:tcPr>
          <w:p w:rsidR="004E1003" w:rsidRPr="005F4FDB" w:rsidRDefault="004E1003" w:rsidP="005515D7">
            <w:pPr>
              <w:spacing w:after="0" w:line="0" w:lineRule="atLeast"/>
              <w:jc w:val="both"/>
              <w:rPr>
                <w:rFonts w:ascii="Times New Roman" w:hAnsi="Times New Roman"/>
                <w:sz w:val="24"/>
                <w:szCs w:val="24"/>
              </w:rPr>
            </w:pPr>
            <w:r w:rsidRPr="005F4FDB">
              <w:rPr>
                <w:rFonts w:ascii="Times New Roman" w:hAnsi="Times New Roman"/>
                <w:sz w:val="24"/>
                <w:szCs w:val="24"/>
              </w:rPr>
              <w:t>Премии</w:t>
            </w:r>
          </w:p>
        </w:tc>
        <w:tc>
          <w:tcPr>
            <w:tcW w:w="1956" w:type="dxa"/>
            <w:tcBorders>
              <w:top w:val="single" w:sz="6" w:space="0" w:color="auto"/>
              <w:left w:val="single" w:sz="6" w:space="0" w:color="auto"/>
              <w:bottom w:val="single" w:sz="6" w:space="0" w:color="auto"/>
              <w:right w:val="double" w:sz="6" w:space="0" w:color="auto"/>
            </w:tcBorders>
          </w:tcPr>
          <w:p w:rsidR="004E1003" w:rsidRPr="005F4FDB" w:rsidRDefault="004E1003" w:rsidP="005515D7">
            <w:pPr>
              <w:spacing w:after="0" w:line="0" w:lineRule="atLeast"/>
              <w:jc w:val="both"/>
              <w:rPr>
                <w:rFonts w:ascii="Times New Roman" w:hAnsi="Times New Roman"/>
                <w:sz w:val="24"/>
                <w:szCs w:val="24"/>
              </w:rPr>
            </w:pPr>
            <w:r w:rsidRPr="005F4FDB">
              <w:rPr>
                <w:rFonts w:ascii="Times New Roman" w:hAnsi="Times New Roman"/>
                <w:sz w:val="24"/>
                <w:szCs w:val="24"/>
              </w:rPr>
              <w:t>0</w:t>
            </w:r>
          </w:p>
        </w:tc>
        <w:tc>
          <w:tcPr>
            <w:tcW w:w="1956" w:type="dxa"/>
            <w:tcBorders>
              <w:top w:val="single" w:sz="6" w:space="0" w:color="auto"/>
              <w:left w:val="single" w:sz="6" w:space="0" w:color="auto"/>
              <w:bottom w:val="single" w:sz="6" w:space="0" w:color="auto"/>
              <w:right w:val="double" w:sz="6" w:space="0" w:color="auto"/>
            </w:tcBorders>
          </w:tcPr>
          <w:p w:rsidR="004E1003" w:rsidRPr="005F4FDB" w:rsidRDefault="004E1003" w:rsidP="005515D7">
            <w:pPr>
              <w:spacing w:after="0" w:line="0" w:lineRule="atLeast"/>
              <w:jc w:val="both"/>
              <w:rPr>
                <w:rFonts w:ascii="Times New Roman" w:hAnsi="Times New Roman"/>
                <w:sz w:val="24"/>
                <w:szCs w:val="24"/>
              </w:rPr>
            </w:pPr>
            <w:r>
              <w:rPr>
                <w:rFonts w:ascii="Times New Roman" w:hAnsi="Times New Roman"/>
                <w:sz w:val="24"/>
                <w:szCs w:val="24"/>
              </w:rPr>
              <w:t>0</w:t>
            </w:r>
          </w:p>
        </w:tc>
      </w:tr>
      <w:tr w:rsidR="004E1003" w:rsidRPr="005F4FDB" w:rsidTr="004E1003">
        <w:trPr>
          <w:trHeight w:val="308"/>
        </w:trPr>
        <w:tc>
          <w:tcPr>
            <w:tcW w:w="6245" w:type="dxa"/>
            <w:tcBorders>
              <w:top w:val="single" w:sz="6" w:space="0" w:color="auto"/>
              <w:left w:val="double" w:sz="6" w:space="0" w:color="auto"/>
              <w:bottom w:val="single" w:sz="6" w:space="0" w:color="auto"/>
              <w:right w:val="single" w:sz="6" w:space="0" w:color="auto"/>
            </w:tcBorders>
          </w:tcPr>
          <w:p w:rsidR="004E1003" w:rsidRPr="005F4FDB" w:rsidRDefault="004E1003" w:rsidP="005515D7">
            <w:pPr>
              <w:spacing w:after="0" w:line="0" w:lineRule="atLeast"/>
              <w:jc w:val="both"/>
              <w:rPr>
                <w:rFonts w:ascii="Times New Roman" w:hAnsi="Times New Roman"/>
                <w:sz w:val="24"/>
                <w:szCs w:val="24"/>
              </w:rPr>
            </w:pPr>
            <w:r w:rsidRPr="005F4FDB">
              <w:rPr>
                <w:rFonts w:ascii="Times New Roman" w:hAnsi="Times New Roman"/>
                <w:sz w:val="24"/>
                <w:szCs w:val="24"/>
              </w:rPr>
              <w:t>Комиссионные</w:t>
            </w:r>
          </w:p>
        </w:tc>
        <w:tc>
          <w:tcPr>
            <w:tcW w:w="1956" w:type="dxa"/>
            <w:tcBorders>
              <w:top w:val="single" w:sz="6" w:space="0" w:color="auto"/>
              <w:left w:val="single" w:sz="6" w:space="0" w:color="auto"/>
              <w:bottom w:val="single" w:sz="6" w:space="0" w:color="auto"/>
              <w:right w:val="double" w:sz="6" w:space="0" w:color="auto"/>
            </w:tcBorders>
          </w:tcPr>
          <w:p w:rsidR="004E1003" w:rsidRPr="005F4FDB" w:rsidRDefault="004E1003" w:rsidP="005515D7">
            <w:pPr>
              <w:spacing w:after="0" w:line="0" w:lineRule="atLeast"/>
              <w:jc w:val="both"/>
              <w:rPr>
                <w:rFonts w:ascii="Times New Roman" w:hAnsi="Times New Roman"/>
                <w:sz w:val="24"/>
                <w:szCs w:val="24"/>
              </w:rPr>
            </w:pPr>
            <w:r w:rsidRPr="005F4FDB">
              <w:rPr>
                <w:rFonts w:ascii="Times New Roman" w:hAnsi="Times New Roman"/>
                <w:sz w:val="24"/>
                <w:szCs w:val="24"/>
              </w:rPr>
              <w:t>0</w:t>
            </w:r>
          </w:p>
        </w:tc>
        <w:tc>
          <w:tcPr>
            <w:tcW w:w="1956" w:type="dxa"/>
            <w:tcBorders>
              <w:top w:val="single" w:sz="6" w:space="0" w:color="auto"/>
              <w:left w:val="single" w:sz="6" w:space="0" w:color="auto"/>
              <w:bottom w:val="single" w:sz="6" w:space="0" w:color="auto"/>
              <w:right w:val="double" w:sz="6" w:space="0" w:color="auto"/>
            </w:tcBorders>
          </w:tcPr>
          <w:p w:rsidR="004E1003" w:rsidRPr="005F4FDB" w:rsidRDefault="004E1003" w:rsidP="005515D7">
            <w:pPr>
              <w:spacing w:after="0" w:line="0" w:lineRule="atLeast"/>
              <w:jc w:val="both"/>
              <w:rPr>
                <w:rFonts w:ascii="Times New Roman" w:hAnsi="Times New Roman"/>
                <w:sz w:val="24"/>
                <w:szCs w:val="24"/>
              </w:rPr>
            </w:pPr>
            <w:r>
              <w:rPr>
                <w:rFonts w:ascii="Times New Roman" w:hAnsi="Times New Roman"/>
                <w:sz w:val="24"/>
                <w:szCs w:val="24"/>
              </w:rPr>
              <w:t>0</w:t>
            </w:r>
          </w:p>
        </w:tc>
      </w:tr>
      <w:tr w:rsidR="004E1003" w:rsidRPr="005F4FDB" w:rsidTr="004E1003">
        <w:trPr>
          <w:trHeight w:val="308"/>
        </w:trPr>
        <w:tc>
          <w:tcPr>
            <w:tcW w:w="6245" w:type="dxa"/>
            <w:tcBorders>
              <w:top w:val="single" w:sz="6" w:space="0" w:color="auto"/>
              <w:left w:val="double" w:sz="6" w:space="0" w:color="auto"/>
              <w:bottom w:val="single" w:sz="6" w:space="0" w:color="auto"/>
              <w:right w:val="single" w:sz="6" w:space="0" w:color="auto"/>
            </w:tcBorders>
          </w:tcPr>
          <w:p w:rsidR="004E1003" w:rsidRPr="005F4FDB" w:rsidRDefault="004E1003" w:rsidP="005515D7">
            <w:pPr>
              <w:spacing w:after="0" w:line="0" w:lineRule="atLeast"/>
              <w:jc w:val="both"/>
              <w:rPr>
                <w:rFonts w:ascii="Times New Roman" w:hAnsi="Times New Roman"/>
                <w:sz w:val="24"/>
                <w:szCs w:val="24"/>
              </w:rPr>
            </w:pPr>
            <w:r w:rsidRPr="005F4FDB">
              <w:rPr>
                <w:rFonts w:ascii="Times New Roman" w:hAnsi="Times New Roman"/>
                <w:sz w:val="24"/>
                <w:szCs w:val="24"/>
              </w:rPr>
              <w:t>Компенсации расходов</w:t>
            </w:r>
          </w:p>
        </w:tc>
        <w:tc>
          <w:tcPr>
            <w:tcW w:w="1956" w:type="dxa"/>
            <w:tcBorders>
              <w:top w:val="single" w:sz="6" w:space="0" w:color="auto"/>
              <w:left w:val="single" w:sz="6" w:space="0" w:color="auto"/>
              <w:bottom w:val="single" w:sz="6" w:space="0" w:color="auto"/>
              <w:right w:val="double" w:sz="6" w:space="0" w:color="auto"/>
            </w:tcBorders>
          </w:tcPr>
          <w:p w:rsidR="004E1003" w:rsidRPr="005F4FDB" w:rsidRDefault="004E1003" w:rsidP="005515D7">
            <w:pPr>
              <w:spacing w:after="0" w:line="0" w:lineRule="atLeast"/>
              <w:jc w:val="both"/>
              <w:rPr>
                <w:rFonts w:ascii="Times New Roman" w:hAnsi="Times New Roman"/>
                <w:sz w:val="24"/>
                <w:szCs w:val="24"/>
              </w:rPr>
            </w:pPr>
            <w:r w:rsidRPr="005F4FDB">
              <w:rPr>
                <w:rFonts w:ascii="Times New Roman" w:hAnsi="Times New Roman"/>
                <w:sz w:val="24"/>
                <w:szCs w:val="24"/>
              </w:rPr>
              <w:t>0</w:t>
            </w:r>
          </w:p>
        </w:tc>
        <w:tc>
          <w:tcPr>
            <w:tcW w:w="1956" w:type="dxa"/>
            <w:tcBorders>
              <w:top w:val="single" w:sz="6" w:space="0" w:color="auto"/>
              <w:left w:val="single" w:sz="6" w:space="0" w:color="auto"/>
              <w:bottom w:val="single" w:sz="6" w:space="0" w:color="auto"/>
              <w:right w:val="double" w:sz="6" w:space="0" w:color="auto"/>
            </w:tcBorders>
          </w:tcPr>
          <w:p w:rsidR="004E1003" w:rsidRPr="005F4FDB" w:rsidRDefault="004E1003" w:rsidP="005515D7">
            <w:pPr>
              <w:spacing w:after="0" w:line="0" w:lineRule="atLeast"/>
              <w:jc w:val="both"/>
              <w:rPr>
                <w:rFonts w:ascii="Times New Roman" w:hAnsi="Times New Roman"/>
                <w:sz w:val="24"/>
                <w:szCs w:val="24"/>
              </w:rPr>
            </w:pPr>
            <w:r>
              <w:rPr>
                <w:rFonts w:ascii="Times New Roman" w:hAnsi="Times New Roman"/>
                <w:sz w:val="24"/>
                <w:szCs w:val="24"/>
              </w:rPr>
              <w:t>0</w:t>
            </w:r>
          </w:p>
        </w:tc>
      </w:tr>
      <w:tr w:rsidR="004E1003" w:rsidRPr="005F4FDB" w:rsidTr="004E1003">
        <w:trPr>
          <w:trHeight w:val="308"/>
        </w:trPr>
        <w:tc>
          <w:tcPr>
            <w:tcW w:w="6245" w:type="dxa"/>
            <w:tcBorders>
              <w:top w:val="single" w:sz="6" w:space="0" w:color="auto"/>
              <w:left w:val="double" w:sz="6" w:space="0" w:color="auto"/>
              <w:bottom w:val="single" w:sz="6" w:space="0" w:color="auto"/>
              <w:right w:val="single" w:sz="6" w:space="0" w:color="auto"/>
            </w:tcBorders>
          </w:tcPr>
          <w:p w:rsidR="004E1003" w:rsidRPr="005F4FDB" w:rsidRDefault="004E1003" w:rsidP="005515D7">
            <w:pPr>
              <w:spacing w:after="0" w:line="0" w:lineRule="atLeast"/>
              <w:jc w:val="both"/>
              <w:rPr>
                <w:rFonts w:ascii="Times New Roman" w:hAnsi="Times New Roman"/>
                <w:sz w:val="24"/>
                <w:szCs w:val="24"/>
              </w:rPr>
            </w:pPr>
            <w:r w:rsidRPr="005F4FDB">
              <w:rPr>
                <w:rFonts w:ascii="Times New Roman" w:hAnsi="Times New Roman"/>
                <w:sz w:val="24"/>
                <w:szCs w:val="24"/>
              </w:rPr>
              <w:t>Иные виды вознаграждений</w:t>
            </w:r>
          </w:p>
        </w:tc>
        <w:tc>
          <w:tcPr>
            <w:tcW w:w="1956" w:type="dxa"/>
            <w:tcBorders>
              <w:top w:val="single" w:sz="6" w:space="0" w:color="auto"/>
              <w:left w:val="single" w:sz="6" w:space="0" w:color="auto"/>
              <w:bottom w:val="single" w:sz="6" w:space="0" w:color="auto"/>
              <w:right w:val="double" w:sz="6" w:space="0" w:color="auto"/>
            </w:tcBorders>
          </w:tcPr>
          <w:p w:rsidR="004E1003" w:rsidRPr="005F4FDB" w:rsidRDefault="004E1003" w:rsidP="005515D7">
            <w:pPr>
              <w:spacing w:after="0" w:line="0" w:lineRule="atLeast"/>
              <w:jc w:val="both"/>
              <w:rPr>
                <w:rFonts w:ascii="Times New Roman" w:hAnsi="Times New Roman"/>
                <w:sz w:val="24"/>
                <w:szCs w:val="24"/>
              </w:rPr>
            </w:pPr>
            <w:r w:rsidRPr="005F4FDB">
              <w:rPr>
                <w:rFonts w:ascii="Times New Roman" w:hAnsi="Times New Roman"/>
                <w:sz w:val="24"/>
                <w:szCs w:val="24"/>
              </w:rPr>
              <w:t>0</w:t>
            </w:r>
          </w:p>
        </w:tc>
        <w:tc>
          <w:tcPr>
            <w:tcW w:w="1956" w:type="dxa"/>
            <w:tcBorders>
              <w:top w:val="single" w:sz="6" w:space="0" w:color="auto"/>
              <w:left w:val="single" w:sz="6" w:space="0" w:color="auto"/>
              <w:bottom w:val="single" w:sz="6" w:space="0" w:color="auto"/>
              <w:right w:val="double" w:sz="6" w:space="0" w:color="auto"/>
            </w:tcBorders>
          </w:tcPr>
          <w:p w:rsidR="004E1003" w:rsidRPr="005F4FDB" w:rsidRDefault="004E1003" w:rsidP="005515D7">
            <w:pPr>
              <w:spacing w:after="0" w:line="0" w:lineRule="atLeast"/>
              <w:jc w:val="both"/>
              <w:rPr>
                <w:rFonts w:ascii="Times New Roman" w:hAnsi="Times New Roman"/>
                <w:sz w:val="24"/>
                <w:szCs w:val="24"/>
              </w:rPr>
            </w:pPr>
            <w:r>
              <w:rPr>
                <w:rFonts w:ascii="Times New Roman" w:hAnsi="Times New Roman"/>
                <w:sz w:val="24"/>
                <w:szCs w:val="24"/>
              </w:rPr>
              <w:t>0</w:t>
            </w:r>
          </w:p>
        </w:tc>
      </w:tr>
      <w:tr w:rsidR="004E1003" w:rsidRPr="005F4FDB" w:rsidTr="004E1003">
        <w:trPr>
          <w:trHeight w:val="308"/>
        </w:trPr>
        <w:tc>
          <w:tcPr>
            <w:tcW w:w="6245" w:type="dxa"/>
            <w:tcBorders>
              <w:top w:val="single" w:sz="6" w:space="0" w:color="auto"/>
              <w:left w:val="double" w:sz="6" w:space="0" w:color="auto"/>
              <w:bottom w:val="double" w:sz="6" w:space="0" w:color="auto"/>
              <w:right w:val="single" w:sz="6" w:space="0" w:color="auto"/>
            </w:tcBorders>
          </w:tcPr>
          <w:p w:rsidR="004E1003" w:rsidRPr="005F4FDB" w:rsidRDefault="004E1003" w:rsidP="005515D7">
            <w:pPr>
              <w:spacing w:after="0" w:line="0" w:lineRule="atLeast"/>
              <w:jc w:val="both"/>
              <w:rPr>
                <w:rFonts w:ascii="Times New Roman" w:hAnsi="Times New Roman"/>
                <w:sz w:val="24"/>
                <w:szCs w:val="24"/>
              </w:rPr>
            </w:pPr>
            <w:r w:rsidRPr="005F4FDB">
              <w:rPr>
                <w:rFonts w:ascii="Times New Roman" w:hAnsi="Times New Roman"/>
                <w:sz w:val="24"/>
                <w:szCs w:val="24"/>
              </w:rPr>
              <w:t>ИТОГО</w:t>
            </w:r>
          </w:p>
        </w:tc>
        <w:tc>
          <w:tcPr>
            <w:tcW w:w="1956" w:type="dxa"/>
            <w:tcBorders>
              <w:top w:val="single" w:sz="6" w:space="0" w:color="auto"/>
              <w:left w:val="single" w:sz="6" w:space="0" w:color="auto"/>
              <w:bottom w:val="double" w:sz="6" w:space="0" w:color="auto"/>
              <w:right w:val="double" w:sz="6" w:space="0" w:color="auto"/>
            </w:tcBorders>
          </w:tcPr>
          <w:p w:rsidR="004E1003" w:rsidRPr="005F4FDB" w:rsidRDefault="004E1003" w:rsidP="005515D7">
            <w:pPr>
              <w:spacing w:after="0" w:line="0" w:lineRule="atLeast"/>
              <w:jc w:val="both"/>
              <w:rPr>
                <w:rFonts w:ascii="Times New Roman" w:hAnsi="Times New Roman"/>
                <w:sz w:val="24"/>
                <w:szCs w:val="24"/>
              </w:rPr>
            </w:pPr>
            <w:r>
              <w:rPr>
                <w:rFonts w:ascii="Times New Roman" w:hAnsi="Times New Roman"/>
                <w:sz w:val="24"/>
                <w:szCs w:val="24"/>
              </w:rPr>
              <w:t>280 190</w:t>
            </w:r>
          </w:p>
        </w:tc>
        <w:tc>
          <w:tcPr>
            <w:tcW w:w="1956" w:type="dxa"/>
            <w:tcBorders>
              <w:top w:val="single" w:sz="6" w:space="0" w:color="auto"/>
              <w:left w:val="single" w:sz="6" w:space="0" w:color="auto"/>
              <w:bottom w:val="double" w:sz="6" w:space="0" w:color="auto"/>
              <w:right w:val="double" w:sz="6" w:space="0" w:color="auto"/>
            </w:tcBorders>
          </w:tcPr>
          <w:p w:rsidR="004E1003" w:rsidRDefault="005A123D" w:rsidP="005515D7">
            <w:pPr>
              <w:spacing w:after="0" w:line="0" w:lineRule="atLeast"/>
              <w:jc w:val="both"/>
              <w:rPr>
                <w:rFonts w:ascii="Times New Roman" w:hAnsi="Times New Roman"/>
                <w:sz w:val="24"/>
                <w:szCs w:val="24"/>
              </w:rPr>
            </w:pPr>
            <w:r>
              <w:rPr>
                <w:rFonts w:ascii="Times New Roman" w:hAnsi="Times New Roman"/>
                <w:sz w:val="24"/>
                <w:szCs w:val="24"/>
              </w:rPr>
              <w:t>227 190</w:t>
            </w:r>
          </w:p>
        </w:tc>
      </w:tr>
    </w:tbl>
    <w:p w:rsidR="00F13686" w:rsidRPr="0021143F" w:rsidRDefault="00F13686" w:rsidP="005515D7">
      <w:pPr>
        <w:spacing w:after="0" w:line="0" w:lineRule="atLeast"/>
        <w:jc w:val="both"/>
        <w:rPr>
          <w:rFonts w:ascii="Times New Roman" w:hAnsi="Times New Roman"/>
          <w:sz w:val="24"/>
          <w:szCs w:val="24"/>
        </w:rPr>
      </w:pPr>
      <w:proofErr w:type="gramStart"/>
      <w:r w:rsidRPr="005F4FDB">
        <w:rPr>
          <w:rFonts w:ascii="Times New Roman" w:hAnsi="Times New Roman"/>
          <w:sz w:val="24"/>
          <w:szCs w:val="24"/>
        </w:rPr>
        <w:t>С</w:t>
      </w:r>
      <w:r w:rsidR="00B65119" w:rsidRPr="005F4FDB">
        <w:rPr>
          <w:rFonts w:ascii="Times New Roman" w:hAnsi="Times New Roman"/>
          <w:sz w:val="24"/>
          <w:szCs w:val="24"/>
        </w:rPr>
        <w:t xml:space="preserve">ведения о принятых уполномоченными органами управления эмитента решениях и (или) существующих соглашениях относительно размера </w:t>
      </w:r>
      <w:r w:rsidRPr="005F4FDB">
        <w:rPr>
          <w:rFonts w:ascii="Times New Roman" w:hAnsi="Times New Roman"/>
          <w:sz w:val="24"/>
          <w:szCs w:val="24"/>
        </w:rPr>
        <w:t>вознаграждений</w:t>
      </w:r>
      <w:r w:rsidR="00B65119" w:rsidRPr="005F4FDB">
        <w:rPr>
          <w:rFonts w:ascii="Times New Roman" w:hAnsi="Times New Roman"/>
          <w:sz w:val="24"/>
          <w:szCs w:val="24"/>
        </w:rPr>
        <w:t>, подлежащ</w:t>
      </w:r>
      <w:r w:rsidRPr="005F4FDB">
        <w:rPr>
          <w:rFonts w:ascii="Times New Roman" w:hAnsi="Times New Roman"/>
          <w:sz w:val="24"/>
          <w:szCs w:val="24"/>
        </w:rPr>
        <w:t>их</w:t>
      </w:r>
      <w:r w:rsidR="00B65119" w:rsidRPr="005F4FDB">
        <w:rPr>
          <w:rFonts w:ascii="Times New Roman" w:hAnsi="Times New Roman"/>
          <w:sz w:val="24"/>
          <w:szCs w:val="24"/>
        </w:rPr>
        <w:t xml:space="preserve"> выплате, и (или) размера таких р</w:t>
      </w:r>
      <w:r w:rsidRPr="005F4FDB">
        <w:rPr>
          <w:rFonts w:ascii="Times New Roman" w:hAnsi="Times New Roman"/>
          <w:sz w:val="24"/>
          <w:szCs w:val="24"/>
        </w:rPr>
        <w:t xml:space="preserve">асходов, подлежащих компенсации: </w:t>
      </w:r>
      <w:r w:rsidR="007B6EA7" w:rsidRPr="005F4FDB">
        <w:rPr>
          <w:rFonts w:ascii="Times New Roman" w:hAnsi="Times New Roman"/>
          <w:sz w:val="24"/>
          <w:szCs w:val="24"/>
        </w:rPr>
        <w:t>указанных соглашений нет.</w:t>
      </w:r>
      <w:proofErr w:type="gramEnd"/>
    </w:p>
    <w:p w:rsidR="00387ED4" w:rsidRPr="0081513A" w:rsidRDefault="00387ED4" w:rsidP="005515D7">
      <w:pPr>
        <w:pStyle w:val="SubHeading"/>
        <w:spacing w:before="0" w:after="0" w:line="0" w:lineRule="atLeast"/>
        <w:jc w:val="both"/>
        <w:rPr>
          <w:sz w:val="24"/>
          <w:szCs w:val="24"/>
          <w:highlight w:val="yellow"/>
        </w:rPr>
      </w:pPr>
    </w:p>
    <w:p w:rsidR="00403CCD" w:rsidRPr="0021143F" w:rsidRDefault="00403CCD" w:rsidP="005515D7">
      <w:pPr>
        <w:spacing w:after="0" w:line="0" w:lineRule="atLeast"/>
        <w:jc w:val="both"/>
        <w:rPr>
          <w:rFonts w:ascii="Times New Roman" w:hAnsi="Times New Roman"/>
          <w:sz w:val="24"/>
          <w:szCs w:val="24"/>
        </w:rPr>
      </w:pPr>
      <w:r w:rsidRPr="0021143F">
        <w:rPr>
          <w:rFonts w:ascii="Times New Roman" w:hAnsi="Times New Roman"/>
          <w:sz w:val="24"/>
          <w:szCs w:val="24"/>
        </w:rPr>
        <w:t>Э</w:t>
      </w:r>
      <w:r w:rsidR="00B65119" w:rsidRPr="0021143F">
        <w:rPr>
          <w:rFonts w:ascii="Times New Roman" w:hAnsi="Times New Roman"/>
          <w:sz w:val="24"/>
          <w:szCs w:val="24"/>
        </w:rPr>
        <w:t>митент</w:t>
      </w:r>
      <w:r w:rsidRPr="0021143F">
        <w:rPr>
          <w:rFonts w:ascii="Times New Roman" w:hAnsi="Times New Roman"/>
          <w:sz w:val="24"/>
          <w:szCs w:val="24"/>
        </w:rPr>
        <w:t xml:space="preserve"> не</w:t>
      </w:r>
      <w:r w:rsidR="00B65119" w:rsidRPr="0021143F">
        <w:rPr>
          <w:rFonts w:ascii="Times New Roman" w:hAnsi="Times New Roman"/>
          <w:sz w:val="24"/>
          <w:szCs w:val="24"/>
        </w:rPr>
        <w:t xml:space="preserve"> является акционерны</w:t>
      </w:r>
      <w:r w:rsidRPr="0021143F">
        <w:rPr>
          <w:rFonts w:ascii="Times New Roman" w:hAnsi="Times New Roman"/>
          <w:sz w:val="24"/>
          <w:szCs w:val="24"/>
        </w:rPr>
        <w:t>м инвестиционным</w:t>
      </w:r>
      <w:r w:rsidR="00B65119" w:rsidRPr="0021143F">
        <w:rPr>
          <w:rFonts w:ascii="Times New Roman" w:hAnsi="Times New Roman"/>
          <w:sz w:val="24"/>
          <w:szCs w:val="24"/>
        </w:rPr>
        <w:t xml:space="preserve"> фонд</w:t>
      </w:r>
      <w:r w:rsidRPr="0021143F">
        <w:rPr>
          <w:rFonts w:ascii="Times New Roman" w:hAnsi="Times New Roman"/>
          <w:sz w:val="24"/>
          <w:szCs w:val="24"/>
        </w:rPr>
        <w:t xml:space="preserve">ом. </w:t>
      </w:r>
    </w:p>
    <w:p w:rsidR="00B65119" w:rsidRPr="0021143F" w:rsidRDefault="00B65119" w:rsidP="005515D7">
      <w:pPr>
        <w:spacing w:after="0" w:line="0" w:lineRule="atLeast"/>
        <w:jc w:val="both"/>
        <w:rPr>
          <w:rFonts w:ascii="Times New Roman" w:hAnsi="Times New Roman"/>
          <w:sz w:val="24"/>
          <w:szCs w:val="24"/>
        </w:rPr>
      </w:pPr>
      <w:r w:rsidRPr="0021143F">
        <w:rPr>
          <w:rFonts w:ascii="Times New Roman" w:hAnsi="Times New Roman"/>
          <w:sz w:val="24"/>
          <w:szCs w:val="24"/>
        </w:rPr>
        <w:t xml:space="preserve">Сведения, указанные в настоящем пункте, не </w:t>
      </w:r>
      <w:r w:rsidR="00894CDC" w:rsidRPr="0021143F">
        <w:rPr>
          <w:rFonts w:ascii="Times New Roman" w:hAnsi="Times New Roman"/>
          <w:sz w:val="24"/>
          <w:szCs w:val="24"/>
        </w:rPr>
        <w:t>являют</w:t>
      </w:r>
      <w:r w:rsidRPr="0021143F">
        <w:rPr>
          <w:rFonts w:ascii="Times New Roman" w:hAnsi="Times New Roman"/>
          <w:sz w:val="24"/>
          <w:szCs w:val="24"/>
        </w:rPr>
        <w:t>ся предметом соглашения о конфиденциальной информации, препятствующего их раскрытию в ежеквартальном отчете.</w:t>
      </w:r>
    </w:p>
    <w:p w:rsidR="000B6C26" w:rsidRPr="0021143F" w:rsidRDefault="000B6C26" w:rsidP="005515D7">
      <w:pPr>
        <w:pStyle w:val="2"/>
        <w:spacing w:before="0" w:after="0" w:line="0" w:lineRule="atLeast"/>
        <w:jc w:val="both"/>
        <w:rPr>
          <w:rFonts w:ascii="Times New Roman" w:hAnsi="Times New Roman"/>
          <w:i w:val="0"/>
          <w:sz w:val="24"/>
          <w:szCs w:val="24"/>
        </w:rPr>
      </w:pPr>
      <w:bookmarkStart w:id="132" w:name="Par5776"/>
      <w:bookmarkEnd w:id="132"/>
    </w:p>
    <w:p w:rsidR="008E35B6" w:rsidRDefault="00B65119" w:rsidP="005515D7">
      <w:pPr>
        <w:pStyle w:val="2"/>
        <w:spacing w:before="0" w:after="0" w:line="0" w:lineRule="atLeast"/>
        <w:jc w:val="both"/>
      </w:pPr>
      <w:bookmarkStart w:id="133" w:name="_Toc482523975"/>
      <w:r w:rsidRPr="0021143F">
        <w:rPr>
          <w:rFonts w:ascii="Times New Roman" w:hAnsi="Times New Roman"/>
          <w:i w:val="0"/>
          <w:sz w:val="24"/>
          <w:szCs w:val="24"/>
        </w:rPr>
        <w:t xml:space="preserve">5.4. Сведения о структуре и компетенции органов </w:t>
      </w:r>
      <w:proofErr w:type="gramStart"/>
      <w:r w:rsidRPr="0021143F">
        <w:rPr>
          <w:rFonts w:ascii="Times New Roman" w:hAnsi="Times New Roman"/>
          <w:i w:val="0"/>
          <w:sz w:val="24"/>
          <w:szCs w:val="24"/>
        </w:rPr>
        <w:t>контроля за</w:t>
      </w:r>
      <w:proofErr w:type="gramEnd"/>
      <w:r w:rsidRPr="0021143F">
        <w:rPr>
          <w:rFonts w:ascii="Times New Roman" w:hAnsi="Times New Roman"/>
          <w:i w:val="0"/>
          <w:sz w:val="24"/>
          <w:szCs w:val="24"/>
        </w:rPr>
        <w:t xml:space="preserve"> финансово-хозяйственной деятельностью эмитента, а также об организации системы управления рисками и внутреннего контроля</w:t>
      </w:r>
      <w:bookmarkEnd w:id="133"/>
    </w:p>
    <w:p w:rsidR="004E1003" w:rsidRPr="008E35B6" w:rsidRDefault="004E1003" w:rsidP="004E1003">
      <w:pPr>
        <w:tabs>
          <w:tab w:val="num" w:pos="540"/>
          <w:tab w:val="num" w:pos="624"/>
        </w:tabs>
        <w:spacing w:after="0" w:line="240" w:lineRule="atLeast"/>
        <w:jc w:val="both"/>
        <w:rPr>
          <w:rFonts w:ascii="Times New Roman" w:hAnsi="Times New Roman"/>
          <w:sz w:val="24"/>
          <w:szCs w:val="24"/>
        </w:rPr>
      </w:pPr>
      <w:bookmarkStart w:id="134" w:name="Par5784"/>
      <w:bookmarkEnd w:id="134"/>
      <w:r w:rsidRPr="008E35B6">
        <w:rPr>
          <w:rFonts w:ascii="Times New Roman" w:hAnsi="Times New Roman"/>
          <w:sz w:val="24"/>
          <w:szCs w:val="24"/>
        </w:rPr>
        <w:t>Контроль за финансовой и хозяйственной деятельностью Общества осуществляется внутренним постоянно действующим органом контроля - Ревизионной комиссией (Ревизором).</w:t>
      </w:r>
    </w:p>
    <w:p w:rsidR="004E1003" w:rsidRPr="008E35B6" w:rsidRDefault="004E1003" w:rsidP="004E1003">
      <w:pPr>
        <w:tabs>
          <w:tab w:val="num" w:pos="540"/>
          <w:tab w:val="num" w:pos="624"/>
        </w:tabs>
        <w:spacing w:after="0" w:line="240" w:lineRule="atLeast"/>
        <w:jc w:val="both"/>
        <w:rPr>
          <w:rFonts w:ascii="Times New Roman" w:hAnsi="Times New Roman"/>
          <w:sz w:val="24"/>
          <w:szCs w:val="24"/>
        </w:rPr>
      </w:pPr>
      <w:proofErr w:type="gramStart"/>
      <w:r w:rsidRPr="008E35B6">
        <w:rPr>
          <w:rFonts w:ascii="Times New Roman" w:hAnsi="Times New Roman"/>
          <w:sz w:val="24"/>
          <w:szCs w:val="24"/>
        </w:rPr>
        <w:t xml:space="preserve">К компетенции Ревизионной комиссии (Ревизора) относится проведение ежегодных плановых ревизий по итогам деятельности за год, а также во всякое время в случаях, установленных законом, в частности по инициативе самой Ревизионной комиссии (Ревизора) Общества, решению Общего собрания акционеров, Совета директоров или по требованию акционера (акционеров) Общества, владеющего в совокупности не менее чем 10 процентами голосующих акций Общества. </w:t>
      </w:r>
      <w:proofErr w:type="gramEnd"/>
    </w:p>
    <w:p w:rsidR="004E1003" w:rsidRPr="008E35B6" w:rsidRDefault="004E1003" w:rsidP="004E1003">
      <w:pPr>
        <w:tabs>
          <w:tab w:val="num" w:pos="540"/>
          <w:tab w:val="num" w:pos="624"/>
        </w:tabs>
        <w:spacing w:after="0" w:line="240" w:lineRule="atLeast"/>
        <w:jc w:val="both"/>
        <w:rPr>
          <w:rFonts w:ascii="Times New Roman" w:hAnsi="Times New Roman"/>
          <w:sz w:val="24"/>
          <w:szCs w:val="24"/>
        </w:rPr>
      </w:pPr>
    </w:p>
    <w:p w:rsidR="004E1003" w:rsidRPr="008E35B6" w:rsidRDefault="004E1003" w:rsidP="004E1003">
      <w:pPr>
        <w:spacing w:after="0" w:line="240" w:lineRule="atLeast"/>
        <w:jc w:val="both"/>
        <w:rPr>
          <w:rFonts w:ascii="Times New Roman" w:hAnsi="Times New Roman"/>
          <w:sz w:val="24"/>
          <w:szCs w:val="24"/>
        </w:rPr>
      </w:pPr>
      <w:r w:rsidRPr="008E35B6">
        <w:rPr>
          <w:rFonts w:ascii="Times New Roman" w:hAnsi="Times New Roman"/>
          <w:sz w:val="24"/>
          <w:szCs w:val="24"/>
        </w:rPr>
        <w:t xml:space="preserve">Сведения об организации системы управления рисками и внутреннего </w:t>
      </w:r>
      <w:proofErr w:type="gramStart"/>
      <w:r w:rsidRPr="008E35B6">
        <w:rPr>
          <w:rFonts w:ascii="Times New Roman" w:hAnsi="Times New Roman"/>
          <w:sz w:val="24"/>
          <w:szCs w:val="24"/>
        </w:rPr>
        <w:t>контроля за</w:t>
      </w:r>
      <w:proofErr w:type="gramEnd"/>
      <w:r w:rsidRPr="008E35B6">
        <w:rPr>
          <w:rFonts w:ascii="Times New Roman" w:hAnsi="Times New Roman"/>
          <w:sz w:val="24"/>
          <w:szCs w:val="24"/>
        </w:rPr>
        <w:t xml:space="preserve"> финансово-хозяйственной деятельностью эмитента, в том числе:</w:t>
      </w:r>
    </w:p>
    <w:p w:rsidR="004E1003" w:rsidRPr="008E35B6" w:rsidRDefault="004E1003" w:rsidP="004E1003">
      <w:pPr>
        <w:widowControl w:val="0"/>
        <w:numPr>
          <w:ilvl w:val="0"/>
          <w:numId w:val="4"/>
        </w:numPr>
        <w:tabs>
          <w:tab w:val="clear" w:pos="720"/>
          <w:tab w:val="num" w:pos="426"/>
          <w:tab w:val="num" w:pos="4188"/>
        </w:tabs>
        <w:autoSpaceDE w:val="0"/>
        <w:autoSpaceDN w:val="0"/>
        <w:adjustRightInd w:val="0"/>
        <w:spacing w:after="0" w:line="240" w:lineRule="atLeast"/>
        <w:ind w:left="426" w:hanging="426"/>
        <w:jc w:val="both"/>
        <w:rPr>
          <w:rFonts w:ascii="Times New Roman" w:hAnsi="Times New Roman"/>
          <w:sz w:val="24"/>
          <w:szCs w:val="24"/>
        </w:rPr>
      </w:pPr>
      <w:r w:rsidRPr="008E35B6">
        <w:rPr>
          <w:rFonts w:ascii="Times New Roman" w:hAnsi="Times New Roman"/>
          <w:sz w:val="24"/>
          <w:szCs w:val="24"/>
        </w:rPr>
        <w:t>информация о наличии комитета по аудиту совета директоров (наблюдательного совета) эмитента, его функциях, персональном и количественном составе: не создан.</w:t>
      </w:r>
    </w:p>
    <w:p w:rsidR="004E1003" w:rsidRPr="008E35B6" w:rsidRDefault="004E1003" w:rsidP="004E1003">
      <w:pPr>
        <w:widowControl w:val="0"/>
        <w:numPr>
          <w:ilvl w:val="0"/>
          <w:numId w:val="4"/>
        </w:numPr>
        <w:tabs>
          <w:tab w:val="clear" w:pos="720"/>
          <w:tab w:val="num" w:pos="426"/>
          <w:tab w:val="num" w:pos="4188"/>
        </w:tabs>
        <w:autoSpaceDE w:val="0"/>
        <w:autoSpaceDN w:val="0"/>
        <w:adjustRightInd w:val="0"/>
        <w:spacing w:after="0" w:line="240" w:lineRule="atLeast"/>
        <w:ind w:left="426" w:hanging="426"/>
        <w:jc w:val="both"/>
        <w:rPr>
          <w:rFonts w:ascii="Times New Roman" w:hAnsi="Times New Roman"/>
          <w:sz w:val="24"/>
          <w:szCs w:val="24"/>
        </w:rPr>
      </w:pPr>
      <w:r w:rsidRPr="008E35B6">
        <w:rPr>
          <w:rFonts w:ascii="Times New Roman" w:hAnsi="Times New Roman"/>
          <w:sz w:val="24"/>
          <w:szCs w:val="24"/>
        </w:rPr>
        <w:t xml:space="preserve">информация о наличии отдельного структурного подразделения (подразделений) эмитента по управлению рисками и внутреннему контролю (иного, отличного от ревизионной комиссии (ревизора), органа (структурного подразделения), осуществляющего внутренний </w:t>
      </w:r>
      <w:proofErr w:type="gramStart"/>
      <w:r w:rsidRPr="008E35B6">
        <w:rPr>
          <w:rFonts w:ascii="Times New Roman" w:hAnsi="Times New Roman"/>
          <w:sz w:val="24"/>
          <w:szCs w:val="24"/>
        </w:rPr>
        <w:t>контроль за</w:t>
      </w:r>
      <w:proofErr w:type="gramEnd"/>
      <w:r w:rsidRPr="008E35B6">
        <w:rPr>
          <w:rFonts w:ascii="Times New Roman" w:hAnsi="Times New Roman"/>
          <w:sz w:val="24"/>
          <w:szCs w:val="24"/>
        </w:rPr>
        <w:t xml:space="preserve"> финансово-хозяйственной деятельностью эмитента), его задачах и функциях: не создано.</w:t>
      </w:r>
    </w:p>
    <w:p w:rsidR="004E1003" w:rsidRPr="008E35B6" w:rsidRDefault="004E1003" w:rsidP="004E1003">
      <w:pPr>
        <w:widowControl w:val="0"/>
        <w:numPr>
          <w:ilvl w:val="0"/>
          <w:numId w:val="4"/>
        </w:numPr>
        <w:tabs>
          <w:tab w:val="clear" w:pos="720"/>
          <w:tab w:val="num" w:pos="426"/>
          <w:tab w:val="num" w:pos="4188"/>
        </w:tabs>
        <w:autoSpaceDE w:val="0"/>
        <w:autoSpaceDN w:val="0"/>
        <w:adjustRightInd w:val="0"/>
        <w:spacing w:after="0" w:line="240" w:lineRule="atLeast"/>
        <w:ind w:left="426" w:hanging="426"/>
        <w:jc w:val="both"/>
        <w:rPr>
          <w:rFonts w:ascii="Times New Roman" w:hAnsi="Times New Roman"/>
          <w:sz w:val="24"/>
          <w:szCs w:val="24"/>
        </w:rPr>
      </w:pPr>
      <w:r w:rsidRPr="008E35B6">
        <w:rPr>
          <w:rFonts w:ascii="Times New Roman" w:hAnsi="Times New Roman"/>
          <w:sz w:val="24"/>
          <w:szCs w:val="24"/>
        </w:rPr>
        <w:t>информация о налич</w:t>
      </w:r>
      <w:proofErr w:type="gramStart"/>
      <w:r w:rsidRPr="008E35B6">
        <w:rPr>
          <w:rFonts w:ascii="Times New Roman" w:hAnsi="Times New Roman"/>
          <w:sz w:val="24"/>
          <w:szCs w:val="24"/>
        </w:rPr>
        <w:t>ии у э</w:t>
      </w:r>
      <w:proofErr w:type="gramEnd"/>
      <w:r w:rsidRPr="008E35B6">
        <w:rPr>
          <w:rFonts w:ascii="Times New Roman" w:hAnsi="Times New Roman"/>
          <w:sz w:val="24"/>
          <w:szCs w:val="24"/>
        </w:rPr>
        <w:t>митента отдельного структурного подразделения (службы) внутреннего аудита, его задачах и функциях: не создано.</w:t>
      </w:r>
    </w:p>
    <w:p w:rsidR="004E1003" w:rsidRPr="008E35B6" w:rsidRDefault="004E1003" w:rsidP="004E1003">
      <w:pPr>
        <w:spacing w:after="0" w:line="240" w:lineRule="atLeast"/>
        <w:jc w:val="both"/>
        <w:rPr>
          <w:rFonts w:ascii="Times New Roman" w:hAnsi="Times New Roman"/>
          <w:sz w:val="24"/>
          <w:szCs w:val="24"/>
        </w:rPr>
      </w:pPr>
      <w:r w:rsidRPr="008E35B6">
        <w:rPr>
          <w:rFonts w:ascii="Times New Roman" w:hAnsi="Times New Roman"/>
          <w:sz w:val="24"/>
          <w:szCs w:val="24"/>
        </w:rPr>
        <w:t xml:space="preserve">Сведения о политике эмитента в области управления рисками и внутреннего контроля, а также о наличии внутреннего документа эмитента, устанавливающего правила по предотвращению неправомерного использования конфиденциальной и </w:t>
      </w:r>
      <w:proofErr w:type="spellStart"/>
      <w:r w:rsidRPr="008E35B6">
        <w:rPr>
          <w:rFonts w:ascii="Times New Roman" w:hAnsi="Times New Roman"/>
          <w:sz w:val="24"/>
          <w:szCs w:val="24"/>
        </w:rPr>
        <w:t>инсайдерской</w:t>
      </w:r>
      <w:proofErr w:type="spellEnd"/>
      <w:r w:rsidRPr="008E35B6">
        <w:rPr>
          <w:rFonts w:ascii="Times New Roman" w:hAnsi="Times New Roman"/>
          <w:sz w:val="24"/>
          <w:szCs w:val="24"/>
        </w:rPr>
        <w:t xml:space="preserve"> информации: обществом предусмотрено проведение внутреннего аудита и осуществление контрольно-ревизионных процедур. </w:t>
      </w:r>
    </w:p>
    <w:p w:rsidR="004E1003" w:rsidRPr="008E35B6" w:rsidRDefault="004E1003" w:rsidP="004E1003">
      <w:pPr>
        <w:spacing w:after="0" w:line="240" w:lineRule="atLeast"/>
        <w:jc w:val="both"/>
        <w:rPr>
          <w:rStyle w:val="Subst"/>
          <w:rFonts w:ascii="Times New Roman" w:hAnsi="Times New Roman"/>
          <w:b w:val="0"/>
          <w:i w:val="0"/>
          <w:sz w:val="24"/>
          <w:szCs w:val="24"/>
        </w:rPr>
      </w:pPr>
      <w:r w:rsidRPr="008E35B6">
        <w:rPr>
          <w:rStyle w:val="Subst"/>
          <w:rFonts w:ascii="Times New Roman" w:hAnsi="Times New Roman"/>
          <w:b w:val="0"/>
          <w:bCs/>
          <w:i w:val="0"/>
          <w:iCs/>
          <w:sz w:val="24"/>
          <w:szCs w:val="24"/>
        </w:rPr>
        <w:t xml:space="preserve">Внутреннего документа, устанавливающего правила по предотвращению неправомерного использования конфиденциальной и </w:t>
      </w:r>
      <w:proofErr w:type="spellStart"/>
      <w:r w:rsidRPr="008E35B6">
        <w:rPr>
          <w:rStyle w:val="Subst"/>
          <w:rFonts w:ascii="Times New Roman" w:hAnsi="Times New Roman"/>
          <w:b w:val="0"/>
          <w:bCs/>
          <w:i w:val="0"/>
          <w:iCs/>
          <w:sz w:val="24"/>
          <w:szCs w:val="24"/>
        </w:rPr>
        <w:t>инсайдерской</w:t>
      </w:r>
      <w:proofErr w:type="spellEnd"/>
      <w:r w:rsidRPr="008E35B6">
        <w:rPr>
          <w:rStyle w:val="Subst"/>
          <w:rFonts w:ascii="Times New Roman" w:hAnsi="Times New Roman"/>
          <w:b w:val="0"/>
          <w:bCs/>
          <w:i w:val="0"/>
          <w:iCs/>
          <w:sz w:val="24"/>
          <w:szCs w:val="24"/>
        </w:rPr>
        <w:t xml:space="preserve"> информации, нет.</w:t>
      </w:r>
    </w:p>
    <w:p w:rsidR="00756E7B" w:rsidRPr="0021143F" w:rsidRDefault="00756E7B" w:rsidP="005515D7">
      <w:pPr>
        <w:pStyle w:val="2"/>
        <w:spacing w:before="0" w:after="0" w:line="0" w:lineRule="atLeast"/>
        <w:jc w:val="both"/>
        <w:rPr>
          <w:rFonts w:ascii="Times New Roman" w:hAnsi="Times New Roman"/>
          <w:i w:val="0"/>
          <w:sz w:val="24"/>
          <w:szCs w:val="24"/>
        </w:rPr>
      </w:pPr>
    </w:p>
    <w:p w:rsidR="008E35B6" w:rsidRDefault="00B65119" w:rsidP="005515D7">
      <w:pPr>
        <w:pStyle w:val="2"/>
        <w:spacing w:before="0" w:after="0" w:line="0" w:lineRule="atLeast"/>
        <w:jc w:val="both"/>
      </w:pPr>
      <w:bookmarkStart w:id="135" w:name="_Toc482523976"/>
      <w:r w:rsidRPr="0021143F">
        <w:rPr>
          <w:rFonts w:ascii="Times New Roman" w:hAnsi="Times New Roman"/>
          <w:i w:val="0"/>
          <w:sz w:val="24"/>
          <w:szCs w:val="24"/>
        </w:rPr>
        <w:t xml:space="preserve">5.5. Информация о лицах, входящих в состав органов </w:t>
      </w:r>
      <w:proofErr w:type="gramStart"/>
      <w:r w:rsidRPr="0021143F">
        <w:rPr>
          <w:rFonts w:ascii="Times New Roman" w:hAnsi="Times New Roman"/>
          <w:i w:val="0"/>
          <w:sz w:val="24"/>
          <w:szCs w:val="24"/>
        </w:rPr>
        <w:t>контроля за</w:t>
      </w:r>
      <w:proofErr w:type="gramEnd"/>
      <w:r w:rsidRPr="0021143F">
        <w:rPr>
          <w:rFonts w:ascii="Times New Roman" w:hAnsi="Times New Roman"/>
          <w:i w:val="0"/>
          <w:sz w:val="24"/>
          <w:szCs w:val="24"/>
        </w:rPr>
        <w:t xml:space="preserve"> финансово-хозяйственной деятельностью эмитента</w:t>
      </w:r>
      <w:bookmarkEnd w:id="135"/>
    </w:p>
    <w:p w:rsidR="008E35B6" w:rsidRPr="008E35B6" w:rsidRDefault="008E35B6" w:rsidP="005515D7">
      <w:pPr>
        <w:spacing w:after="0" w:line="0" w:lineRule="atLeast"/>
        <w:jc w:val="both"/>
        <w:rPr>
          <w:rFonts w:ascii="Times New Roman" w:hAnsi="Times New Roman"/>
          <w:sz w:val="24"/>
          <w:szCs w:val="24"/>
        </w:rPr>
      </w:pPr>
      <w:r w:rsidRPr="008E35B6">
        <w:rPr>
          <w:rFonts w:ascii="Times New Roman" w:hAnsi="Times New Roman"/>
          <w:sz w:val="24"/>
          <w:szCs w:val="24"/>
        </w:rPr>
        <w:t xml:space="preserve">Органом </w:t>
      </w:r>
      <w:proofErr w:type="gramStart"/>
      <w:r w:rsidRPr="008E35B6">
        <w:rPr>
          <w:rFonts w:ascii="Times New Roman" w:hAnsi="Times New Roman"/>
          <w:sz w:val="24"/>
          <w:szCs w:val="24"/>
        </w:rPr>
        <w:t>контроля за</w:t>
      </w:r>
      <w:proofErr w:type="gramEnd"/>
      <w:r w:rsidRPr="008E35B6">
        <w:rPr>
          <w:rFonts w:ascii="Times New Roman" w:hAnsi="Times New Roman"/>
          <w:sz w:val="24"/>
          <w:szCs w:val="24"/>
        </w:rPr>
        <w:t xml:space="preserve"> финансово-хозяйственной деятельностью эмитента является Ревизор.</w:t>
      </w:r>
    </w:p>
    <w:p w:rsidR="008E35B6" w:rsidRPr="008E35B6" w:rsidRDefault="008E35B6" w:rsidP="005515D7">
      <w:pPr>
        <w:widowControl w:val="0"/>
        <w:spacing w:after="0" w:line="0" w:lineRule="atLeast"/>
        <w:jc w:val="both"/>
        <w:rPr>
          <w:rStyle w:val="SUBST0"/>
          <w:rFonts w:ascii="Times New Roman" w:hAnsi="Times New Roman"/>
          <w:i w:val="0"/>
          <w:sz w:val="24"/>
          <w:szCs w:val="24"/>
        </w:rPr>
      </w:pPr>
    </w:p>
    <w:p w:rsidR="008E35B6" w:rsidRPr="008E35B6" w:rsidRDefault="008E35B6" w:rsidP="005515D7">
      <w:pPr>
        <w:widowControl w:val="0"/>
        <w:tabs>
          <w:tab w:val="left" w:pos="0"/>
        </w:tabs>
        <w:spacing w:after="0" w:line="0" w:lineRule="atLeast"/>
        <w:jc w:val="both"/>
        <w:rPr>
          <w:rFonts w:ascii="Times New Roman" w:hAnsi="Times New Roman"/>
          <w:b/>
          <w:sz w:val="24"/>
          <w:szCs w:val="24"/>
        </w:rPr>
      </w:pPr>
      <w:r w:rsidRPr="008E35B6">
        <w:rPr>
          <w:rFonts w:ascii="Times New Roman" w:hAnsi="Times New Roman"/>
          <w:b/>
          <w:sz w:val="24"/>
          <w:szCs w:val="24"/>
        </w:rPr>
        <w:t xml:space="preserve">Завьялова Екатерина Владимировна </w:t>
      </w:r>
    </w:p>
    <w:p w:rsidR="008E35B6" w:rsidRPr="008E35B6" w:rsidRDefault="008E35B6" w:rsidP="005515D7">
      <w:pPr>
        <w:widowControl w:val="0"/>
        <w:tabs>
          <w:tab w:val="left" w:pos="0"/>
        </w:tabs>
        <w:spacing w:after="0" w:line="0" w:lineRule="atLeast"/>
        <w:jc w:val="both"/>
        <w:rPr>
          <w:rFonts w:ascii="Times New Roman" w:hAnsi="Times New Roman"/>
          <w:sz w:val="24"/>
          <w:szCs w:val="24"/>
        </w:rPr>
      </w:pPr>
      <w:r w:rsidRPr="008E35B6">
        <w:rPr>
          <w:rFonts w:ascii="Times New Roman" w:hAnsi="Times New Roman"/>
          <w:sz w:val="24"/>
          <w:szCs w:val="24"/>
        </w:rPr>
        <w:t xml:space="preserve">Год рождения: </w:t>
      </w:r>
      <w:r w:rsidRPr="008E35B6">
        <w:rPr>
          <w:rStyle w:val="SUBST0"/>
          <w:rFonts w:ascii="Times New Roman" w:hAnsi="Times New Roman"/>
          <w:b w:val="0"/>
          <w:i w:val="0"/>
          <w:sz w:val="24"/>
          <w:szCs w:val="24"/>
        </w:rPr>
        <w:t>1986.</w:t>
      </w:r>
    </w:p>
    <w:p w:rsidR="008E35B6" w:rsidRPr="008E35B6" w:rsidRDefault="008E35B6" w:rsidP="005515D7">
      <w:pPr>
        <w:widowControl w:val="0"/>
        <w:tabs>
          <w:tab w:val="left" w:pos="0"/>
        </w:tabs>
        <w:spacing w:after="0" w:line="0" w:lineRule="atLeast"/>
        <w:jc w:val="both"/>
        <w:rPr>
          <w:rFonts w:ascii="Times New Roman" w:hAnsi="Times New Roman"/>
          <w:sz w:val="24"/>
          <w:szCs w:val="24"/>
        </w:rPr>
      </w:pPr>
      <w:r w:rsidRPr="008E35B6">
        <w:rPr>
          <w:rFonts w:ascii="Times New Roman" w:hAnsi="Times New Roman"/>
          <w:sz w:val="24"/>
          <w:szCs w:val="24"/>
        </w:rPr>
        <w:t xml:space="preserve">Сведения об образовании: </w:t>
      </w:r>
      <w:proofErr w:type="gramStart"/>
      <w:r w:rsidRPr="008E35B6">
        <w:rPr>
          <w:rFonts w:ascii="Times New Roman" w:hAnsi="Times New Roman"/>
          <w:sz w:val="24"/>
          <w:szCs w:val="24"/>
        </w:rPr>
        <w:t>высшее</w:t>
      </w:r>
      <w:proofErr w:type="gramEnd"/>
      <w:r w:rsidRPr="008E35B6">
        <w:rPr>
          <w:rFonts w:ascii="Times New Roman" w:hAnsi="Times New Roman"/>
          <w:sz w:val="24"/>
          <w:szCs w:val="24"/>
        </w:rPr>
        <w:t>.</w:t>
      </w:r>
    </w:p>
    <w:p w:rsidR="008E35B6" w:rsidRPr="008E35B6" w:rsidRDefault="008E35B6" w:rsidP="005515D7">
      <w:pPr>
        <w:widowControl w:val="0"/>
        <w:tabs>
          <w:tab w:val="left" w:pos="0"/>
        </w:tabs>
        <w:spacing w:after="0" w:line="0" w:lineRule="atLeast"/>
        <w:jc w:val="both"/>
        <w:rPr>
          <w:rFonts w:ascii="Times New Roman" w:hAnsi="Times New Roman"/>
          <w:sz w:val="24"/>
          <w:szCs w:val="24"/>
        </w:rPr>
      </w:pPr>
      <w:proofErr w:type="gramStart"/>
      <w:r w:rsidRPr="008E35B6">
        <w:rPr>
          <w:rFonts w:ascii="Times New Roman" w:hAnsi="Times New Roman"/>
          <w:sz w:val="24"/>
          <w:szCs w:val="24"/>
        </w:rPr>
        <w:t>Все должности, занимаемые таким лицом в эмитенте и других организациях за последние пять</w:t>
      </w:r>
      <w:proofErr w:type="gramEnd"/>
      <w:r w:rsidRPr="008E35B6">
        <w:rPr>
          <w:rFonts w:ascii="Times New Roman" w:hAnsi="Times New Roman"/>
          <w:sz w:val="24"/>
          <w:szCs w:val="24"/>
        </w:rPr>
        <w:t xml:space="preserve"> лет и в настоящее время в хронологическом порядке, в том числе по совместительству:</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96"/>
        <w:gridCol w:w="1296"/>
        <w:gridCol w:w="4314"/>
        <w:gridCol w:w="3017"/>
      </w:tblGrid>
      <w:tr w:rsidR="008E35B6" w:rsidRPr="008E35B6" w:rsidTr="0079295D">
        <w:trPr>
          <w:trHeight w:val="286"/>
        </w:trPr>
        <w:tc>
          <w:tcPr>
            <w:tcW w:w="2592" w:type="dxa"/>
            <w:gridSpan w:val="2"/>
          </w:tcPr>
          <w:p w:rsidR="008E35B6" w:rsidRPr="008E35B6" w:rsidRDefault="008E35B6" w:rsidP="005515D7">
            <w:pPr>
              <w:widowControl w:val="0"/>
              <w:tabs>
                <w:tab w:val="left" w:pos="0"/>
              </w:tabs>
              <w:spacing w:after="0" w:line="0" w:lineRule="atLeast"/>
              <w:jc w:val="both"/>
              <w:rPr>
                <w:rFonts w:ascii="Times New Roman" w:eastAsiaTheme="minorEastAsia" w:hAnsi="Times New Roman"/>
                <w:b/>
              </w:rPr>
            </w:pPr>
            <w:r w:rsidRPr="008E35B6">
              <w:rPr>
                <w:rFonts w:ascii="Times New Roman" w:eastAsiaTheme="minorEastAsia" w:hAnsi="Times New Roman"/>
                <w:b/>
              </w:rPr>
              <w:t>Период</w:t>
            </w:r>
          </w:p>
        </w:tc>
        <w:tc>
          <w:tcPr>
            <w:tcW w:w="4314" w:type="dxa"/>
            <w:vMerge w:val="restart"/>
          </w:tcPr>
          <w:p w:rsidR="008E35B6" w:rsidRPr="008E35B6" w:rsidRDefault="008E35B6" w:rsidP="005515D7">
            <w:pPr>
              <w:widowControl w:val="0"/>
              <w:tabs>
                <w:tab w:val="left" w:pos="0"/>
              </w:tabs>
              <w:spacing w:after="0" w:line="0" w:lineRule="atLeast"/>
              <w:jc w:val="both"/>
              <w:rPr>
                <w:rFonts w:ascii="Times New Roman" w:eastAsiaTheme="minorEastAsia" w:hAnsi="Times New Roman"/>
                <w:b/>
              </w:rPr>
            </w:pPr>
            <w:r w:rsidRPr="008E35B6">
              <w:rPr>
                <w:rFonts w:ascii="Times New Roman" w:eastAsiaTheme="minorEastAsia" w:hAnsi="Times New Roman"/>
                <w:b/>
              </w:rPr>
              <w:t>Наименование организации</w:t>
            </w:r>
          </w:p>
        </w:tc>
        <w:tc>
          <w:tcPr>
            <w:tcW w:w="3017" w:type="dxa"/>
            <w:vMerge w:val="restart"/>
          </w:tcPr>
          <w:p w:rsidR="008E35B6" w:rsidRPr="008E35B6" w:rsidRDefault="008E35B6" w:rsidP="005515D7">
            <w:pPr>
              <w:widowControl w:val="0"/>
              <w:tabs>
                <w:tab w:val="left" w:pos="0"/>
              </w:tabs>
              <w:spacing w:after="0" w:line="0" w:lineRule="atLeast"/>
              <w:jc w:val="both"/>
              <w:rPr>
                <w:rFonts w:ascii="Times New Roman" w:eastAsiaTheme="minorEastAsia" w:hAnsi="Times New Roman"/>
                <w:b/>
              </w:rPr>
            </w:pPr>
            <w:r w:rsidRPr="008E35B6">
              <w:rPr>
                <w:rFonts w:ascii="Times New Roman" w:eastAsiaTheme="minorEastAsia" w:hAnsi="Times New Roman"/>
                <w:b/>
              </w:rPr>
              <w:t>Должность</w:t>
            </w:r>
          </w:p>
        </w:tc>
      </w:tr>
      <w:tr w:rsidR="008E35B6" w:rsidRPr="008E35B6" w:rsidTr="0079295D">
        <w:trPr>
          <w:trHeight w:val="310"/>
        </w:trPr>
        <w:tc>
          <w:tcPr>
            <w:tcW w:w="1296" w:type="dxa"/>
          </w:tcPr>
          <w:p w:rsidR="008E35B6" w:rsidRPr="008E35B6" w:rsidRDefault="008E35B6" w:rsidP="005515D7">
            <w:pPr>
              <w:widowControl w:val="0"/>
              <w:tabs>
                <w:tab w:val="left" w:pos="0"/>
              </w:tabs>
              <w:spacing w:after="0" w:line="0" w:lineRule="atLeast"/>
              <w:jc w:val="both"/>
              <w:rPr>
                <w:rFonts w:ascii="Times New Roman" w:eastAsiaTheme="minorEastAsia" w:hAnsi="Times New Roman"/>
                <w:b/>
                <w:sz w:val="24"/>
                <w:szCs w:val="24"/>
              </w:rPr>
            </w:pPr>
            <w:r w:rsidRPr="008E35B6">
              <w:rPr>
                <w:rFonts w:ascii="Times New Roman" w:eastAsiaTheme="minorEastAsia" w:hAnsi="Times New Roman"/>
                <w:b/>
                <w:sz w:val="24"/>
                <w:szCs w:val="24"/>
              </w:rPr>
              <w:t>С</w:t>
            </w:r>
          </w:p>
        </w:tc>
        <w:tc>
          <w:tcPr>
            <w:tcW w:w="1296" w:type="dxa"/>
          </w:tcPr>
          <w:p w:rsidR="008E35B6" w:rsidRPr="008E35B6" w:rsidRDefault="008E35B6" w:rsidP="005515D7">
            <w:pPr>
              <w:widowControl w:val="0"/>
              <w:tabs>
                <w:tab w:val="left" w:pos="0"/>
              </w:tabs>
              <w:spacing w:after="0" w:line="0" w:lineRule="atLeast"/>
              <w:jc w:val="both"/>
              <w:rPr>
                <w:rFonts w:ascii="Times New Roman" w:eastAsiaTheme="minorEastAsia" w:hAnsi="Times New Roman"/>
                <w:b/>
              </w:rPr>
            </w:pPr>
            <w:r w:rsidRPr="008E35B6">
              <w:rPr>
                <w:rFonts w:ascii="Times New Roman" w:eastAsiaTheme="minorEastAsia" w:hAnsi="Times New Roman"/>
                <w:b/>
              </w:rPr>
              <w:t>По</w:t>
            </w:r>
          </w:p>
        </w:tc>
        <w:tc>
          <w:tcPr>
            <w:tcW w:w="4314" w:type="dxa"/>
            <w:vMerge/>
          </w:tcPr>
          <w:p w:rsidR="008E35B6" w:rsidRPr="008E35B6" w:rsidRDefault="008E35B6" w:rsidP="005515D7">
            <w:pPr>
              <w:widowControl w:val="0"/>
              <w:tabs>
                <w:tab w:val="left" w:pos="0"/>
              </w:tabs>
              <w:spacing w:after="0" w:line="0" w:lineRule="atLeast"/>
              <w:jc w:val="both"/>
              <w:rPr>
                <w:rFonts w:ascii="Times New Roman" w:eastAsiaTheme="minorEastAsia" w:hAnsi="Times New Roman"/>
              </w:rPr>
            </w:pPr>
          </w:p>
        </w:tc>
        <w:tc>
          <w:tcPr>
            <w:tcW w:w="3017" w:type="dxa"/>
            <w:vMerge/>
          </w:tcPr>
          <w:p w:rsidR="008E35B6" w:rsidRPr="008E35B6" w:rsidRDefault="008E35B6" w:rsidP="005515D7">
            <w:pPr>
              <w:widowControl w:val="0"/>
              <w:tabs>
                <w:tab w:val="left" w:pos="0"/>
              </w:tabs>
              <w:spacing w:after="0" w:line="0" w:lineRule="atLeast"/>
              <w:jc w:val="both"/>
              <w:rPr>
                <w:rFonts w:ascii="Times New Roman" w:eastAsiaTheme="minorEastAsia" w:hAnsi="Times New Roman"/>
              </w:rPr>
            </w:pPr>
          </w:p>
        </w:tc>
      </w:tr>
      <w:tr w:rsidR="008E35B6" w:rsidRPr="008E35B6" w:rsidTr="0079295D">
        <w:trPr>
          <w:trHeight w:val="149"/>
        </w:trPr>
        <w:tc>
          <w:tcPr>
            <w:tcW w:w="1296" w:type="dxa"/>
          </w:tcPr>
          <w:p w:rsidR="008E35B6" w:rsidRPr="008E35B6" w:rsidRDefault="008E35B6" w:rsidP="005515D7">
            <w:pPr>
              <w:widowControl w:val="0"/>
              <w:tabs>
                <w:tab w:val="left" w:pos="0"/>
              </w:tabs>
              <w:spacing w:after="0" w:line="0" w:lineRule="atLeast"/>
              <w:jc w:val="both"/>
              <w:rPr>
                <w:rFonts w:ascii="Times New Roman" w:eastAsiaTheme="minorEastAsia" w:hAnsi="Times New Roman"/>
                <w:sz w:val="24"/>
                <w:szCs w:val="24"/>
              </w:rPr>
            </w:pPr>
            <w:r w:rsidRPr="008E35B6">
              <w:rPr>
                <w:rFonts w:ascii="Times New Roman" w:eastAsiaTheme="minorEastAsia" w:hAnsi="Times New Roman"/>
                <w:sz w:val="24"/>
                <w:szCs w:val="24"/>
              </w:rPr>
              <w:t>март 2005</w:t>
            </w:r>
          </w:p>
        </w:tc>
        <w:tc>
          <w:tcPr>
            <w:tcW w:w="1296" w:type="dxa"/>
          </w:tcPr>
          <w:p w:rsidR="008E35B6" w:rsidRPr="008E35B6" w:rsidRDefault="008E35B6" w:rsidP="005515D7">
            <w:pPr>
              <w:widowControl w:val="0"/>
              <w:tabs>
                <w:tab w:val="left" w:pos="0"/>
              </w:tabs>
              <w:spacing w:after="0" w:line="0" w:lineRule="atLeast"/>
              <w:jc w:val="both"/>
              <w:rPr>
                <w:rFonts w:ascii="Times New Roman" w:eastAsiaTheme="minorEastAsia" w:hAnsi="Times New Roman"/>
                <w:sz w:val="24"/>
                <w:szCs w:val="24"/>
              </w:rPr>
            </w:pPr>
            <w:r w:rsidRPr="008E35B6">
              <w:rPr>
                <w:rFonts w:ascii="Times New Roman" w:eastAsiaTheme="minorEastAsia" w:hAnsi="Times New Roman"/>
                <w:sz w:val="24"/>
                <w:szCs w:val="24"/>
              </w:rPr>
              <w:t>декабрь 2014</w:t>
            </w:r>
          </w:p>
        </w:tc>
        <w:tc>
          <w:tcPr>
            <w:tcW w:w="4314" w:type="dxa"/>
          </w:tcPr>
          <w:p w:rsidR="008E35B6" w:rsidRPr="008E35B6" w:rsidRDefault="008E35B6" w:rsidP="005515D7">
            <w:pPr>
              <w:widowControl w:val="0"/>
              <w:tabs>
                <w:tab w:val="left" w:pos="0"/>
              </w:tabs>
              <w:spacing w:after="0" w:line="0" w:lineRule="atLeast"/>
              <w:jc w:val="both"/>
              <w:rPr>
                <w:rFonts w:ascii="Times New Roman" w:eastAsiaTheme="minorEastAsia" w:hAnsi="Times New Roman"/>
                <w:sz w:val="24"/>
                <w:szCs w:val="24"/>
              </w:rPr>
            </w:pPr>
            <w:r w:rsidRPr="008E35B6">
              <w:rPr>
                <w:rFonts w:ascii="Times New Roman" w:eastAsiaTheme="minorEastAsia" w:hAnsi="Times New Roman"/>
                <w:sz w:val="24"/>
                <w:szCs w:val="24"/>
              </w:rPr>
              <w:t>Общество с ограниченной ответственностью Торговый дом «Меридиан»</w:t>
            </w:r>
          </w:p>
        </w:tc>
        <w:tc>
          <w:tcPr>
            <w:tcW w:w="3017" w:type="dxa"/>
          </w:tcPr>
          <w:p w:rsidR="008E35B6" w:rsidRPr="008E35B6" w:rsidRDefault="008E35B6" w:rsidP="005515D7">
            <w:pPr>
              <w:widowControl w:val="0"/>
              <w:tabs>
                <w:tab w:val="left" w:pos="0"/>
              </w:tabs>
              <w:spacing w:after="0" w:line="0" w:lineRule="atLeast"/>
              <w:jc w:val="both"/>
              <w:rPr>
                <w:rFonts w:ascii="Times New Roman" w:eastAsiaTheme="minorEastAsia" w:hAnsi="Times New Roman"/>
                <w:sz w:val="24"/>
                <w:szCs w:val="24"/>
              </w:rPr>
            </w:pPr>
            <w:r w:rsidRPr="008E35B6">
              <w:rPr>
                <w:rFonts w:ascii="Times New Roman" w:eastAsiaTheme="minorEastAsia" w:hAnsi="Times New Roman"/>
                <w:sz w:val="24"/>
                <w:szCs w:val="24"/>
              </w:rPr>
              <w:t>Бухгалтер</w:t>
            </w:r>
          </w:p>
        </w:tc>
      </w:tr>
      <w:tr w:rsidR="008E35B6" w:rsidRPr="008E35B6" w:rsidTr="0079295D">
        <w:trPr>
          <w:trHeight w:val="149"/>
        </w:trPr>
        <w:tc>
          <w:tcPr>
            <w:tcW w:w="1296" w:type="dxa"/>
          </w:tcPr>
          <w:p w:rsidR="008E35B6" w:rsidRPr="008E35B6" w:rsidRDefault="008E35B6" w:rsidP="005515D7">
            <w:pPr>
              <w:widowControl w:val="0"/>
              <w:tabs>
                <w:tab w:val="left" w:pos="0"/>
              </w:tabs>
              <w:spacing w:after="0" w:line="0" w:lineRule="atLeast"/>
              <w:jc w:val="both"/>
              <w:rPr>
                <w:rFonts w:ascii="Times New Roman" w:eastAsiaTheme="minorEastAsia" w:hAnsi="Times New Roman"/>
                <w:sz w:val="24"/>
                <w:szCs w:val="24"/>
              </w:rPr>
            </w:pPr>
            <w:r w:rsidRPr="008E35B6">
              <w:rPr>
                <w:rFonts w:ascii="Times New Roman" w:eastAsiaTheme="minorEastAsia" w:hAnsi="Times New Roman"/>
                <w:sz w:val="24"/>
                <w:szCs w:val="24"/>
              </w:rPr>
              <w:t>декабрь 2014</w:t>
            </w:r>
          </w:p>
        </w:tc>
        <w:tc>
          <w:tcPr>
            <w:tcW w:w="1296" w:type="dxa"/>
          </w:tcPr>
          <w:p w:rsidR="008E35B6" w:rsidRPr="008E35B6" w:rsidRDefault="008E35B6" w:rsidP="005515D7">
            <w:pPr>
              <w:widowControl w:val="0"/>
              <w:tabs>
                <w:tab w:val="left" w:pos="0"/>
              </w:tabs>
              <w:spacing w:after="0" w:line="0" w:lineRule="atLeast"/>
              <w:jc w:val="both"/>
              <w:rPr>
                <w:rFonts w:ascii="Times New Roman" w:eastAsiaTheme="minorEastAsia" w:hAnsi="Times New Roman"/>
                <w:sz w:val="24"/>
                <w:szCs w:val="24"/>
              </w:rPr>
            </w:pPr>
            <w:proofErr w:type="spellStart"/>
            <w:r w:rsidRPr="008E35B6">
              <w:rPr>
                <w:rFonts w:ascii="Times New Roman" w:eastAsiaTheme="minorEastAsia" w:hAnsi="Times New Roman"/>
                <w:sz w:val="24"/>
                <w:szCs w:val="24"/>
              </w:rPr>
              <w:t>н</w:t>
            </w:r>
            <w:proofErr w:type="spellEnd"/>
            <w:r w:rsidRPr="008E35B6">
              <w:rPr>
                <w:rFonts w:ascii="Times New Roman" w:eastAsiaTheme="minorEastAsia" w:hAnsi="Times New Roman"/>
                <w:sz w:val="24"/>
                <w:szCs w:val="24"/>
              </w:rPr>
              <w:t>/время</w:t>
            </w:r>
          </w:p>
        </w:tc>
        <w:tc>
          <w:tcPr>
            <w:tcW w:w="4314" w:type="dxa"/>
          </w:tcPr>
          <w:p w:rsidR="008E35B6" w:rsidRPr="008E35B6" w:rsidRDefault="008E35B6" w:rsidP="005515D7">
            <w:pPr>
              <w:widowControl w:val="0"/>
              <w:tabs>
                <w:tab w:val="left" w:pos="0"/>
              </w:tabs>
              <w:spacing w:after="0" w:line="0" w:lineRule="atLeast"/>
              <w:jc w:val="both"/>
              <w:rPr>
                <w:rFonts w:ascii="Times New Roman" w:eastAsiaTheme="minorEastAsia" w:hAnsi="Times New Roman"/>
                <w:sz w:val="24"/>
                <w:szCs w:val="24"/>
              </w:rPr>
            </w:pPr>
            <w:r w:rsidRPr="008E35B6">
              <w:rPr>
                <w:rFonts w:ascii="Times New Roman" w:eastAsiaTheme="minorEastAsia" w:hAnsi="Times New Roman"/>
                <w:sz w:val="24"/>
                <w:szCs w:val="24"/>
              </w:rPr>
              <w:t>Общество с ограниченной ответственностью «Инженерный центр «Европейская Электротехника»</w:t>
            </w:r>
          </w:p>
        </w:tc>
        <w:tc>
          <w:tcPr>
            <w:tcW w:w="3017" w:type="dxa"/>
          </w:tcPr>
          <w:p w:rsidR="008E35B6" w:rsidRPr="008E35B6" w:rsidRDefault="008E35B6" w:rsidP="005515D7">
            <w:pPr>
              <w:widowControl w:val="0"/>
              <w:tabs>
                <w:tab w:val="left" w:pos="0"/>
              </w:tabs>
              <w:spacing w:after="0" w:line="0" w:lineRule="atLeast"/>
              <w:jc w:val="both"/>
              <w:rPr>
                <w:rFonts w:ascii="Times New Roman" w:eastAsiaTheme="minorEastAsia" w:hAnsi="Times New Roman"/>
                <w:sz w:val="24"/>
                <w:szCs w:val="24"/>
              </w:rPr>
            </w:pPr>
            <w:r w:rsidRPr="008E35B6">
              <w:rPr>
                <w:rFonts w:ascii="Times New Roman" w:eastAsiaTheme="minorEastAsia" w:hAnsi="Times New Roman"/>
                <w:sz w:val="24"/>
                <w:szCs w:val="24"/>
              </w:rPr>
              <w:t>Бухгалтер</w:t>
            </w:r>
          </w:p>
        </w:tc>
      </w:tr>
      <w:tr w:rsidR="008E35B6" w:rsidRPr="008E35B6" w:rsidTr="0079295D">
        <w:trPr>
          <w:trHeight w:val="149"/>
        </w:trPr>
        <w:tc>
          <w:tcPr>
            <w:tcW w:w="1296" w:type="dxa"/>
          </w:tcPr>
          <w:p w:rsidR="008E35B6" w:rsidRPr="008E35B6" w:rsidRDefault="008E35B6" w:rsidP="005515D7">
            <w:pPr>
              <w:widowControl w:val="0"/>
              <w:tabs>
                <w:tab w:val="left" w:pos="0"/>
              </w:tabs>
              <w:spacing w:after="0" w:line="0" w:lineRule="atLeast"/>
              <w:jc w:val="both"/>
              <w:rPr>
                <w:rFonts w:ascii="Times New Roman" w:eastAsiaTheme="minorEastAsia" w:hAnsi="Times New Roman"/>
                <w:sz w:val="24"/>
                <w:szCs w:val="24"/>
              </w:rPr>
            </w:pPr>
            <w:r w:rsidRPr="008E35B6">
              <w:rPr>
                <w:rFonts w:ascii="Times New Roman" w:eastAsiaTheme="minorEastAsia" w:hAnsi="Times New Roman"/>
                <w:sz w:val="24"/>
                <w:szCs w:val="24"/>
              </w:rPr>
              <w:t>январь 2016</w:t>
            </w:r>
          </w:p>
        </w:tc>
        <w:tc>
          <w:tcPr>
            <w:tcW w:w="1296" w:type="dxa"/>
          </w:tcPr>
          <w:p w:rsidR="008E35B6" w:rsidRPr="008E35B6" w:rsidRDefault="003A162E" w:rsidP="005515D7">
            <w:pPr>
              <w:widowControl w:val="0"/>
              <w:tabs>
                <w:tab w:val="left" w:pos="0"/>
              </w:tabs>
              <w:spacing w:after="0" w:line="0" w:lineRule="atLeast"/>
              <w:jc w:val="both"/>
              <w:rPr>
                <w:rFonts w:ascii="Times New Roman" w:eastAsiaTheme="minorEastAsia" w:hAnsi="Times New Roman"/>
                <w:sz w:val="24"/>
                <w:szCs w:val="24"/>
              </w:rPr>
            </w:pPr>
            <w:r>
              <w:rPr>
                <w:rFonts w:ascii="Times New Roman" w:eastAsiaTheme="minorEastAsia" w:hAnsi="Times New Roman"/>
                <w:sz w:val="24"/>
                <w:szCs w:val="24"/>
              </w:rPr>
              <w:t>Июнь 2016</w:t>
            </w:r>
          </w:p>
        </w:tc>
        <w:tc>
          <w:tcPr>
            <w:tcW w:w="4314" w:type="dxa"/>
          </w:tcPr>
          <w:p w:rsidR="008E35B6" w:rsidRPr="008E35B6" w:rsidRDefault="008E35B6" w:rsidP="005515D7">
            <w:pPr>
              <w:widowControl w:val="0"/>
              <w:tabs>
                <w:tab w:val="left" w:pos="0"/>
              </w:tabs>
              <w:spacing w:after="0" w:line="0" w:lineRule="atLeast"/>
              <w:jc w:val="both"/>
              <w:rPr>
                <w:rFonts w:ascii="Times New Roman" w:eastAsiaTheme="minorEastAsia" w:hAnsi="Times New Roman"/>
                <w:sz w:val="24"/>
                <w:szCs w:val="24"/>
              </w:rPr>
            </w:pPr>
            <w:r w:rsidRPr="008E35B6">
              <w:rPr>
                <w:rFonts w:ascii="Times New Roman" w:eastAsiaTheme="minorEastAsia" w:hAnsi="Times New Roman"/>
                <w:sz w:val="24"/>
                <w:szCs w:val="24"/>
              </w:rPr>
              <w:t>Акционерное общество «Европейская Электротехника»</w:t>
            </w:r>
          </w:p>
        </w:tc>
        <w:tc>
          <w:tcPr>
            <w:tcW w:w="3017" w:type="dxa"/>
          </w:tcPr>
          <w:p w:rsidR="008E35B6" w:rsidRPr="008E35B6" w:rsidRDefault="008E35B6" w:rsidP="005515D7">
            <w:pPr>
              <w:widowControl w:val="0"/>
              <w:tabs>
                <w:tab w:val="left" w:pos="0"/>
              </w:tabs>
              <w:spacing w:after="0" w:line="0" w:lineRule="atLeast"/>
              <w:jc w:val="both"/>
              <w:rPr>
                <w:rFonts w:ascii="Times New Roman" w:eastAsiaTheme="minorEastAsia" w:hAnsi="Times New Roman"/>
                <w:sz w:val="24"/>
                <w:szCs w:val="24"/>
              </w:rPr>
            </w:pPr>
            <w:r w:rsidRPr="008E35B6">
              <w:rPr>
                <w:rFonts w:ascii="Times New Roman" w:eastAsiaTheme="minorEastAsia" w:hAnsi="Times New Roman"/>
                <w:sz w:val="24"/>
                <w:szCs w:val="24"/>
              </w:rPr>
              <w:t>Ревизор</w:t>
            </w:r>
          </w:p>
        </w:tc>
      </w:tr>
      <w:tr w:rsidR="003A162E" w:rsidRPr="008E35B6" w:rsidTr="0079295D">
        <w:trPr>
          <w:trHeight w:val="149"/>
        </w:trPr>
        <w:tc>
          <w:tcPr>
            <w:tcW w:w="1296" w:type="dxa"/>
          </w:tcPr>
          <w:p w:rsidR="003A162E" w:rsidRPr="008E35B6" w:rsidRDefault="003A162E" w:rsidP="005515D7">
            <w:pPr>
              <w:widowControl w:val="0"/>
              <w:tabs>
                <w:tab w:val="left" w:pos="0"/>
              </w:tabs>
              <w:spacing w:after="0" w:line="0" w:lineRule="atLeast"/>
              <w:jc w:val="both"/>
              <w:rPr>
                <w:rFonts w:ascii="Times New Roman" w:eastAsiaTheme="minorEastAsia" w:hAnsi="Times New Roman"/>
                <w:sz w:val="24"/>
                <w:szCs w:val="24"/>
              </w:rPr>
            </w:pPr>
            <w:r>
              <w:rPr>
                <w:rFonts w:ascii="Times New Roman" w:eastAsiaTheme="minorEastAsia" w:hAnsi="Times New Roman"/>
                <w:sz w:val="24"/>
                <w:szCs w:val="24"/>
              </w:rPr>
              <w:t xml:space="preserve">Июнь </w:t>
            </w:r>
            <w:r>
              <w:rPr>
                <w:rFonts w:ascii="Times New Roman" w:eastAsiaTheme="minorEastAsia" w:hAnsi="Times New Roman"/>
                <w:sz w:val="24"/>
                <w:szCs w:val="24"/>
              </w:rPr>
              <w:lastRenderedPageBreak/>
              <w:t>2016</w:t>
            </w:r>
          </w:p>
        </w:tc>
        <w:tc>
          <w:tcPr>
            <w:tcW w:w="1296" w:type="dxa"/>
          </w:tcPr>
          <w:p w:rsidR="003A162E" w:rsidRPr="008E35B6" w:rsidRDefault="003A162E" w:rsidP="005515D7">
            <w:pPr>
              <w:widowControl w:val="0"/>
              <w:tabs>
                <w:tab w:val="left" w:pos="0"/>
              </w:tabs>
              <w:spacing w:after="0" w:line="0" w:lineRule="atLeast"/>
              <w:jc w:val="both"/>
              <w:rPr>
                <w:rFonts w:ascii="Times New Roman" w:eastAsiaTheme="minorEastAsia" w:hAnsi="Times New Roman"/>
                <w:sz w:val="24"/>
                <w:szCs w:val="24"/>
              </w:rPr>
            </w:pPr>
            <w:proofErr w:type="spellStart"/>
            <w:r w:rsidRPr="008E35B6">
              <w:rPr>
                <w:rFonts w:ascii="Times New Roman" w:eastAsiaTheme="minorEastAsia" w:hAnsi="Times New Roman"/>
                <w:sz w:val="24"/>
                <w:szCs w:val="24"/>
              </w:rPr>
              <w:lastRenderedPageBreak/>
              <w:t>н</w:t>
            </w:r>
            <w:proofErr w:type="spellEnd"/>
            <w:r w:rsidRPr="008E35B6">
              <w:rPr>
                <w:rFonts w:ascii="Times New Roman" w:eastAsiaTheme="minorEastAsia" w:hAnsi="Times New Roman"/>
                <w:sz w:val="24"/>
                <w:szCs w:val="24"/>
              </w:rPr>
              <w:t>/время</w:t>
            </w:r>
          </w:p>
        </w:tc>
        <w:tc>
          <w:tcPr>
            <w:tcW w:w="4314" w:type="dxa"/>
          </w:tcPr>
          <w:p w:rsidR="003A162E" w:rsidRPr="008E35B6" w:rsidRDefault="003A162E" w:rsidP="005515D7">
            <w:pPr>
              <w:widowControl w:val="0"/>
              <w:tabs>
                <w:tab w:val="left" w:pos="0"/>
              </w:tabs>
              <w:spacing w:after="0" w:line="0" w:lineRule="atLeast"/>
              <w:jc w:val="both"/>
              <w:rPr>
                <w:rFonts w:ascii="Times New Roman" w:eastAsiaTheme="minorEastAsia" w:hAnsi="Times New Roman"/>
                <w:sz w:val="24"/>
                <w:szCs w:val="24"/>
              </w:rPr>
            </w:pPr>
            <w:r>
              <w:rPr>
                <w:rFonts w:ascii="Times New Roman" w:eastAsiaTheme="minorEastAsia" w:hAnsi="Times New Roman"/>
                <w:sz w:val="24"/>
                <w:szCs w:val="24"/>
              </w:rPr>
              <w:t xml:space="preserve">Публичное акционерное общество </w:t>
            </w:r>
            <w:r>
              <w:rPr>
                <w:rFonts w:ascii="Times New Roman" w:eastAsiaTheme="minorEastAsia" w:hAnsi="Times New Roman"/>
                <w:sz w:val="24"/>
                <w:szCs w:val="24"/>
              </w:rPr>
              <w:lastRenderedPageBreak/>
              <w:t>«</w:t>
            </w:r>
            <w:r w:rsidRPr="006A7C27">
              <w:rPr>
                <w:rFonts w:ascii="Times New Roman" w:eastAsiaTheme="minorEastAsia" w:hAnsi="Times New Roman"/>
                <w:sz w:val="24"/>
                <w:szCs w:val="24"/>
              </w:rPr>
              <w:t>Европейская Электротехника»</w:t>
            </w:r>
          </w:p>
        </w:tc>
        <w:tc>
          <w:tcPr>
            <w:tcW w:w="3017" w:type="dxa"/>
          </w:tcPr>
          <w:p w:rsidR="003A162E" w:rsidRPr="008E35B6" w:rsidRDefault="003A162E" w:rsidP="005515D7">
            <w:pPr>
              <w:widowControl w:val="0"/>
              <w:tabs>
                <w:tab w:val="left" w:pos="0"/>
              </w:tabs>
              <w:spacing w:after="0" w:line="0" w:lineRule="atLeast"/>
              <w:jc w:val="both"/>
              <w:rPr>
                <w:rFonts w:ascii="Times New Roman" w:eastAsiaTheme="minorEastAsia" w:hAnsi="Times New Roman"/>
                <w:sz w:val="24"/>
                <w:szCs w:val="24"/>
              </w:rPr>
            </w:pPr>
            <w:r w:rsidRPr="008E35B6">
              <w:rPr>
                <w:rFonts w:ascii="Times New Roman" w:eastAsiaTheme="minorEastAsia" w:hAnsi="Times New Roman"/>
                <w:sz w:val="24"/>
                <w:szCs w:val="24"/>
              </w:rPr>
              <w:lastRenderedPageBreak/>
              <w:t>Ревизор</w:t>
            </w:r>
          </w:p>
        </w:tc>
      </w:tr>
    </w:tbl>
    <w:p w:rsidR="008E35B6" w:rsidRPr="008E35B6" w:rsidRDefault="008E35B6" w:rsidP="005515D7">
      <w:pPr>
        <w:widowControl w:val="0"/>
        <w:tabs>
          <w:tab w:val="left" w:pos="0"/>
        </w:tabs>
        <w:spacing w:after="0" w:line="0" w:lineRule="atLeast"/>
        <w:jc w:val="both"/>
        <w:rPr>
          <w:rFonts w:ascii="Times New Roman" w:hAnsi="Times New Roman"/>
          <w:sz w:val="24"/>
          <w:szCs w:val="24"/>
        </w:rPr>
      </w:pPr>
      <w:r w:rsidRPr="008E35B6">
        <w:rPr>
          <w:rFonts w:ascii="Times New Roman" w:hAnsi="Times New Roman"/>
          <w:sz w:val="24"/>
          <w:szCs w:val="24"/>
        </w:rPr>
        <w:lastRenderedPageBreak/>
        <w:t>Доля в уставном капитале эмитента: 0 %.</w:t>
      </w:r>
    </w:p>
    <w:p w:rsidR="008E35B6" w:rsidRPr="008E35B6" w:rsidRDefault="008E35B6" w:rsidP="005515D7">
      <w:pPr>
        <w:widowControl w:val="0"/>
        <w:tabs>
          <w:tab w:val="left" w:pos="0"/>
        </w:tabs>
        <w:spacing w:after="0" w:line="0" w:lineRule="atLeast"/>
        <w:jc w:val="both"/>
        <w:rPr>
          <w:rFonts w:ascii="Times New Roman" w:hAnsi="Times New Roman"/>
          <w:sz w:val="24"/>
          <w:szCs w:val="24"/>
        </w:rPr>
      </w:pPr>
      <w:r w:rsidRPr="008E35B6">
        <w:rPr>
          <w:rFonts w:ascii="Times New Roman" w:hAnsi="Times New Roman"/>
          <w:sz w:val="24"/>
          <w:szCs w:val="24"/>
        </w:rPr>
        <w:t>Доля обыкновенных акций эмитента, принадлежащих данному лицу: 0 %.</w:t>
      </w:r>
    </w:p>
    <w:p w:rsidR="008E35B6" w:rsidRPr="008E35B6" w:rsidRDefault="008E35B6" w:rsidP="005515D7">
      <w:pPr>
        <w:widowControl w:val="0"/>
        <w:tabs>
          <w:tab w:val="left" w:pos="0"/>
        </w:tabs>
        <w:spacing w:after="0" w:line="0" w:lineRule="atLeast"/>
        <w:ind w:right="-140"/>
        <w:jc w:val="both"/>
        <w:rPr>
          <w:rFonts w:ascii="Times New Roman" w:hAnsi="Times New Roman"/>
          <w:sz w:val="24"/>
          <w:szCs w:val="24"/>
        </w:rPr>
      </w:pPr>
      <w:r w:rsidRPr="008E35B6">
        <w:rPr>
          <w:rFonts w:ascii="Times New Roman" w:hAnsi="Times New Roman"/>
          <w:sz w:val="24"/>
          <w:szCs w:val="24"/>
        </w:rPr>
        <w:t>Количество акций эмитента каждой категории (типа), которые могут быть приобретены данным лицом в результате осуществления прав по принадлежащим ему опционам эмитента: 0.</w:t>
      </w:r>
    </w:p>
    <w:p w:rsidR="008E35B6" w:rsidRPr="008E35B6" w:rsidRDefault="008E35B6" w:rsidP="005515D7">
      <w:pPr>
        <w:widowControl w:val="0"/>
        <w:tabs>
          <w:tab w:val="left" w:pos="0"/>
        </w:tabs>
        <w:spacing w:after="0" w:line="0" w:lineRule="atLeast"/>
        <w:jc w:val="both"/>
        <w:rPr>
          <w:rStyle w:val="SUBST0"/>
          <w:rFonts w:ascii="Times New Roman" w:hAnsi="Times New Roman"/>
          <w:b w:val="0"/>
          <w:i w:val="0"/>
          <w:sz w:val="24"/>
          <w:szCs w:val="24"/>
        </w:rPr>
      </w:pPr>
      <w:r w:rsidRPr="008E35B6">
        <w:rPr>
          <w:rFonts w:ascii="Times New Roman" w:hAnsi="Times New Roman"/>
          <w:sz w:val="24"/>
          <w:szCs w:val="24"/>
        </w:rPr>
        <w:t xml:space="preserve">Доля в уставном капитале дочерних/зависимых обществах эмитента: </w:t>
      </w:r>
      <w:r w:rsidRPr="008E35B6">
        <w:rPr>
          <w:rStyle w:val="SUBST0"/>
          <w:rFonts w:ascii="Times New Roman" w:hAnsi="Times New Roman"/>
          <w:b w:val="0"/>
          <w:i w:val="0"/>
          <w:sz w:val="24"/>
          <w:szCs w:val="24"/>
        </w:rPr>
        <w:t>долей не имеет.</w:t>
      </w:r>
    </w:p>
    <w:p w:rsidR="008E35B6" w:rsidRPr="008E35B6" w:rsidRDefault="008E35B6" w:rsidP="005515D7">
      <w:pPr>
        <w:widowControl w:val="0"/>
        <w:tabs>
          <w:tab w:val="left" w:pos="0"/>
        </w:tabs>
        <w:spacing w:after="0" w:line="0" w:lineRule="atLeast"/>
        <w:jc w:val="both"/>
        <w:rPr>
          <w:rFonts w:ascii="Times New Roman" w:hAnsi="Times New Roman"/>
          <w:sz w:val="24"/>
          <w:szCs w:val="24"/>
        </w:rPr>
      </w:pPr>
      <w:r w:rsidRPr="008E35B6">
        <w:rPr>
          <w:rFonts w:ascii="Times New Roman" w:hAnsi="Times New Roman"/>
          <w:sz w:val="24"/>
          <w:szCs w:val="24"/>
        </w:rPr>
        <w:t xml:space="preserve">Доля обыкновенных акций дочерних/зависимых </w:t>
      </w:r>
      <w:proofErr w:type="gramStart"/>
      <w:r w:rsidRPr="008E35B6">
        <w:rPr>
          <w:rFonts w:ascii="Times New Roman" w:hAnsi="Times New Roman"/>
          <w:sz w:val="24"/>
          <w:szCs w:val="24"/>
        </w:rPr>
        <w:t>обществах</w:t>
      </w:r>
      <w:proofErr w:type="gramEnd"/>
      <w:r w:rsidRPr="008E35B6">
        <w:rPr>
          <w:rFonts w:ascii="Times New Roman" w:hAnsi="Times New Roman"/>
          <w:sz w:val="24"/>
          <w:szCs w:val="24"/>
        </w:rPr>
        <w:t xml:space="preserve"> эмитента, принадлежащих данному лицу: </w:t>
      </w:r>
      <w:r w:rsidRPr="008E35B6">
        <w:rPr>
          <w:rStyle w:val="SUBST0"/>
          <w:rFonts w:ascii="Times New Roman" w:hAnsi="Times New Roman"/>
          <w:b w:val="0"/>
          <w:i w:val="0"/>
          <w:sz w:val="24"/>
          <w:szCs w:val="24"/>
        </w:rPr>
        <w:t>долей не имеет.</w:t>
      </w:r>
    </w:p>
    <w:p w:rsidR="008E35B6" w:rsidRPr="008E35B6" w:rsidRDefault="008E35B6" w:rsidP="005515D7">
      <w:pPr>
        <w:widowControl w:val="0"/>
        <w:tabs>
          <w:tab w:val="left" w:pos="0"/>
        </w:tabs>
        <w:spacing w:after="0" w:line="0" w:lineRule="atLeast"/>
        <w:ind w:right="-140"/>
        <w:jc w:val="both"/>
        <w:rPr>
          <w:rFonts w:ascii="Times New Roman" w:hAnsi="Times New Roman"/>
          <w:sz w:val="24"/>
          <w:szCs w:val="24"/>
        </w:rPr>
      </w:pPr>
      <w:r w:rsidRPr="008E35B6">
        <w:rPr>
          <w:rFonts w:ascii="Times New Roman" w:hAnsi="Times New Roman"/>
          <w:sz w:val="24"/>
          <w:szCs w:val="24"/>
        </w:rPr>
        <w:t>Количество акций дочернего или зависимого общества эмитента каждой категории (типа), которые могут быть приобретены данным лицом в результате осуществления прав по принадлежащим ему опционам дочернего или зависимого общества эмитента: 0.</w:t>
      </w:r>
    </w:p>
    <w:p w:rsidR="008E35B6" w:rsidRPr="008E35B6" w:rsidRDefault="008E35B6" w:rsidP="005515D7">
      <w:pPr>
        <w:widowControl w:val="0"/>
        <w:tabs>
          <w:tab w:val="left" w:pos="0"/>
        </w:tabs>
        <w:spacing w:after="0" w:line="0" w:lineRule="atLeast"/>
        <w:jc w:val="both"/>
        <w:rPr>
          <w:rFonts w:ascii="Times New Roman" w:hAnsi="Times New Roman"/>
          <w:sz w:val="24"/>
          <w:szCs w:val="24"/>
        </w:rPr>
      </w:pPr>
      <w:r w:rsidRPr="008E35B6">
        <w:rPr>
          <w:rFonts w:ascii="Times New Roman" w:hAnsi="Times New Roman"/>
          <w:sz w:val="24"/>
          <w:szCs w:val="24"/>
        </w:rPr>
        <w:t xml:space="preserve">Характер любых родственных связей с иными лицами, входящими в состав органов управления эмитента и/или органов </w:t>
      </w:r>
      <w:proofErr w:type="gramStart"/>
      <w:r w:rsidRPr="008E35B6">
        <w:rPr>
          <w:rFonts w:ascii="Times New Roman" w:hAnsi="Times New Roman"/>
          <w:sz w:val="24"/>
          <w:szCs w:val="24"/>
        </w:rPr>
        <w:t>контроля за</w:t>
      </w:r>
      <w:proofErr w:type="gramEnd"/>
      <w:r w:rsidRPr="008E35B6">
        <w:rPr>
          <w:rFonts w:ascii="Times New Roman" w:hAnsi="Times New Roman"/>
          <w:sz w:val="24"/>
          <w:szCs w:val="24"/>
        </w:rPr>
        <w:t xml:space="preserve"> финансово-хозяйственной деятельностью эмитента: в указанных родственных связях не состоит.</w:t>
      </w:r>
    </w:p>
    <w:p w:rsidR="008E35B6" w:rsidRPr="008E35B6" w:rsidRDefault="008E35B6" w:rsidP="005515D7">
      <w:pPr>
        <w:widowControl w:val="0"/>
        <w:tabs>
          <w:tab w:val="left" w:pos="0"/>
        </w:tabs>
        <w:spacing w:after="0" w:line="0" w:lineRule="atLeast"/>
        <w:jc w:val="both"/>
        <w:rPr>
          <w:rFonts w:ascii="Times New Roman" w:hAnsi="Times New Roman"/>
          <w:sz w:val="24"/>
          <w:szCs w:val="24"/>
        </w:rPr>
      </w:pPr>
      <w:r w:rsidRPr="008E35B6">
        <w:rPr>
          <w:rFonts w:ascii="Times New Roman" w:hAnsi="Times New Roman"/>
          <w:sz w:val="24"/>
          <w:szCs w:val="24"/>
        </w:rP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не привлекался.</w:t>
      </w:r>
    </w:p>
    <w:p w:rsidR="008E35B6" w:rsidRPr="008E35B6" w:rsidRDefault="008E35B6" w:rsidP="005515D7">
      <w:pPr>
        <w:widowControl w:val="0"/>
        <w:tabs>
          <w:tab w:val="left" w:pos="0"/>
        </w:tabs>
        <w:spacing w:after="0" w:line="0" w:lineRule="atLeast"/>
        <w:jc w:val="both"/>
        <w:rPr>
          <w:rFonts w:ascii="Times New Roman" w:hAnsi="Times New Roman"/>
          <w:sz w:val="24"/>
          <w:szCs w:val="24"/>
        </w:rPr>
      </w:pPr>
      <w:r w:rsidRPr="008E35B6">
        <w:rPr>
          <w:rFonts w:ascii="Times New Roman" w:hAnsi="Times New Roman"/>
          <w:sz w:val="24"/>
          <w:szCs w:val="24"/>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указанных должностей не занимал. </w:t>
      </w:r>
    </w:p>
    <w:p w:rsidR="008E35B6" w:rsidRPr="008E35B6" w:rsidRDefault="008E35B6" w:rsidP="005515D7">
      <w:pPr>
        <w:spacing w:after="0" w:line="0" w:lineRule="atLeast"/>
        <w:jc w:val="both"/>
        <w:rPr>
          <w:rFonts w:ascii="Times New Roman" w:hAnsi="Times New Roman"/>
          <w:sz w:val="24"/>
          <w:szCs w:val="24"/>
        </w:rPr>
      </w:pPr>
    </w:p>
    <w:p w:rsidR="008E35B6" w:rsidRPr="008E35B6" w:rsidRDefault="008E35B6" w:rsidP="005515D7">
      <w:pPr>
        <w:spacing w:after="0" w:line="0" w:lineRule="atLeast"/>
        <w:jc w:val="both"/>
        <w:rPr>
          <w:rFonts w:ascii="Times New Roman" w:hAnsi="Times New Roman"/>
          <w:sz w:val="24"/>
          <w:szCs w:val="24"/>
        </w:rPr>
      </w:pPr>
      <w:proofErr w:type="gramStart"/>
      <w:r w:rsidRPr="008E35B6">
        <w:rPr>
          <w:rFonts w:ascii="Times New Roman" w:hAnsi="Times New Roman"/>
          <w:sz w:val="24"/>
          <w:szCs w:val="24"/>
        </w:rPr>
        <w:t>Отдельное структурное подразделение (подразделения) по управлению рисками и внутреннему контролю (иного, отличного от ревизионной комиссии (ревизора), органа (структурного подразделения), осуществляющего внутренний контроль за финансово-хозяйственной деятельностью эмитента) и (или) отдельное структурное подразделение (службы) внутреннего аудита не сформировано.</w:t>
      </w:r>
      <w:proofErr w:type="gramEnd"/>
    </w:p>
    <w:p w:rsidR="000B6C26" w:rsidRPr="0081513A" w:rsidRDefault="000B6C26" w:rsidP="005515D7">
      <w:pPr>
        <w:pStyle w:val="2"/>
        <w:spacing w:before="0" w:after="0" w:line="0" w:lineRule="atLeast"/>
        <w:jc w:val="both"/>
        <w:rPr>
          <w:rFonts w:ascii="Times New Roman" w:hAnsi="Times New Roman"/>
          <w:i w:val="0"/>
          <w:sz w:val="24"/>
          <w:szCs w:val="24"/>
          <w:highlight w:val="yellow"/>
        </w:rPr>
      </w:pPr>
      <w:bookmarkStart w:id="136" w:name="Par5796"/>
      <w:bookmarkEnd w:id="136"/>
    </w:p>
    <w:p w:rsidR="00B65119" w:rsidRPr="001D420B" w:rsidRDefault="00B65119" w:rsidP="005515D7">
      <w:pPr>
        <w:pStyle w:val="2"/>
        <w:spacing w:before="0" w:after="0" w:line="0" w:lineRule="atLeast"/>
        <w:jc w:val="both"/>
        <w:rPr>
          <w:rFonts w:ascii="Times New Roman" w:hAnsi="Times New Roman"/>
          <w:i w:val="0"/>
          <w:sz w:val="24"/>
          <w:szCs w:val="24"/>
        </w:rPr>
      </w:pPr>
      <w:bookmarkStart w:id="137" w:name="_Toc482523977"/>
      <w:r w:rsidRPr="001D420B">
        <w:rPr>
          <w:rFonts w:ascii="Times New Roman" w:hAnsi="Times New Roman"/>
          <w:i w:val="0"/>
          <w:sz w:val="24"/>
          <w:szCs w:val="24"/>
        </w:rPr>
        <w:t xml:space="preserve">5.6. Сведения о размере вознаграждения и (или) компенсации расходов по органу </w:t>
      </w:r>
      <w:proofErr w:type="gramStart"/>
      <w:r w:rsidRPr="001D420B">
        <w:rPr>
          <w:rFonts w:ascii="Times New Roman" w:hAnsi="Times New Roman"/>
          <w:i w:val="0"/>
          <w:sz w:val="24"/>
          <w:szCs w:val="24"/>
        </w:rPr>
        <w:t>контроля за</w:t>
      </w:r>
      <w:proofErr w:type="gramEnd"/>
      <w:r w:rsidRPr="001D420B">
        <w:rPr>
          <w:rFonts w:ascii="Times New Roman" w:hAnsi="Times New Roman"/>
          <w:i w:val="0"/>
          <w:sz w:val="24"/>
          <w:szCs w:val="24"/>
        </w:rPr>
        <w:t xml:space="preserve"> финансово-хозяйственной деятельностью эмитента</w:t>
      </w:r>
      <w:bookmarkEnd w:id="137"/>
    </w:p>
    <w:p w:rsidR="00D46FB3" w:rsidRPr="004475FC" w:rsidRDefault="00D46FB3" w:rsidP="005515D7">
      <w:pPr>
        <w:spacing w:after="0" w:line="0" w:lineRule="atLeast"/>
        <w:jc w:val="both"/>
        <w:rPr>
          <w:rFonts w:ascii="Times New Roman" w:hAnsi="Times New Roman"/>
          <w:sz w:val="24"/>
          <w:szCs w:val="24"/>
          <w:highlight w:val="red"/>
        </w:rPr>
      </w:pPr>
      <w:bookmarkStart w:id="138" w:name="Par5801"/>
      <w:bookmarkEnd w:id="138"/>
      <w:r>
        <w:rPr>
          <w:rFonts w:ascii="Times New Roman" w:hAnsi="Times New Roman"/>
          <w:sz w:val="24"/>
          <w:szCs w:val="24"/>
        </w:rPr>
        <w:t>О</w:t>
      </w:r>
      <w:r w:rsidRPr="004475FC">
        <w:rPr>
          <w:rFonts w:ascii="Times New Roman" w:hAnsi="Times New Roman"/>
          <w:sz w:val="24"/>
          <w:szCs w:val="24"/>
        </w:rPr>
        <w:t>рган</w:t>
      </w:r>
      <w:r>
        <w:rPr>
          <w:rFonts w:ascii="Times New Roman" w:hAnsi="Times New Roman"/>
          <w:sz w:val="24"/>
          <w:szCs w:val="24"/>
        </w:rPr>
        <w:t>ом</w:t>
      </w:r>
      <w:r w:rsidRPr="004475FC">
        <w:rPr>
          <w:rFonts w:ascii="Times New Roman" w:hAnsi="Times New Roman"/>
          <w:sz w:val="24"/>
          <w:szCs w:val="24"/>
        </w:rPr>
        <w:t xml:space="preserve"> контроля за финансово-хозяйственной деятельностью эмитента </w:t>
      </w:r>
      <w:r>
        <w:rPr>
          <w:rFonts w:ascii="Times New Roman" w:hAnsi="Times New Roman"/>
          <w:sz w:val="24"/>
          <w:szCs w:val="24"/>
        </w:rPr>
        <w:t xml:space="preserve">является </w:t>
      </w:r>
      <w:r w:rsidRPr="004475FC">
        <w:rPr>
          <w:rFonts w:ascii="Times New Roman" w:hAnsi="Times New Roman"/>
          <w:sz w:val="24"/>
          <w:szCs w:val="24"/>
        </w:rPr>
        <w:t>физическо</w:t>
      </w:r>
      <w:r>
        <w:rPr>
          <w:rFonts w:ascii="Times New Roman" w:hAnsi="Times New Roman"/>
          <w:sz w:val="24"/>
          <w:szCs w:val="24"/>
        </w:rPr>
        <w:t xml:space="preserve">е </w:t>
      </w:r>
      <w:r w:rsidRPr="004475FC">
        <w:rPr>
          <w:rFonts w:ascii="Times New Roman" w:hAnsi="Times New Roman"/>
          <w:sz w:val="24"/>
          <w:szCs w:val="24"/>
        </w:rPr>
        <w:t>лиц</w:t>
      </w:r>
      <w:r>
        <w:rPr>
          <w:rFonts w:ascii="Times New Roman" w:hAnsi="Times New Roman"/>
          <w:sz w:val="24"/>
          <w:szCs w:val="24"/>
        </w:rPr>
        <w:t>о</w:t>
      </w:r>
      <w:r w:rsidRPr="004475FC">
        <w:rPr>
          <w:rFonts w:ascii="Times New Roman" w:hAnsi="Times New Roman"/>
          <w:sz w:val="24"/>
          <w:szCs w:val="24"/>
        </w:rPr>
        <w:t>, занимающе</w:t>
      </w:r>
      <w:r>
        <w:rPr>
          <w:rFonts w:ascii="Times New Roman" w:hAnsi="Times New Roman"/>
          <w:sz w:val="24"/>
          <w:szCs w:val="24"/>
        </w:rPr>
        <w:t>е</w:t>
      </w:r>
      <w:r w:rsidRPr="004475FC">
        <w:rPr>
          <w:rFonts w:ascii="Times New Roman" w:hAnsi="Times New Roman"/>
          <w:sz w:val="24"/>
          <w:szCs w:val="24"/>
        </w:rPr>
        <w:t xml:space="preserve"> должность (осуществляюще</w:t>
      </w:r>
      <w:r>
        <w:rPr>
          <w:rFonts w:ascii="Times New Roman" w:hAnsi="Times New Roman"/>
          <w:sz w:val="24"/>
          <w:szCs w:val="24"/>
        </w:rPr>
        <w:t>е</w:t>
      </w:r>
      <w:r w:rsidRPr="004475FC">
        <w:rPr>
          <w:rFonts w:ascii="Times New Roman" w:hAnsi="Times New Roman"/>
          <w:sz w:val="24"/>
          <w:szCs w:val="24"/>
        </w:rPr>
        <w:t xml:space="preserve"> функции) ревизора эмитента</w:t>
      </w:r>
      <w:r>
        <w:rPr>
          <w:rFonts w:ascii="Times New Roman" w:hAnsi="Times New Roman"/>
          <w:sz w:val="24"/>
          <w:szCs w:val="24"/>
        </w:rPr>
        <w:t xml:space="preserve">, в </w:t>
      </w:r>
      <w:proofErr w:type="gramStart"/>
      <w:r>
        <w:rPr>
          <w:rFonts w:ascii="Times New Roman" w:hAnsi="Times New Roman"/>
          <w:sz w:val="24"/>
          <w:szCs w:val="24"/>
        </w:rPr>
        <w:t>связи</w:t>
      </w:r>
      <w:proofErr w:type="gramEnd"/>
      <w:r>
        <w:rPr>
          <w:rFonts w:ascii="Times New Roman" w:hAnsi="Times New Roman"/>
          <w:sz w:val="24"/>
          <w:szCs w:val="24"/>
        </w:rPr>
        <w:t xml:space="preserve"> с чем сведения о выплаченных вознаграждениях </w:t>
      </w:r>
      <w:r w:rsidRPr="00EC039B">
        <w:rPr>
          <w:rFonts w:ascii="Times New Roman" w:hAnsi="Times New Roman"/>
          <w:sz w:val="24"/>
          <w:szCs w:val="24"/>
        </w:rPr>
        <w:t xml:space="preserve">и (или) компенсации расходов </w:t>
      </w:r>
      <w:r>
        <w:rPr>
          <w:rFonts w:ascii="Times New Roman" w:hAnsi="Times New Roman"/>
          <w:sz w:val="24"/>
          <w:szCs w:val="24"/>
        </w:rPr>
        <w:t>не указываются.</w:t>
      </w:r>
    </w:p>
    <w:p w:rsidR="00D46FB3" w:rsidRPr="00EC039B" w:rsidRDefault="00D46FB3" w:rsidP="005515D7">
      <w:pPr>
        <w:spacing w:after="0" w:line="0" w:lineRule="atLeast"/>
        <w:jc w:val="both"/>
        <w:rPr>
          <w:rFonts w:ascii="Times New Roman" w:hAnsi="Times New Roman"/>
          <w:sz w:val="24"/>
          <w:szCs w:val="24"/>
        </w:rPr>
      </w:pPr>
      <w:proofErr w:type="gramStart"/>
      <w:r w:rsidRPr="00EC039B">
        <w:rPr>
          <w:rFonts w:ascii="Times New Roman" w:hAnsi="Times New Roman"/>
          <w:sz w:val="24"/>
          <w:szCs w:val="24"/>
        </w:rPr>
        <w:t>Отдельное структурное подразделение (подразделения) по управлению рисками и внутреннему контролю (иного, отличного от ревизионной комиссии (ревизора), органа (структурного подразделения), осуществляющее внутренний контроль за финансово-хозяйственной деятельностью эмитента) и (или) отдельное структурное подразделение (служба) внутреннего аудита, эмитентом не сформировано.</w:t>
      </w:r>
      <w:proofErr w:type="gramEnd"/>
    </w:p>
    <w:p w:rsidR="00D46FB3" w:rsidRPr="00EC039B" w:rsidRDefault="00D46FB3" w:rsidP="005515D7">
      <w:pPr>
        <w:spacing w:after="0" w:line="0" w:lineRule="atLeast"/>
        <w:jc w:val="both"/>
        <w:rPr>
          <w:rFonts w:ascii="Times New Roman" w:hAnsi="Times New Roman"/>
          <w:sz w:val="24"/>
          <w:szCs w:val="24"/>
        </w:rPr>
      </w:pPr>
      <w:r w:rsidRPr="00EC039B">
        <w:rPr>
          <w:rFonts w:ascii="Times New Roman" w:hAnsi="Times New Roman"/>
          <w:sz w:val="24"/>
          <w:szCs w:val="24"/>
        </w:rPr>
        <w:t>Сведения, указанные в настоящем пункте, не являются предметом соглашения о конфиденциальной информации, препятствующего их раскрытию в ежеквартальном отчете.</w:t>
      </w:r>
    </w:p>
    <w:p w:rsidR="00D46FB3" w:rsidRDefault="00D46FB3" w:rsidP="005515D7">
      <w:pPr>
        <w:pStyle w:val="2"/>
        <w:spacing w:before="0" w:after="0" w:line="0" w:lineRule="atLeast"/>
        <w:jc w:val="both"/>
        <w:rPr>
          <w:rFonts w:ascii="Times New Roman" w:hAnsi="Times New Roman"/>
          <w:i w:val="0"/>
          <w:sz w:val="24"/>
          <w:szCs w:val="24"/>
        </w:rPr>
      </w:pPr>
    </w:p>
    <w:p w:rsidR="00B65119" w:rsidRPr="00A17BC2" w:rsidRDefault="00B65119" w:rsidP="005515D7">
      <w:pPr>
        <w:pStyle w:val="2"/>
        <w:spacing w:before="0" w:after="0" w:line="0" w:lineRule="atLeast"/>
        <w:jc w:val="both"/>
        <w:rPr>
          <w:rFonts w:ascii="Times New Roman" w:hAnsi="Times New Roman"/>
          <w:i w:val="0"/>
          <w:sz w:val="24"/>
          <w:szCs w:val="24"/>
        </w:rPr>
      </w:pPr>
      <w:bookmarkStart w:id="139" w:name="_Toc482523978"/>
      <w:r w:rsidRPr="00A17BC2">
        <w:rPr>
          <w:rFonts w:ascii="Times New Roman" w:hAnsi="Times New Roman"/>
          <w:i w:val="0"/>
          <w:sz w:val="24"/>
          <w:szCs w:val="24"/>
        </w:rPr>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bookmarkEnd w:id="139"/>
    </w:p>
    <w:p w:rsidR="00B65119" w:rsidRPr="00A17BC2" w:rsidRDefault="006A1D0C" w:rsidP="005515D7">
      <w:pPr>
        <w:spacing w:after="0" w:line="0" w:lineRule="atLeast"/>
        <w:jc w:val="both"/>
        <w:rPr>
          <w:rFonts w:ascii="Times New Roman" w:hAnsi="Times New Roman"/>
          <w:sz w:val="24"/>
          <w:szCs w:val="24"/>
        </w:rPr>
      </w:pPr>
      <w:r w:rsidRPr="00A17BC2">
        <w:rPr>
          <w:rFonts w:ascii="Times New Roman" w:hAnsi="Times New Roman"/>
          <w:sz w:val="24"/>
          <w:szCs w:val="24"/>
        </w:rPr>
        <w:t xml:space="preserve">Сведения о </w:t>
      </w:r>
      <w:r w:rsidR="00B65119" w:rsidRPr="00A17BC2">
        <w:rPr>
          <w:rFonts w:ascii="Times New Roman" w:hAnsi="Times New Roman"/>
          <w:sz w:val="24"/>
          <w:szCs w:val="24"/>
        </w:rPr>
        <w:t>средн</w:t>
      </w:r>
      <w:r w:rsidRPr="00A17BC2">
        <w:rPr>
          <w:rFonts w:ascii="Times New Roman" w:hAnsi="Times New Roman"/>
          <w:sz w:val="24"/>
          <w:szCs w:val="24"/>
        </w:rPr>
        <w:t>ей</w:t>
      </w:r>
      <w:r w:rsidR="00B65119" w:rsidRPr="00A17BC2">
        <w:rPr>
          <w:rFonts w:ascii="Times New Roman" w:hAnsi="Times New Roman"/>
          <w:sz w:val="24"/>
          <w:szCs w:val="24"/>
        </w:rPr>
        <w:t xml:space="preserve"> численност</w:t>
      </w:r>
      <w:r w:rsidRPr="00A17BC2">
        <w:rPr>
          <w:rFonts w:ascii="Times New Roman" w:hAnsi="Times New Roman"/>
          <w:sz w:val="24"/>
          <w:szCs w:val="24"/>
        </w:rPr>
        <w:t>и</w:t>
      </w:r>
      <w:r w:rsidR="00B65119" w:rsidRPr="00A17BC2">
        <w:rPr>
          <w:rFonts w:ascii="Times New Roman" w:hAnsi="Times New Roman"/>
          <w:sz w:val="24"/>
          <w:szCs w:val="24"/>
        </w:rPr>
        <w:t xml:space="preserve"> работников (сотрудников) эмитента, включая работников (сотрудников), работающих в его филиалах и представительствах, а также размер начисленной заработной платы</w:t>
      </w:r>
      <w:r w:rsidRPr="00A17BC2">
        <w:rPr>
          <w:rFonts w:ascii="Times New Roman" w:hAnsi="Times New Roman"/>
          <w:sz w:val="24"/>
          <w:szCs w:val="24"/>
        </w:rPr>
        <w:t xml:space="preserve"> и выплат социального характера:</w:t>
      </w:r>
    </w:p>
    <w:tbl>
      <w:tblPr>
        <w:tblW w:w="8080" w:type="dxa"/>
        <w:tblInd w:w="102" w:type="dxa"/>
        <w:tblLayout w:type="fixed"/>
        <w:tblCellMar>
          <w:top w:w="75" w:type="dxa"/>
          <w:left w:w="0" w:type="dxa"/>
          <w:bottom w:w="75" w:type="dxa"/>
          <w:right w:w="0" w:type="dxa"/>
        </w:tblCellMar>
        <w:tblLook w:val="0000"/>
      </w:tblPr>
      <w:tblGrid>
        <w:gridCol w:w="4962"/>
        <w:gridCol w:w="1559"/>
        <w:gridCol w:w="1559"/>
      </w:tblGrid>
      <w:tr w:rsidR="004E1003" w:rsidRPr="00A17BC2" w:rsidTr="004E1003">
        <w:trPr>
          <w:trHeight w:val="445"/>
        </w:trPr>
        <w:tc>
          <w:tcPr>
            <w:tcW w:w="49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E1003" w:rsidRPr="005A123D" w:rsidRDefault="004E1003" w:rsidP="005515D7">
            <w:pPr>
              <w:spacing w:after="0" w:line="0" w:lineRule="atLeast"/>
              <w:jc w:val="both"/>
              <w:rPr>
                <w:rFonts w:ascii="Times New Roman" w:hAnsi="Times New Roman"/>
                <w:sz w:val="24"/>
                <w:szCs w:val="24"/>
              </w:rPr>
            </w:pPr>
            <w:r w:rsidRPr="005A123D">
              <w:rPr>
                <w:rFonts w:ascii="Times New Roman" w:hAnsi="Times New Roman"/>
                <w:sz w:val="24"/>
                <w:szCs w:val="24"/>
              </w:rPr>
              <w:t>Наименование показателя</w:t>
            </w:r>
          </w:p>
        </w:tc>
        <w:tc>
          <w:tcPr>
            <w:tcW w:w="1559" w:type="dxa"/>
            <w:tcBorders>
              <w:top w:val="single" w:sz="4" w:space="0" w:color="auto"/>
              <w:left w:val="single" w:sz="4" w:space="0" w:color="auto"/>
              <w:bottom w:val="single" w:sz="4" w:space="0" w:color="auto"/>
              <w:right w:val="single" w:sz="4" w:space="0" w:color="auto"/>
            </w:tcBorders>
          </w:tcPr>
          <w:p w:rsidR="004E1003" w:rsidRPr="005A123D" w:rsidRDefault="004E1003" w:rsidP="005515D7">
            <w:pPr>
              <w:spacing w:after="0" w:line="0" w:lineRule="atLeast"/>
              <w:jc w:val="both"/>
              <w:rPr>
                <w:rFonts w:ascii="Times New Roman" w:hAnsi="Times New Roman"/>
                <w:sz w:val="24"/>
                <w:szCs w:val="24"/>
              </w:rPr>
            </w:pPr>
            <w:r w:rsidRPr="005A123D">
              <w:rPr>
                <w:rFonts w:ascii="Times New Roman" w:hAnsi="Times New Roman"/>
                <w:sz w:val="24"/>
                <w:szCs w:val="24"/>
              </w:rPr>
              <w:t>2016, 12 мес.</w:t>
            </w:r>
          </w:p>
        </w:tc>
        <w:tc>
          <w:tcPr>
            <w:tcW w:w="1559" w:type="dxa"/>
            <w:tcBorders>
              <w:top w:val="single" w:sz="4" w:space="0" w:color="auto"/>
              <w:left w:val="single" w:sz="4" w:space="0" w:color="auto"/>
              <w:bottom w:val="single" w:sz="4" w:space="0" w:color="auto"/>
              <w:right w:val="single" w:sz="4" w:space="0" w:color="auto"/>
            </w:tcBorders>
          </w:tcPr>
          <w:p w:rsidR="004E1003" w:rsidRPr="005A123D" w:rsidRDefault="004E1003" w:rsidP="005515D7">
            <w:pPr>
              <w:spacing w:after="0" w:line="0" w:lineRule="atLeast"/>
              <w:jc w:val="both"/>
              <w:rPr>
                <w:rFonts w:ascii="Times New Roman" w:hAnsi="Times New Roman"/>
                <w:sz w:val="24"/>
                <w:szCs w:val="24"/>
              </w:rPr>
            </w:pPr>
            <w:r w:rsidRPr="005A123D">
              <w:rPr>
                <w:rFonts w:ascii="Times New Roman" w:hAnsi="Times New Roman"/>
                <w:sz w:val="24"/>
                <w:szCs w:val="24"/>
              </w:rPr>
              <w:t>2017, 3 мес.</w:t>
            </w:r>
          </w:p>
        </w:tc>
      </w:tr>
      <w:tr w:rsidR="004E1003" w:rsidRPr="00A17BC2" w:rsidTr="004E1003">
        <w:trPr>
          <w:trHeight w:val="522"/>
        </w:trPr>
        <w:tc>
          <w:tcPr>
            <w:tcW w:w="49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E1003" w:rsidRPr="005A123D" w:rsidRDefault="004E1003" w:rsidP="005515D7">
            <w:pPr>
              <w:spacing w:after="0" w:line="0" w:lineRule="atLeast"/>
              <w:jc w:val="both"/>
              <w:rPr>
                <w:rFonts w:ascii="Times New Roman" w:hAnsi="Times New Roman"/>
                <w:sz w:val="24"/>
                <w:szCs w:val="24"/>
              </w:rPr>
            </w:pPr>
            <w:r w:rsidRPr="005A123D">
              <w:rPr>
                <w:rFonts w:ascii="Times New Roman" w:hAnsi="Times New Roman"/>
                <w:sz w:val="24"/>
                <w:szCs w:val="24"/>
              </w:rPr>
              <w:lastRenderedPageBreak/>
              <w:t>Средняя численность работников, чел.</w:t>
            </w:r>
          </w:p>
        </w:tc>
        <w:tc>
          <w:tcPr>
            <w:tcW w:w="1559" w:type="dxa"/>
            <w:tcBorders>
              <w:top w:val="single" w:sz="4" w:space="0" w:color="auto"/>
              <w:left w:val="single" w:sz="4" w:space="0" w:color="auto"/>
              <w:bottom w:val="single" w:sz="4" w:space="0" w:color="auto"/>
              <w:right w:val="single" w:sz="4" w:space="0" w:color="auto"/>
            </w:tcBorders>
          </w:tcPr>
          <w:p w:rsidR="004E1003" w:rsidRPr="005A123D" w:rsidRDefault="004E1003" w:rsidP="00140446">
            <w:pPr>
              <w:spacing w:after="0" w:line="0" w:lineRule="atLeast"/>
              <w:ind w:left="284"/>
              <w:jc w:val="both"/>
              <w:rPr>
                <w:rFonts w:ascii="Times New Roman" w:hAnsi="Times New Roman"/>
                <w:sz w:val="24"/>
                <w:szCs w:val="24"/>
              </w:rPr>
            </w:pPr>
            <w:r w:rsidRPr="005A123D">
              <w:rPr>
                <w:rFonts w:ascii="Times New Roman" w:hAnsi="Times New Roman"/>
                <w:sz w:val="24"/>
                <w:szCs w:val="24"/>
              </w:rPr>
              <w:t>10 </w:t>
            </w:r>
          </w:p>
        </w:tc>
        <w:tc>
          <w:tcPr>
            <w:tcW w:w="1559" w:type="dxa"/>
            <w:tcBorders>
              <w:top w:val="single" w:sz="4" w:space="0" w:color="auto"/>
              <w:left w:val="single" w:sz="4" w:space="0" w:color="auto"/>
              <w:bottom w:val="single" w:sz="4" w:space="0" w:color="auto"/>
              <w:right w:val="single" w:sz="4" w:space="0" w:color="auto"/>
            </w:tcBorders>
          </w:tcPr>
          <w:p w:rsidR="004E1003" w:rsidRPr="005A123D" w:rsidRDefault="005A123D" w:rsidP="00140446">
            <w:pPr>
              <w:spacing w:after="0" w:line="0" w:lineRule="atLeast"/>
              <w:ind w:left="284"/>
              <w:jc w:val="both"/>
              <w:rPr>
                <w:rFonts w:ascii="Times New Roman" w:hAnsi="Times New Roman"/>
                <w:sz w:val="24"/>
                <w:szCs w:val="24"/>
              </w:rPr>
            </w:pPr>
            <w:r w:rsidRPr="005A123D">
              <w:rPr>
                <w:rFonts w:ascii="Times New Roman" w:hAnsi="Times New Roman"/>
                <w:sz w:val="24"/>
                <w:szCs w:val="24"/>
              </w:rPr>
              <w:t>11</w:t>
            </w:r>
          </w:p>
        </w:tc>
      </w:tr>
      <w:tr w:rsidR="004E1003" w:rsidRPr="00A17BC2" w:rsidTr="004E1003">
        <w:trPr>
          <w:trHeight w:val="731"/>
        </w:trPr>
        <w:tc>
          <w:tcPr>
            <w:tcW w:w="49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E1003" w:rsidRPr="005A123D" w:rsidRDefault="004E1003" w:rsidP="005515D7">
            <w:pPr>
              <w:spacing w:after="0" w:line="0" w:lineRule="atLeast"/>
              <w:jc w:val="both"/>
              <w:rPr>
                <w:rFonts w:ascii="Times New Roman" w:hAnsi="Times New Roman"/>
                <w:sz w:val="24"/>
                <w:szCs w:val="24"/>
              </w:rPr>
            </w:pPr>
            <w:r w:rsidRPr="005A123D">
              <w:rPr>
                <w:rFonts w:ascii="Times New Roman" w:hAnsi="Times New Roman"/>
                <w:sz w:val="24"/>
                <w:szCs w:val="24"/>
              </w:rPr>
              <w:t>Фонд начисленной заработной платы работников за отчетный период, руб.</w:t>
            </w:r>
          </w:p>
        </w:tc>
        <w:tc>
          <w:tcPr>
            <w:tcW w:w="1559" w:type="dxa"/>
            <w:tcBorders>
              <w:top w:val="single" w:sz="4" w:space="0" w:color="auto"/>
              <w:left w:val="single" w:sz="4" w:space="0" w:color="auto"/>
              <w:bottom w:val="single" w:sz="4" w:space="0" w:color="auto"/>
              <w:right w:val="single" w:sz="4" w:space="0" w:color="auto"/>
            </w:tcBorders>
          </w:tcPr>
          <w:p w:rsidR="004E1003" w:rsidRPr="005A123D" w:rsidRDefault="004E1003" w:rsidP="005515D7">
            <w:pPr>
              <w:spacing w:after="0" w:line="0" w:lineRule="atLeast"/>
              <w:ind w:left="284"/>
              <w:jc w:val="both"/>
              <w:rPr>
                <w:rFonts w:ascii="Times New Roman" w:hAnsi="Times New Roman"/>
                <w:sz w:val="24"/>
                <w:szCs w:val="24"/>
              </w:rPr>
            </w:pPr>
            <w:r w:rsidRPr="005A123D">
              <w:rPr>
                <w:rFonts w:ascii="Times New Roman" w:hAnsi="Times New Roman"/>
                <w:sz w:val="24"/>
                <w:szCs w:val="24"/>
              </w:rPr>
              <w:t>827 998,56</w:t>
            </w:r>
          </w:p>
        </w:tc>
        <w:tc>
          <w:tcPr>
            <w:tcW w:w="1559" w:type="dxa"/>
            <w:tcBorders>
              <w:top w:val="single" w:sz="4" w:space="0" w:color="auto"/>
              <w:left w:val="single" w:sz="4" w:space="0" w:color="auto"/>
              <w:bottom w:val="single" w:sz="4" w:space="0" w:color="auto"/>
              <w:right w:val="single" w:sz="4" w:space="0" w:color="auto"/>
            </w:tcBorders>
          </w:tcPr>
          <w:p w:rsidR="004E1003" w:rsidRPr="005A123D" w:rsidRDefault="005A123D" w:rsidP="005515D7">
            <w:pPr>
              <w:spacing w:after="0" w:line="0" w:lineRule="atLeast"/>
              <w:ind w:left="284"/>
              <w:jc w:val="both"/>
              <w:rPr>
                <w:rFonts w:ascii="Times New Roman" w:hAnsi="Times New Roman"/>
                <w:sz w:val="24"/>
                <w:szCs w:val="24"/>
              </w:rPr>
            </w:pPr>
            <w:r w:rsidRPr="005A123D">
              <w:rPr>
                <w:rFonts w:ascii="Times New Roman" w:hAnsi="Times New Roman"/>
                <w:sz w:val="24"/>
                <w:szCs w:val="24"/>
              </w:rPr>
              <w:t>864812,19</w:t>
            </w:r>
          </w:p>
        </w:tc>
      </w:tr>
      <w:tr w:rsidR="004E1003" w:rsidRPr="00A17BC2" w:rsidTr="004E1003">
        <w:trPr>
          <w:trHeight w:val="689"/>
        </w:trPr>
        <w:tc>
          <w:tcPr>
            <w:tcW w:w="49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E1003" w:rsidRPr="005A123D" w:rsidRDefault="004E1003" w:rsidP="005515D7">
            <w:pPr>
              <w:spacing w:after="0" w:line="0" w:lineRule="atLeast"/>
              <w:jc w:val="both"/>
              <w:rPr>
                <w:rFonts w:ascii="Times New Roman" w:hAnsi="Times New Roman"/>
                <w:sz w:val="24"/>
                <w:szCs w:val="24"/>
              </w:rPr>
            </w:pPr>
            <w:r w:rsidRPr="005A123D">
              <w:rPr>
                <w:rFonts w:ascii="Times New Roman" w:hAnsi="Times New Roman"/>
                <w:sz w:val="24"/>
                <w:szCs w:val="24"/>
              </w:rPr>
              <w:t>Выплаты социального характера работников за отчетный период, руб.</w:t>
            </w:r>
          </w:p>
        </w:tc>
        <w:tc>
          <w:tcPr>
            <w:tcW w:w="1559" w:type="dxa"/>
            <w:tcBorders>
              <w:top w:val="single" w:sz="4" w:space="0" w:color="auto"/>
              <w:left w:val="single" w:sz="4" w:space="0" w:color="auto"/>
              <w:bottom w:val="single" w:sz="4" w:space="0" w:color="auto"/>
              <w:right w:val="single" w:sz="4" w:space="0" w:color="auto"/>
            </w:tcBorders>
          </w:tcPr>
          <w:p w:rsidR="004E1003" w:rsidRPr="005A123D" w:rsidRDefault="004E1003" w:rsidP="005515D7">
            <w:pPr>
              <w:spacing w:after="0" w:line="0" w:lineRule="atLeast"/>
              <w:ind w:left="284"/>
              <w:jc w:val="both"/>
              <w:rPr>
                <w:rFonts w:ascii="Times New Roman" w:hAnsi="Times New Roman"/>
                <w:sz w:val="24"/>
                <w:szCs w:val="24"/>
              </w:rPr>
            </w:pPr>
            <w:r w:rsidRPr="005A123D">
              <w:rPr>
                <w:rFonts w:ascii="Times New Roman" w:hAnsi="Times New Roman"/>
                <w:sz w:val="24"/>
                <w:szCs w:val="24"/>
              </w:rPr>
              <w:t>0</w:t>
            </w:r>
          </w:p>
        </w:tc>
        <w:tc>
          <w:tcPr>
            <w:tcW w:w="1559" w:type="dxa"/>
            <w:tcBorders>
              <w:top w:val="single" w:sz="4" w:space="0" w:color="auto"/>
              <w:left w:val="single" w:sz="4" w:space="0" w:color="auto"/>
              <w:bottom w:val="single" w:sz="4" w:space="0" w:color="auto"/>
              <w:right w:val="single" w:sz="4" w:space="0" w:color="auto"/>
            </w:tcBorders>
          </w:tcPr>
          <w:p w:rsidR="004E1003" w:rsidRPr="005A123D" w:rsidRDefault="005A123D" w:rsidP="005515D7">
            <w:pPr>
              <w:spacing w:after="0" w:line="0" w:lineRule="atLeast"/>
              <w:ind w:left="284"/>
              <w:jc w:val="both"/>
              <w:rPr>
                <w:rFonts w:ascii="Times New Roman" w:hAnsi="Times New Roman"/>
                <w:sz w:val="24"/>
                <w:szCs w:val="24"/>
              </w:rPr>
            </w:pPr>
            <w:r w:rsidRPr="005A123D">
              <w:rPr>
                <w:rFonts w:ascii="Times New Roman" w:hAnsi="Times New Roman"/>
                <w:sz w:val="24"/>
                <w:szCs w:val="24"/>
              </w:rPr>
              <w:t>2673,64</w:t>
            </w:r>
          </w:p>
        </w:tc>
      </w:tr>
    </w:tbl>
    <w:p w:rsidR="00B65119" w:rsidRPr="00D46FB3" w:rsidRDefault="006A1D0C" w:rsidP="005515D7">
      <w:pPr>
        <w:spacing w:after="0" w:line="0" w:lineRule="atLeast"/>
        <w:jc w:val="both"/>
        <w:rPr>
          <w:rFonts w:ascii="Times New Roman" w:hAnsi="Times New Roman"/>
          <w:sz w:val="24"/>
          <w:szCs w:val="24"/>
        </w:rPr>
      </w:pPr>
      <w:r w:rsidRPr="00D46FB3">
        <w:rPr>
          <w:rFonts w:ascii="Times New Roman" w:hAnsi="Times New Roman"/>
          <w:sz w:val="24"/>
          <w:szCs w:val="24"/>
        </w:rPr>
        <w:t>И</w:t>
      </w:r>
      <w:r w:rsidR="00840312" w:rsidRPr="00D46FB3">
        <w:rPr>
          <w:rFonts w:ascii="Times New Roman" w:hAnsi="Times New Roman"/>
          <w:sz w:val="24"/>
          <w:szCs w:val="24"/>
        </w:rPr>
        <w:t>зменения</w:t>
      </w:r>
      <w:r w:rsidR="00B65119" w:rsidRPr="00D46FB3">
        <w:rPr>
          <w:rFonts w:ascii="Times New Roman" w:hAnsi="Times New Roman"/>
          <w:sz w:val="24"/>
          <w:szCs w:val="24"/>
        </w:rPr>
        <w:t xml:space="preserve"> численности сотрудников (работников) эмитента за раскрываемый период </w:t>
      </w:r>
      <w:r w:rsidRPr="00D46FB3">
        <w:rPr>
          <w:rFonts w:ascii="Times New Roman" w:hAnsi="Times New Roman"/>
          <w:sz w:val="24"/>
          <w:szCs w:val="24"/>
        </w:rPr>
        <w:t xml:space="preserve">не </w:t>
      </w:r>
      <w:r w:rsidR="00840312" w:rsidRPr="00D46FB3">
        <w:rPr>
          <w:rFonts w:ascii="Times New Roman" w:hAnsi="Times New Roman"/>
          <w:sz w:val="24"/>
          <w:szCs w:val="24"/>
        </w:rPr>
        <w:t>происходило.</w:t>
      </w:r>
    </w:p>
    <w:p w:rsidR="00C0254D" w:rsidRPr="00C0254D" w:rsidRDefault="00C0254D" w:rsidP="005515D7">
      <w:pPr>
        <w:spacing w:after="0" w:line="0" w:lineRule="atLeast"/>
        <w:jc w:val="both"/>
        <w:rPr>
          <w:rFonts w:ascii="Times New Roman" w:hAnsi="Times New Roman"/>
          <w:color w:val="000000"/>
          <w:sz w:val="24"/>
          <w:szCs w:val="24"/>
        </w:rPr>
      </w:pPr>
      <w:r w:rsidRPr="00C0254D">
        <w:rPr>
          <w:rFonts w:ascii="Times New Roman" w:hAnsi="Times New Roman"/>
          <w:color w:val="000000"/>
          <w:sz w:val="24"/>
          <w:szCs w:val="24"/>
        </w:rPr>
        <w:t xml:space="preserve">Сведения о сотрудниках эмитента, оказывающих существенное влияние на финансово-хозяйственную деятельность эмитента (ключевые сотрудники): сотрудником, оказывающим существенное влияние на финансово-хозяйственную деятельность эмитента, </w:t>
      </w:r>
      <w:r w:rsidRPr="00C0254D">
        <w:rPr>
          <w:rFonts w:ascii="Times New Roman" w:hAnsi="Times New Roman"/>
          <w:sz w:val="24"/>
          <w:szCs w:val="24"/>
        </w:rPr>
        <w:t xml:space="preserve">являются: Генеральный директор и член Совета директоров эмитента – </w:t>
      </w:r>
      <w:proofErr w:type="spellStart"/>
      <w:r w:rsidRPr="00C0254D">
        <w:rPr>
          <w:rFonts w:ascii="Times New Roman" w:hAnsi="Times New Roman"/>
          <w:sz w:val="24"/>
          <w:szCs w:val="24"/>
        </w:rPr>
        <w:t>Каленков</w:t>
      </w:r>
      <w:proofErr w:type="spellEnd"/>
      <w:r w:rsidRPr="00C0254D">
        <w:rPr>
          <w:rFonts w:ascii="Times New Roman" w:hAnsi="Times New Roman"/>
          <w:sz w:val="24"/>
          <w:szCs w:val="24"/>
        </w:rPr>
        <w:t xml:space="preserve"> Илья Анатольевич, главный бухгалтер и член Совета директоров Баскова Маргарита Вячеславовна.</w:t>
      </w:r>
    </w:p>
    <w:p w:rsidR="009C7076" w:rsidRPr="00C0254D" w:rsidRDefault="009C7076" w:rsidP="005515D7">
      <w:pPr>
        <w:spacing w:after="0" w:line="0" w:lineRule="atLeast"/>
        <w:jc w:val="both"/>
        <w:rPr>
          <w:rFonts w:ascii="Times New Roman" w:hAnsi="Times New Roman"/>
          <w:sz w:val="24"/>
          <w:szCs w:val="24"/>
          <w:highlight w:val="yellow"/>
        </w:rPr>
      </w:pPr>
    </w:p>
    <w:p w:rsidR="00B65119" w:rsidRPr="00A17BC2" w:rsidRDefault="00DD7870" w:rsidP="005515D7">
      <w:pPr>
        <w:spacing w:after="0" w:line="0" w:lineRule="atLeast"/>
        <w:jc w:val="both"/>
        <w:rPr>
          <w:rFonts w:ascii="Times New Roman" w:hAnsi="Times New Roman"/>
          <w:sz w:val="24"/>
          <w:szCs w:val="24"/>
        </w:rPr>
      </w:pPr>
      <w:r w:rsidRPr="00D46FB3">
        <w:rPr>
          <w:rFonts w:ascii="Times New Roman" w:hAnsi="Times New Roman"/>
          <w:sz w:val="24"/>
          <w:szCs w:val="24"/>
        </w:rPr>
        <w:t>С</w:t>
      </w:r>
      <w:r w:rsidR="00B65119" w:rsidRPr="00D46FB3">
        <w:rPr>
          <w:rFonts w:ascii="Times New Roman" w:hAnsi="Times New Roman"/>
          <w:sz w:val="24"/>
          <w:szCs w:val="24"/>
        </w:rPr>
        <w:t>отрудниками (работниками) эмитента профсоюзный орган</w:t>
      </w:r>
      <w:r w:rsidRPr="00D46FB3">
        <w:rPr>
          <w:rFonts w:ascii="Times New Roman" w:hAnsi="Times New Roman"/>
          <w:sz w:val="24"/>
          <w:szCs w:val="24"/>
        </w:rPr>
        <w:t xml:space="preserve"> не создан.</w:t>
      </w:r>
    </w:p>
    <w:p w:rsidR="000B6C26" w:rsidRPr="0081513A" w:rsidRDefault="000B6C26" w:rsidP="005515D7">
      <w:pPr>
        <w:pStyle w:val="2"/>
        <w:spacing w:before="0" w:after="0" w:line="0" w:lineRule="atLeast"/>
        <w:jc w:val="both"/>
        <w:rPr>
          <w:rFonts w:ascii="Times New Roman" w:hAnsi="Times New Roman"/>
          <w:i w:val="0"/>
          <w:sz w:val="24"/>
          <w:szCs w:val="24"/>
          <w:highlight w:val="yellow"/>
        </w:rPr>
      </w:pPr>
      <w:bookmarkStart w:id="140" w:name="Par5818"/>
      <w:bookmarkEnd w:id="140"/>
    </w:p>
    <w:p w:rsidR="00B65119" w:rsidRPr="00BA51A2" w:rsidRDefault="00B65119" w:rsidP="005515D7">
      <w:pPr>
        <w:pStyle w:val="2"/>
        <w:spacing w:before="0" w:after="0" w:line="0" w:lineRule="atLeast"/>
        <w:jc w:val="both"/>
        <w:rPr>
          <w:rFonts w:ascii="Times New Roman" w:hAnsi="Times New Roman"/>
          <w:i w:val="0"/>
          <w:sz w:val="24"/>
          <w:szCs w:val="24"/>
        </w:rPr>
      </w:pPr>
      <w:bookmarkStart w:id="141" w:name="_Toc482523979"/>
      <w:r w:rsidRPr="00BA51A2">
        <w:rPr>
          <w:rFonts w:ascii="Times New Roman" w:hAnsi="Times New Roman"/>
          <w:i w:val="0"/>
          <w:sz w:val="24"/>
          <w:szCs w:val="24"/>
        </w:rPr>
        <w:t>5.8. Сведения о любых обязательствах эмитента перед сотрудниками (работниками), касающихся возможности их участия в уставном капитале эмитента</w:t>
      </w:r>
      <w:bookmarkEnd w:id="141"/>
    </w:p>
    <w:p w:rsidR="00B65119" w:rsidRPr="00BA51A2" w:rsidRDefault="00DD7870" w:rsidP="005515D7">
      <w:pPr>
        <w:spacing w:after="0" w:line="0" w:lineRule="atLeast"/>
        <w:jc w:val="both"/>
        <w:rPr>
          <w:rFonts w:ascii="Times New Roman" w:hAnsi="Times New Roman"/>
          <w:sz w:val="24"/>
          <w:szCs w:val="24"/>
        </w:rPr>
      </w:pPr>
      <w:r w:rsidRPr="00BA51A2">
        <w:rPr>
          <w:rFonts w:ascii="Times New Roman" w:hAnsi="Times New Roman"/>
          <w:sz w:val="24"/>
          <w:szCs w:val="24"/>
        </w:rPr>
        <w:t>Сведения о</w:t>
      </w:r>
      <w:r w:rsidR="00B65119" w:rsidRPr="00BA51A2">
        <w:rPr>
          <w:rFonts w:ascii="Times New Roman" w:hAnsi="Times New Roman"/>
          <w:sz w:val="24"/>
          <w:szCs w:val="24"/>
        </w:rPr>
        <w:t xml:space="preserve"> соглашения</w:t>
      </w:r>
      <w:r w:rsidRPr="00BA51A2">
        <w:rPr>
          <w:rFonts w:ascii="Times New Roman" w:hAnsi="Times New Roman"/>
          <w:sz w:val="24"/>
          <w:szCs w:val="24"/>
        </w:rPr>
        <w:t>х</w:t>
      </w:r>
      <w:r w:rsidR="00B65119" w:rsidRPr="00BA51A2">
        <w:rPr>
          <w:rFonts w:ascii="Times New Roman" w:hAnsi="Times New Roman"/>
          <w:sz w:val="24"/>
          <w:szCs w:val="24"/>
        </w:rPr>
        <w:t xml:space="preserve"> или обязательства</w:t>
      </w:r>
      <w:r w:rsidRPr="00BA51A2">
        <w:rPr>
          <w:rFonts w:ascii="Times New Roman" w:hAnsi="Times New Roman"/>
          <w:sz w:val="24"/>
          <w:szCs w:val="24"/>
        </w:rPr>
        <w:t>х</w:t>
      </w:r>
      <w:r w:rsidR="00B65119" w:rsidRPr="00BA51A2">
        <w:rPr>
          <w:rFonts w:ascii="Times New Roman" w:hAnsi="Times New Roman"/>
          <w:sz w:val="24"/>
          <w:szCs w:val="24"/>
        </w:rPr>
        <w:t xml:space="preserve"> эмитента, касающиеся возможности участия сотрудников (работников) эмитента в его уставном капитале</w:t>
      </w:r>
      <w:r w:rsidRPr="00BA51A2">
        <w:rPr>
          <w:rFonts w:ascii="Times New Roman" w:hAnsi="Times New Roman"/>
          <w:sz w:val="24"/>
          <w:szCs w:val="24"/>
        </w:rPr>
        <w:t>:</w:t>
      </w:r>
      <w:r w:rsidR="00694BF2">
        <w:rPr>
          <w:rFonts w:ascii="Times New Roman" w:hAnsi="Times New Roman"/>
          <w:sz w:val="24"/>
          <w:szCs w:val="24"/>
        </w:rPr>
        <w:t xml:space="preserve"> </w:t>
      </w:r>
      <w:r w:rsidRPr="00BA51A2">
        <w:rPr>
          <w:rFonts w:ascii="Times New Roman" w:hAnsi="Times New Roman"/>
          <w:sz w:val="24"/>
          <w:szCs w:val="24"/>
        </w:rPr>
        <w:t>указанные соглашения</w:t>
      </w:r>
      <w:r w:rsidR="00B65119" w:rsidRPr="00BA51A2">
        <w:rPr>
          <w:rFonts w:ascii="Times New Roman" w:hAnsi="Times New Roman"/>
          <w:sz w:val="24"/>
          <w:szCs w:val="24"/>
        </w:rPr>
        <w:t xml:space="preserve"> и</w:t>
      </w:r>
      <w:r w:rsidRPr="00BA51A2">
        <w:rPr>
          <w:rFonts w:ascii="Times New Roman" w:hAnsi="Times New Roman"/>
          <w:sz w:val="24"/>
          <w:szCs w:val="24"/>
        </w:rPr>
        <w:t xml:space="preserve"> обязательства отсутствуют.</w:t>
      </w:r>
    </w:p>
    <w:p w:rsidR="00B65119" w:rsidRPr="00BA51A2" w:rsidRDefault="00DD7870" w:rsidP="005515D7">
      <w:pPr>
        <w:spacing w:after="0" w:line="0" w:lineRule="atLeast"/>
        <w:jc w:val="both"/>
        <w:rPr>
          <w:rFonts w:ascii="Times New Roman" w:hAnsi="Times New Roman"/>
          <w:sz w:val="24"/>
          <w:szCs w:val="24"/>
        </w:rPr>
      </w:pPr>
      <w:r w:rsidRPr="00BA51A2">
        <w:rPr>
          <w:rFonts w:ascii="Times New Roman" w:hAnsi="Times New Roman"/>
          <w:sz w:val="24"/>
          <w:szCs w:val="24"/>
        </w:rPr>
        <w:t>С</w:t>
      </w:r>
      <w:r w:rsidR="00B65119" w:rsidRPr="00BA51A2">
        <w:rPr>
          <w:rFonts w:ascii="Times New Roman" w:hAnsi="Times New Roman"/>
          <w:sz w:val="24"/>
          <w:szCs w:val="24"/>
        </w:rPr>
        <w:t>ведения о предоставлении или возможности предоставления сотрудникам (работни</w:t>
      </w:r>
      <w:r w:rsidRPr="00BA51A2">
        <w:rPr>
          <w:rFonts w:ascii="Times New Roman" w:hAnsi="Times New Roman"/>
          <w:sz w:val="24"/>
          <w:szCs w:val="24"/>
        </w:rPr>
        <w:t>кам) эмитента опционов эмитента: опционы эмитентом не размещались.</w:t>
      </w:r>
    </w:p>
    <w:p w:rsidR="000B6C26" w:rsidRPr="00BA51A2" w:rsidRDefault="000B6C26" w:rsidP="005515D7">
      <w:pPr>
        <w:pStyle w:val="1"/>
        <w:spacing w:before="0" w:after="0" w:line="0" w:lineRule="atLeast"/>
        <w:jc w:val="both"/>
        <w:rPr>
          <w:rFonts w:ascii="Times New Roman" w:hAnsi="Times New Roman"/>
          <w:sz w:val="28"/>
          <w:szCs w:val="28"/>
        </w:rPr>
      </w:pPr>
      <w:bookmarkStart w:id="142" w:name="Par5823"/>
      <w:bookmarkEnd w:id="142"/>
    </w:p>
    <w:p w:rsidR="00B65119" w:rsidRPr="004146BC" w:rsidRDefault="00B65119" w:rsidP="005515D7">
      <w:pPr>
        <w:pStyle w:val="1"/>
        <w:spacing w:before="0" w:after="0" w:line="0" w:lineRule="atLeast"/>
        <w:jc w:val="both"/>
        <w:rPr>
          <w:rFonts w:ascii="Times New Roman" w:hAnsi="Times New Roman"/>
          <w:sz w:val="28"/>
          <w:szCs w:val="28"/>
        </w:rPr>
      </w:pPr>
      <w:bookmarkStart w:id="143" w:name="_Toc482523980"/>
      <w:r w:rsidRPr="004146BC">
        <w:rPr>
          <w:rFonts w:ascii="Times New Roman" w:hAnsi="Times New Roman"/>
          <w:sz w:val="28"/>
          <w:szCs w:val="28"/>
        </w:rPr>
        <w:t xml:space="preserve">Раздел </w:t>
      </w:r>
      <w:proofErr w:type="spellStart"/>
      <w:r w:rsidRPr="004146BC">
        <w:rPr>
          <w:rFonts w:ascii="Times New Roman" w:hAnsi="Times New Roman"/>
          <w:sz w:val="28"/>
          <w:szCs w:val="28"/>
        </w:rPr>
        <w:t>VI</w:t>
      </w:r>
      <w:proofErr w:type="spellEnd"/>
      <w:r w:rsidRPr="004146BC">
        <w:rPr>
          <w:rFonts w:ascii="Times New Roman" w:hAnsi="Times New Roman"/>
          <w:sz w:val="28"/>
          <w:szCs w:val="28"/>
        </w:rPr>
        <w:t>. Сведения об участниках (акционерах) эмитента и о совершенных эмитентом сделках, в совершении которых имелась заинтересованность</w:t>
      </w:r>
      <w:bookmarkEnd w:id="143"/>
    </w:p>
    <w:p w:rsidR="009E1172" w:rsidRPr="00430A4D" w:rsidRDefault="00B65119" w:rsidP="005515D7">
      <w:pPr>
        <w:pStyle w:val="2"/>
        <w:spacing w:before="0" w:after="0" w:line="0" w:lineRule="atLeast"/>
        <w:jc w:val="both"/>
        <w:rPr>
          <w:rFonts w:ascii="Times New Roman" w:hAnsi="Times New Roman"/>
        </w:rPr>
      </w:pPr>
      <w:bookmarkStart w:id="144" w:name="Par5825"/>
      <w:bookmarkStart w:id="145" w:name="_Toc482523981"/>
      <w:bookmarkEnd w:id="144"/>
      <w:r w:rsidRPr="004146BC">
        <w:rPr>
          <w:rFonts w:ascii="Times New Roman" w:hAnsi="Times New Roman"/>
          <w:i w:val="0"/>
          <w:sz w:val="24"/>
          <w:szCs w:val="24"/>
        </w:rPr>
        <w:t>6</w:t>
      </w:r>
      <w:r w:rsidRPr="00430A4D">
        <w:rPr>
          <w:rFonts w:ascii="Times New Roman" w:hAnsi="Times New Roman"/>
          <w:i w:val="0"/>
          <w:sz w:val="24"/>
          <w:szCs w:val="24"/>
        </w:rPr>
        <w:t>.1. Сведения об общем количестве акционеров (участников) эмитента</w:t>
      </w:r>
      <w:bookmarkEnd w:id="145"/>
    </w:p>
    <w:p w:rsidR="00694BF2" w:rsidRPr="00430A4D" w:rsidRDefault="00694BF2" w:rsidP="005515D7">
      <w:pPr>
        <w:spacing w:after="0" w:line="0" w:lineRule="atLeast"/>
        <w:jc w:val="both"/>
        <w:rPr>
          <w:rFonts w:ascii="Times New Roman" w:hAnsi="Times New Roman"/>
          <w:sz w:val="24"/>
          <w:szCs w:val="24"/>
        </w:rPr>
      </w:pPr>
      <w:r w:rsidRPr="00430A4D">
        <w:rPr>
          <w:rFonts w:ascii="Times New Roman" w:hAnsi="Times New Roman"/>
          <w:sz w:val="24"/>
          <w:szCs w:val="24"/>
        </w:rPr>
        <w:t>Общее количество участников эмитента на</w:t>
      </w:r>
      <w:r w:rsidR="003A162E" w:rsidRPr="00430A4D">
        <w:rPr>
          <w:rFonts w:ascii="Times New Roman" w:hAnsi="Times New Roman"/>
          <w:sz w:val="24"/>
          <w:szCs w:val="24"/>
        </w:rPr>
        <w:t xml:space="preserve"> дату окончания отчетного квартала</w:t>
      </w:r>
      <w:r w:rsidR="007D0793">
        <w:rPr>
          <w:rFonts w:ascii="Times New Roman" w:hAnsi="Times New Roman"/>
          <w:sz w:val="24"/>
          <w:szCs w:val="24"/>
        </w:rPr>
        <w:t>: 2</w:t>
      </w:r>
      <w:r w:rsidRPr="00430A4D">
        <w:rPr>
          <w:rFonts w:ascii="Times New Roman" w:hAnsi="Times New Roman"/>
          <w:sz w:val="24"/>
          <w:szCs w:val="24"/>
        </w:rPr>
        <w:t>.</w:t>
      </w:r>
    </w:p>
    <w:p w:rsidR="00694BF2" w:rsidRPr="00430A4D" w:rsidRDefault="003A162E" w:rsidP="005515D7">
      <w:pPr>
        <w:spacing w:after="0" w:line="0" w:lineRule="atLeast"/>
        <w:jc w:val="both"/>
        <w:rPr>
          <w:rFonts w:ascii="Times New Roman" w:hAnsi="Times New Roman"/>
          <w:sz w:val="24"/>
          <w:szCs w:val="24"/>
        </w:rPr>
      </w:pPr>
      <w:r w:rsidRPr="00430A4D">
        <w:rPr>
          <w:rFonts w:ascii="Times New Roman" w:hAnsi="Times New Roman"/>
          <w:sz w:val="24"/>
          <w:szCs w:val="24"/>
        </w:rPr>
        <w:t>Общее количество лиц с ненулевыми остатками на лицевых счетах, зарегистрированных в реестре акционеров эмитента на дату окончания</w:t>
      </w:r>
      <w:r w:rsidR="00FB236B">
        <w:rPr>
          <w:rFonts w:ascii="Times New Roman" w:hAnsi="Times New Roman"/>
          <w:sz w:val="24"/>
          <w:szCs w:val="24"/>
        </w:rPr>
        <w:t xml:space="preserve"> последнего отчетного квартала:</w:t>
      </w:r>
      <w:r w:rsidR="007D0793">
        <w:rPr>
          <w:rFonts w:ascii="Times New Roman" w:hAnsi="Times New Roman"/>
          <w:sz w:val="24"/>
          <w:szCs w:val="24"/>
        </w:rPr>
        <w:t xml:space="preserve"> 2</w:t>
      </w:r>
      <w:r w:rsidR="00694BF2" w:rsidRPr="00430A4D">
        <w:rPr>
          <w:rFonts w:ascii="Times New Roman" w:hAnsi="Times New Roman"/>
          <w:sz w:val="24"/>
          <w:szCs w:val="24"/>
        </w:rPr>
        <w:t>.</w:t>
      </w:r>
    </w:p>
    <w:p w:rsidR="00694BF2" w:rsidRPr="00430A4D" w:rsidRDefault="00694BF2" w:rsidP="005515D7">
      <w:pPr>
        <w:spacing w:after="0" w:line="0" w:lineRule="atLeast"/>
        <w:jc w:val="both"/>
        <w:rPr>
          <w:rFonts w:ascii="Times New Roman" w:hAnsi="Times New Roman"/>
          <w:sz w:val="24"/>
          <w:szCs w:val="24"/>
        </w:rPr>
      </w:pPr>
      <w:r w:rsidRPr="00430A4D">
        <w:rPr>
          <w:rFonts w:ascii="Times New Roman" w:hAnsi="Times New Roman"/>
          <w:sz w:val="24"/>
          <w:szCs w:val="24"/>
        </w:rPr>
        <w:t>Общее количество номинальных держателей акций эмитента: 0.</w:t>
      </w:r>
    </w:p>
    <w:p w:rsidR="00694BF2" w:rsidRPr="00694BF2" w:rsidRDefault="00694BF2" w:rsidP="005515D7">
      <w:pPr>
        <w:spacing w:after="0" w:line="0" w:lineRule="atLeast"/>
        <w:jc w:val="both"/>
        <w:rPr>
          <w:rFonts w:ascii="Times New Roman" w:hAnsi="Times New Roman"/>
          <w:sz w:val="24"/>
          <w:szCs w:val="24"/>
        </w:rPr>
      </w:pPr>
    </w:p>
    <w:p w:rsidR="002C66CE" w:rsidRDefault="00694BF2" w:rsidP="005515D7">
      <w:pPr>
        <w:spacing w:after="0" w:line="0" w:lineRule="atLeast"/>
        <w:jc w:val="both"/>
        <w:rPr>
          <w:rFonts w:ascii="Times New Roman" w:hAnsi="Times New Roman"/>
          <w:sz w:val="24"/>
          <w:szCs w:val="24"/>
        </w:rPr>
      </w:pPr>
      <w:proofErr w:type="gramStart"/>
      <w:r w:rsidRPr="00694BF2">
        <w:rPr>
          <w:rFonts w:ascii="Times New Roman" w:hAnsi="Times New Roman"/>
          <w:sz w:val="24"/>
          <w:szCs w:val="24"/>
        </w:rPr>
        <w:t>Общее количество лиц, включенных в составленный последним список лиц, имевших (имеющих) право на участие в общем собрании акционеров эмитента (иной список лиц, составленный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эмитента), с указанием категорий (типов) акций эмитента, владельцы которых подлежали</w:t>
      </w:r>
      <w:proofErr w:type="gramEnd"/>
      <w:r w:rsidRPr="00694BF2">
        <w:rPr>
          <w:rFonts w:ascii="Times New Roman" w:hAnsi="Times New Roman"/>
          <w:sz w:val="24"/>
          <w:szCs w:val="24"/>
        </w:rPr>
        <w:t xml:space="preserve"> включению в такой список, и даты составления такого списка:</w:t>
      </w:r>
      <w:r w:rsidR="00DA4B9B" w:rsidRPr="00694BF2" w:rsidDel="00DA4B9B">
        <w:rPr>
          <w:rFonts w:ascii="Times New Roman" w:hAnsi="Times New Roman"/>
          <w:sz w:val="24"/>
          <w:szCs w:val="24"/>
        </w:rPr>
        <w:t xml:space="preserve"> </w:t>
      </w:r>
      <w:r w:rsidR="00DA4B9B" w:rsidRPr="002C66CE">
        <w:rPr>
          <w:rFonts w:ascii="Times New Roman" w:hAnsi="Times New Roman"/>
          <w:sz w:val="24"/>
          <w:szCs w:val="24"/>
        </w:rPr>
        <w:t>списки лиц не составлялись</w:t>
      </w:r>
      <w:r w:rsidR="002C66CE" w:rsidRPr="002C66CE">
        <w:rPr>
          <w:rFonts w:ascii="Times New Roman" w:hAnsi="Times New Roman"/>
          <w:sz w:val="24"/>
          <w:szCs w:val="24"/>
        </w:rPr>
        <w:t>.</w:t>
      </w:r>
    </w:p>
    <w:p w:rsidR="00694BF2" w:rsidRPr="00694BF2" w:rsidRDefault="00694BF2" w:rsidP="005515D7">
      <w:pPr>
        <w:spacing w:after="0" w:line="0" w:lineRule="atLeast"/>
        <w:jc w:val="both"/>
        <w:rPr>
          <w:rFonts w:ascii="Times New Roman" w:hAnsi="Times New Roman"/>
          <w:sz w:val="24"/>
          <w:szCs w:val="24"/>
        </w:rPr>
      </w:pPr>
      <w:r w:rsidRPr="00694BF2">
        <w:rPr>
          <w:rFonts w:ascii="Times New Roman" w:hAnsi="Times New Roman"/>
          <w:sz w:val="24"/>
          <w:szCs w:val="24"/>
        </w:rPr>
        <w:t>Количество собственных акций, находящихся на балансе эмитента на дату окончания отчетного квартала, отдельно по каждой категории (типу) акций:</w:t>
      </w:r>
    </w:p>
    <w:p w:rsidR="00694BF2" w:rsidRPr="00694BF2" w:rsidRDefault="00694BF2" w:rsidP="005515D7">
      <w:pPr>
        <w:spacing w:after="0" w:line="0" w:lineRule="atLeast"/>
        <w:jc w:val="both"/>
        <w:rPr>
          <w:rFonts w:ascii="Times New Roman" w:hAnsi="Times New Roman"/>
          <w:sz w:val="24"/>
          <w:szCs w:val="24"/>
        </w:rPr>
      </w:pPr>
      <w:r w:rsidRPr="00694BF2">
        <w:rPr>
          <w:rFonts w:ascii="Times New Roman" w:hAnsi="Times New Roman"/>
          <w:sz w:val="24"/>
          <w:szCs w:val="24"/>
        </w:rPr>
        <w:t xml:space="preserve">Количество обыкновенных акций, находящихся на балансе эмитента на дату </w:t>
      </w:r>
      <w:r w:rsidR="002C66CE">
        <w:rPr>
          <w:rFonts w:ascii="Times New Roman" w:hAnsi="Times New Roman"/>
          <w:sz w:val="24"/>
          <w:szCs w:val="24"/>
        </w:rPr>
        <w:t>окончания отчетного квартала: 0.</w:t>
      </w:r>
    </w:p>
    <w:p w:rsidR="00694BF2" w:rsidRPr="00694BF2" w:rsidRDefault="00694BF2" w:rsidP="005515D7">
      <w:pPr>
        <w:spacing w:after="0" w:line="0" w:lineRule="atLeast"/>
        <w:jc w:val="both"/>
        <w:rPr>
          <w:rFonts w:ascii="Times New Roman" w:hAnsi="Times New Roman"/>
          <w:sz w:val="24"/>
          <w:szCs w:val="24"/>
        </w:rPr>
      </w:pPr>
      <w:r w:rsidRPr="00694BF2">
        <w:rPr>
          <w:rFonts w:ascii="Times New Roman" w:hAnsi="Times New Roman"/>
          <w:sz w:val="24"/>
          <w:szCs w:val="24"/>
        </w:rPr>
        <w:t>Количество привилегированных акций, находящихся на балансе эмитента на дату окончания отчетного квартала: 0.</w:t>
      </w:r>
    </w:p>
    <w:p w:rsidR="00694BF2" w:rsidRPr="00694BF2" w:rsidRDefault="00694BF2" w:rsidP="005515D7">
      <w:pPr>
        <w:spacing w:after="0" w:line="0" w:lineRule="atLeast"/>
        <w:jc w:val="both"/>
        <w:rPr>
          <w:rFonts w:ascii="Times New Roman" w:hAnsi="Times New Roman"/>
          <w:sz w:val="24"/>
          <w:szCs w:val="24"/>
        </w:rPr>
      </w:pPr>
      <w:r w:rsidRPr="00694BF2">
        <w:rPr>
          <w:rFonts w:ascii="Times New Roman" w:hAnsi="Times New Roman"/>
          <w:sz w:val="24"/>
          <w:szCs w:val="24"/>
        </w:rPr>
        <w:lastRenderedPageBreak/>
        <w:t>Количество акций эмитента, принадлежащих подконтрольным им организациям, отдельно по каждой категории (типу) акций:</w:t>
      </w:r>
    </w:p>
    <w:p w:rsidR="00694BF2" w:rsidRPr="00694BF2" w:rsidRDefault="00694BF2" w:rsidP="005515D7">
      <w:pPr>
        <w:spacing w:after="0" w:line="0" w:lineRule="atLeast"/>
        <w:jc w:val="both"/>
        <w:rPr>
          <w:rFonts w:ascii="Times New Roman" w:hAnsi="Times New Roman"/>
          <w:sz w:val="24"/>
          <w:szCs w:val="24"/>
        </w:rPr>
      </w:pPr>
      <w:r w:rsidRPr="00694BF2">
        <w:rPr>
          <w:rFonts w:ascii="Times New Roman" w:hAnsi="Times New Roman"/>
          <w:sz w:val="24"/>
          <w:szCs w:val="24"/>
        </w:rPr>
        <w:t>Количество обыкновенных акций эмитента, принадлежащих подконтрольным им организациям: 0.</w:t>
      </w:r>
    </w:p>
    <w:p w:rsidR="00694BF2" w:rsidRPr="00694BF2" w:rsidRDefault="00694BF2" w:rsidP="005515D7">
      <w:pPr>
        <w:spacing w:after="0" w:line="0" w:lineRule="atLeast"/>
        <w:jc w:val="both"/>
        <w:rPr>
          <w:rFonts w:ascii="Times New Roman" w:hAnsi="Times New Roman"/>
          <w:sz w:val="24"/>
          <w:szCs w:val="24"/>
        </w:rPr>
      </w:pPr>
      <w:r w:rsidRPr="00694BF2">
        <w:rPr>
          <w:rFonts w:ascii="Times New Roman" w:hAnsi="Times New Roman"/>
          <w:sz w:val="24"/>
          <w:szCs w:val="24"/>
        </w:rPr>
        <w:t>Количество привилегированных акций эмитента, принадлежащих подконтрольным им организациям: 0.</w:t>
      </w:r>
    </w:p>
    <w:p w:rsidR="004366CE" w:rsidRPr="00BA51A2" w:rsidRDefault="004366CE" w:rsidP="005515D7">
      <w:pPr>
        <w:pStyle w:val="2"/>
        <w:spacing w:before="0" w:after="0" w:line="0" w:lineRule="atLeast"/>
        <w:jc w:val="both"/>
        <w:rPr>
          <w:rFonts w:ascii="Times New Roman" w:hAnsi="Times New Roman"/>
          <w:i w:val="0"/>
          <w:sz w:val="24"/>
          <w:szCs w:val="24"/>
        </w:rPr>
      </w:pPr>
      <w:bookmarkStart w:id="146" w:name="Par5831"/>
      <w:bookmarkEnd w:id="146"/>
    </w:p>
    <w:p w:rsidR="00694BF2" w:rsidRPr="00AC6472" w:rsidRDefault="00B65119" w:rsidP="005515D7">
      <w:pPr>
        <w:pStyle w:val="2"/>
        <w:spacing w:before="0" w:after="0" w:line="0" w:lineRule="atLeast"/>
        <w:jc w:val="both"/>
        <w:rPr>
          <w:rFonts w:ascii="Times New Roman" w:hAnsi="Times New Roman"/>
          <w:i w:val="0"/>
          <w:sz w:val="24"/>
          <w:szCs w:val="24"/>
        </w:rPr>
      </w:pPr>
      <w:bookmarkStart w:id="147" w:name="_Toc482523982"/>
      <w:r w:rsidRPr="00AC6472">
        <w:rPr>
          <w:rFonts w:ascii="Times New Roman" w:hAnsi="Times New Roman"/>
          <w:i w:val="0"/>
          <w:sz w:val="24"/>
          <w:szCs w:val="24"/>
        </w:rPr>
        <w:t xml:space="preserve">6.2. </w:t>
      </w:r>
      <w:proofErr w:type="gramStart"/>
      <w:r w:rsidRPr="00AC6472">
        <w:rPr>
          <w:rFonts w:ascii="Times New Roman" w:hAnsi="Times New Roman"/>
          <w:i w:val="0"/>
          <w:sz w:val="24"/>
          <w:szCs w:val="24"/>
        </w:rPr>
        <w:t>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таких участников (акционеров) лицах, а в случае отсутствия таких лиц - о таких участниках (акционерах), владеющих не менее чем 20 процентами уставного капитала или не менее чем 20 процентами их обыкновенных акций</w:t>
      </w:r>
      <w:bookmarkEnd w:id="147"/>
      <w:proofErr w:type="gramEnd"/>
    </w:p>
    <w:p w:rsidR="00694BF2" w:rsidRPr="00AC6472" w:rsidRDefault="00694BF2" w:rsidP="005515D7">
      <w:pPr>
        <w:widowControl w:val="0"/>
        <w:tabs>
          <w:tab w:val="left" w:pos="0"/>
        </w:tabs>
        <w:spacing w:before="40" w:after="0" w:line="0" w:lineRule="atLeast"/>
        <w:jc w:val="both"/>
        <w:rPr>
          <w:rFonts w:ascii="Times New Roman" w:hAnsi="Times New Roman"/>
          <w:sz w:val="24"/>
          <w:szCs w:val="24"/>
          <w:u w:val="single"/>
        </w:rPr>
      </w:pPr>
      <w:proofErr w:type="spellStart"/>
      <w:r w:rsidRPr="00AC6472">
        <w:rPr>
          <w:rFonts w:ascii="Times New Roman" w:hAnsi="Times New Roman"/>
          <w:sz w:val="24"/>
          <w:szCs w:val="24"/>
          <w:u w:val="single"/>
        </w:rPr>
        <w:t>Каленков</w:t>
      </w:r>
      <w:proofErr w:type="spellEnd"/>
      <w:r w:rsidRPr="00AC6472">
        <w:rPr>
          <w:rFonts w:ascii="Times New Roman" w:hAnsi="Times New Roman"/>
          <w:sz w:val="24"/>
          <w:szCs w:val="24"/>
          <w:u w:val="single"/>
        </w:rPr>
        <w:t xml:space="preserve"> Илья Анатольевич:</w:t>
      </w:r>
    </w:p>
    <w:p w:rsidR="00694BF2" w:rsidRPr="00AC6472" w:rsidRDefault="00694BF2" w:rsidP="005515D7">
      <w:pPr>
        <w:spacing w:after="0" w:line="0" w:lineRule="atLeast"/>
        <w:jc w:val="both"/>
        <w:rPr>
          <w:rFonts w:ascii="Times New Roman" w:hAnsi="Times New Roman"/>
          <w:sz w:val="24"/>
          <w:szCs w:val="24"/>
        </w:rPr>
      </w:pPr>
      <w:r w:rsidRPr="00AC6472">
        <w:rPr>
          <w:rFonts w:ascii="Times New Roman" w:hAnsi="Times New Roman"/>
          <w:sz w:val="24"/>
          <w:szCs w:val="24"/>
        </w:rPr>
        <w:t xml:space="preserve">Размер доли участника (акционера) эмитента в уставном капитале эмитента: </w:t>
      </w:r>
      <w:r w:rsidR="00AC6472">
        <w:rPr>
          <w:rFonts w:ascii="Times New Roman" w:hAnsi="Times New Roman"/>
          <w:sz w:val="24"/>
          <w:szCs w:val="24"/>
        </w:rPr>
        <w:t xml:space="preserve">50,8197 </w:t>
      </w:r>
      <w:r w:rsidRPr="00AC6472">
        <w:rPr>
          <w:rFonts w:ascii="Times New Roman" w:hAnsi="Times New Roman"/>
          <w:sz w:val="24"/>
          <w:szCs w:val="24"/>
        </w:rPr>
        <w:t>%.</w:t>
      </w:r>
    </w:p>
    <w:p w:rsidR="00AC6472" w:rsidRPr="00AC6472" w:rsidRDefault="00694BF2" w:rsidP="00AC6472">
      <w:pPr>
        <w:spacing w:after="0" w:line="0" w:lineRule="atLeast"/>
        <w:jc w:val="both"/>
        <w:rPr>
          <w:rFonts w:ascii="Times New Roman" w:hAnsi="Times New Roman"/>
          <w:sz w:val="24"/>
          <w:szCs w:val="24"/>
        </w:rPr>
      </w:pPr>
      <w:r w:rsidRPr="00AC6472">
        <w:rPr>
          <w:rFonts w:ascii="Times New Roman" w:hAnsi="Times New Roman"/>
          <w:sz w:val="24"/>
          <w:szCs w:val="24"/>
        </w:rPr>
        <w:t xml:space="preserve">Размер доли принадлежащих ему обыкновенных акций эмитента: </w:t>
      </w:r>
      <w:r w:rsidR="00AC6472">
        <w:rPr>
          <w:rFonts w:ascii="Times New Roman" w:hAnsi="Times New Roman"/>
          <w:sz w:val="24"/>
          <w:szCs w:val="24"/>
        </w:rPr>
        <w:t xml:space="preserve">50,8197 </w:t>
      </w:r>
      <w:r w:rsidR="00AC6472" w:rsidRPr="00AC6472">
        <w:rPr>
          <w:rFonts w:ascii="Times New Roman" w:hAnsi="Times New Roman"/>
          <w:sz w:val="24"/>
          <w:szCs w:val="24"/>
        </w:rPr>
        <w:t>%.</w:t>
      </w:r>
    </w:p>
    <w:p w:rsidR="00694BF2" w:rsidRPr="00AC6472" w:rsidRDefault="00694BF2" w:rsidP="005515D7">
      <w:pPr>
        <w:spacing w:after="0" w:line="0" w:lineRule="atLeast"/>
        <w:jc w:val="both"/>
        <w:rPr>
          <w:rFonts w:ascii="Times New Roman" w:hAnsi="Times New Roman"/>
          <w:sz w:val="24"/>
          <w:szCs w:val="24"/>
        </w:rPr>
      </w:pPr>
    </w:p>
    <w:p w:rsidR="00AC6472" w:rsidRPr="00AC6472" w:rsidRDefault="00AC6472" w:rsidP="005515D7">
      <w:pPr>
        <w:spacing w:after="0" w:line="0" w:lineRule="atLeast"/>
        <w:jc w:val="both"/>
        <w:rPr>
          <w:rFonts w:ascii="Times New Roman" w:hAnsi="Times New Roman"/>
          <w:sz w:val="24"/>
          <w:szCs w:val="24"/>
        </w:rPr>
      </w:pPr>
    </w:p>
    <w:p w:rsidR="00AC6472" w:rsidRPr="00AC6472" w:rsidRDefault="00AC6472" w:rsidP="005515D7">
      <w:pPr>
        <w:spacing w:after="0" w:line="0" w:lineRule="atLeast"/>
        <w:jc w:val="both"/>
        <w:rPr>
          <w:rFonts w:ascii="Times New Roman" w:hAnsi="Times New Roman"/>
          <w:sz w:val="24"/>
          <w:szCs w:val="24"/>
          <w:u w:val="single"/>
        </w:rPr>
      </w:pPr>
      <w:r w:rsidRPr="00AC6472">
        <w:rPr>
          <w:rFonts w:ascii="Times New Roman" w:hAnsi="Times New Roman"/>
          <w:sz w:val="24"/>
          <w:szCs w:val="24"/>
          <w:u w:val="single"/>
        </w:rPr>
        <w:t>Дубенок Сергей Николаевич</w:t>
      </w:r>
    </w:p>
    <w:p w:rsidR="00AC6472" w:rsidRPr="00AC6472" w:rsidRDefault="00AC6472" w:rsidP="00AC6472">
      <w:pPr>
        <w:spacing w:after="0" w:line="0" w:lineRule="atLeast"/>
        <w:jc w:val="both"/>
        <w:rPr>
          <w:rFonts w:ascii="Times New Roman" w:hAnsi="Times New Roman"/>
          <w:sz w:val="24"/>
          <w:szCs w:val="24"/>
        </w:rPr>
      </w:pPr>
      <w:r w:rsidRPr="00AC6472">
        <w:rPr>
          <w:rFonts w:ascii="Times New Roman" w:hAnsi="Times New Roman"/>
          <w:sz w:val="24"/>
          <w:szCs w:val="24"/>
        </w:rPr>
        <w:t>Размер доли участника (акционера) эмитента в уставном капитале эмитента: 49,1803 %.</w:t>
      </w:r>
    </w:p>
    <w:p w:rsidR="00AC6472" w:rsidRPr="00AC6472" w:rsidRDefault="00AC6472" w:rsidP="00AC6472">
      <w:pPr>
        <w:spacing w:after="0" w:line="0" w:lineRule="atLeast"/>
        <w:jc w:val="both"/>
        <w:rPr>
          <w:rFonts w:ascii="Times New Roman" w:hAnsi="Times New Roman"/>
          <w:sz w:val="24"/>
          <w:szCs w:val="24"/>
        </w:rPr>
      </w:pPr>
      <w:r w:rsidRPr="00AC6472">
        <w:rPr>
          <w:rFonts w:ascii="Times New Roman" w:hAnsi="Times New Roman"/>
          <w:sz w:val="24"/>
          <w:szCs w:val="24"/>
        </w:rPr>
        <w:t>Размер доли принадлежащих ему обыкновенных акций эмитента: 49,1803 %.</w:t>
      </w:r>
    </w:p>
    <w:p w:rsidR="00AC6472" w:rsidRDefault="00AC6472" w:rsidP="00AC6472">
      <w:pPr>
        <w:spacing w:after="0" w:line="0" w:lineRule="atLeast"/>
        <w:jc w:val="both"/>
        <w:rPr>
          <w:rFonts w:ascii="Times New Roman" w:hAnsi="Times New Roman"/>
          <w:sz w:val="24"/>
          <w:szCs w:val="24"/>
        </w:rPr>
      </w:pPr>
    </w:p>
    <w:p w:rsidR="00694BF2" w:rsidRPr="00694BF2" w:rsidRDefault="00694BF2" w:rsidP="005515D7">
      <w:pPr>
        <w:spacing w:after="0" w:line="0" w:lineRule="atLeast"/>
        <w:jc w:val="both"/>
        <w:rPr>
          <w:rFonts w:ascii="Times New Roman" w:hAnsi="Times New Roman"/>
          <w:sz w:val="24"/>
          <w:szCs w:val="24"/>
        </w:rPr>
      </w:pPr>
    </w:p>
    <w:p w:rsidR="00694BF2" w:rsidRPr="00694BF2" w:rsidRDefault="00694BF2" w:rsidP="005515D7">
      <w:pPr>
        <w:spacing w:after="0" w:line="0" w:lineRule="atLeast"/>
        <w:jc w:val="both"/>
        <w:rPr>
          <w:rFonts w:ascii="Times New Roman" w:hAnsi="Times New Roman"/>
          <w:sz w:val="24"/>
          <w:szCs w:val="24"/>
        </w:rPr>
      </w:pPr>
      <w:r w:rsidRPr="00694BF2">
        <w:rPr>
          <w:rFonts w:ascii="Times New Roman" w:hAnsi="Times New Roman"/>
          <w:sz w:val="24"/>
          <w:szCs w:val="24"/>
        </w:rPr>
        <w:t xml:space="preserve">Сведения о контролирующих таких участников (акционеров) </w:t>
      </w:r>
      <w:proofErr w:type="gramStart"/>
      <w:r w:rsidRPr="00694BF2">
        <w:rPr>
          <w:rFonts w:ascii="Times New Roman" w:hAnsi="Times New Roman"/>
          <w:sz w:val="24"/>
          <w:szCs w:val="24"/>
        </w:rPr>
        <w:t>лицах</w:t>
      </w:r>
      <w:proofErr w:type="gramEnd"/>
      <w:r w:rsidRPr="00694BF2">
        <w:rPr>
          <w:rFonts w:ascii="Times New Roman" w:hAnsi="Times New Roman"/>
          <w:sz w:val="24"/>
          <w:szCs w:val="24"/>
        </w:rPr>
        <w:t>: такие лица отсутствуют.</w:t>
      </w:r>
    </w:p>
    <w:p w:rsidR="00694BF2" w:rsidRPr="00694BF2" w:rsidRDefault="00694BF2" w:rsidP="005515D7">
      <w:pPr>
        <w:spacing w:after="0" w:line="0" w:lineRule="atLeast"/>
        <w:jc w:val="both"/>
        <w:rPr>
          <w:rFonts w:ascii="Times New Roman" w:hAnsi="Times New Roman"/>
          <w:sz w:val="24"/>
          <w:szCs w:val="24"/>
        </w:rPr>
      </w:pPr>
      <w:r w:rsidRPr="00694BF2">
        <w:rPr>
          <w:rFonts w:ascii="Times New Roman" w:hAnsi="Times New Roman"/>
          <w:sz w:val="24"/>
          <w:szCs w:val="24"/>
        </w:rPr>
        <w:t>Сведения об участниках (акционерах), владеющих не менее чем 20 процентами уставного капитала или не менее чем 20 процентами их обыкновенных акций таких участников (акционеров) эмитента:  такие лица отсутствуют.</w:t>
      </w:r>
    </w:p>
    <w:p w:rsidR="00694BF2" w:rsidRPr="00694BF2" w:rsidRDefault="00694BF2" w:rsidP="005515D7">
      <w:pPr>
        <w:widowControl w:val="0"/>
        <w:spacing w:after="0" w:line="0" w:lineRule="atLeast"/>
        <w:jc w:val="both"/>
        <w:rPr>
          <w:rFonts w:ascii="Times New Roman" w:hAnsi="Times New Roman"/>
          <w:sz w:val="24"/>
          <w:szCs w:val="24"/>
        </w:rPr>
      </w:pPr>
      <w:r w:rsidRPr="00694BF2">
        <w:rPr>
          <w:rFonts w:ascii="Times New Roman" w:hAnsi="Times New Roman"/>
          <w:sz w:val="24"/>
          <w:szCs w:val="24"/>
        </w:rPr>
        <w:t>Акции эмитента, составляющие не менее чем 5 процентов уставного капитала или не менее чем 5 процентов обыкновенных акций эмитента, на имя номинального держателя не зарегистрированы.</w:t>
      </w:r>
    </w:p>
    <w:p w:rsidR="00196650" w:rsidRPr="00BA51A2" w:rsidRDefault="00196650" w:rsidP="005515D7">
      <w:pPr>
        <w:spacing w:after="0" w:line="0" w:lineRule="atLeast"/>
        <w:jc w:val="both"/>
        <w:rPr>
          <w:rFonts w:ascii="Times New Roman" w:hAnsi="Times New Roman"/>
          <w:sz w:val="24"/>
          <w:szCs w:val="24"/>
        </w:rPr>
      </w:pPr>
      <w:bookmarkStart w:id="148" w:name="Par5857"/>
      <w:bookmarkEnd w:id="148"/>
    </w:p>
    <w:p w:rsidR="00B65119" w:rsidRPr="00BA51A2" w:rsidRDefault="00B65119" w:rsidP="005515D7">
      <w:pPr>
        <w:pStyle w:val="2"/>
        <w:spacing w:before="0" w:after="0" w:line="0" w:lineRule="atLeast"/>
        <w:jc w:val="both"/>
        <w:rPr>
          <w:rFonts w:ascii="Times New Roman" w:hAnsi="Times New Roman"/>
          <w:i w:val="0"/>
          <w:sz w:val="24"/>
          <w:szCs w:val="24"/>
        </w:rPr>
      </w:pPr>
      <w:bookmarkStart w:id="149" w:name="_Toc482523983"/>
      <w:r w:rsidRPr="00BA51A2">
        <w:rPr>
          <w:rFonts w:ascii="Times New Roman" w:hAnsi="Times New Roman"/>
          <w:i w:val="0"/>
          <w:sz w:val="24"/>
          <w:szCs w:val="24"/>
        </w:rPr>
        <w:t>6.3. Сведения о доле участия государства или муниципального образования в уставном капитале эмитента, наличии специального права ("золотой акции")</w:t>
      </w:r>
      <w:bookmarkEnd w:id="149"/>
    </w:p>
    <w:p w:rsidR="00B65119" w:rsidRPr="00544DC3" w:rsidRDefault="00F357EE" w:rsidP="005515D7">
      <w:pPr>
        <w:spacing w:after="0" w:line="0" w:lineRule="atLeast"/>
        <w:jc w:val="both"/>
        <w:rPr>
          <w:rFonts w:ascii="Times New Roman" w:hAnsi="Times New Roman"/>
          <w:sz w:val="24"/>
          <w:szCs w:val="24"/>
        </w:rPr>
      </w:pPr>
      <w:r w:rsidRPr="00544DC3">
        <w:rPr>
          <w:rFonts w:ascii="Times New Roman" w:hAnsi="Times New Roman"/>
          <w:sz w:val="24"/>
          <w:szCs w:val="24"/>
        </w:rPr>
        <w:t>С</w:t>
      </w:r>
      <w:r w:rsidR="00B65119" w:rsidRPr="00544DC3">
        <w:rPr>
          <w:rFonts w:ascii="Times New Roman" w:hAnsi="Times New Roman"/>
          <w:sz w:val="24"/>
          <w:szCs w:val="24"/>
        </w:rPr>
        <w:t>ведения о доле государства (муниципального образования) в уставном капитале эмитента и специальных правах:</w:t>
      </w:r>
      <w:r w:rsidRPr="00544DC3">
        <w:rPr>
          <w:rFonts w:ascii="Times New Roman" w:hAnsi="Times New Roman"/>
          <w:sz w:val="24"/>
          <w:szCs w:val="24"/>
        </w:rPr>
        <w:t xml:space="preserve"> доли государства (муниципального образования) нет, специальные права отсутствуют.</w:t>
      </w:r>
    </w:p>
    <w:p w:rsidR="00B65119" w:rsidRPr="00544DC3" w:rsidRDefault="00F357EE" w:rsidP="005515D7">
      <w:pPr>
        <w:spacing w:after="0" w:line="0" w:lineRule="atLeast"/>
        <w:jc w:val="both"/>
        <w:rPr>
          <w:rFonts w:ascii="Times New Roman" w:hAnsi="Times New Roman"/>
          <w:sz w:val="24"/>
          <w:szCs w:val="24"/>
        </w:rPr>
      </w:pPr>
      <w:r w:rsidRPr="00544DC3">
        <w:rPr>
          <w:rFonts w:ascii="Times New Roman" w:hAnsi="Times New Roman"/>
          <w:sz w:val="24"/>
          <w:szCs w:val="24"/>
        </w:rPr>
        <w:t>Р</w:t>
      </w:r>
      <w:r w:rsidR="00B65119" w:rsidRPr="00544DC3">
        <w:rPr>
          <w:rFonts w:ascii="Times New Roman" w:hAnsi="Times New Roman"/>
          <w:sz w:val="24"/>
          <w:szCs w:val="24"/>
        </w:rPr>
        <w:t>азмер доли уставного капитала эмитента, находящейся в государственной (федеральной, субъектов Российской Федераци</w:t>
      </w:r>
      <w:r w:rsidRPr="00544DC3">
        <w:rPr>
          <w:rFonts w:ascii="Times New Roman" w:hAnsi="Times New Roman"/>
          <w:sz w:val="24"/>
          <w:szCs w:val="24"/>
        </w:rPr>
        <w:t>и), муниципальной собственности: 0 %.</w:t>
      </w:r>
    </w:p>
    <w:p w:rsidR="00B65119" w:rsidRPr="00544DC3" w:rsidRDefault="00F357EE" w:rsidP="005515D7">
      <w:pPr>
        <w:spacing w:after="0" w:line="0" w:lineRule="atLeast"/>
        <w:jc w:val="both"/>
        <w:rPr>
          <w:rFonts w:ascii="Times New Roman" w:hAnsi="Times New Roman"/>
          <w:sz w:val="24"/>
          <w:szCs w:val="24"/>
        </w:rPr>
      </w:pPr>
      <w:proofErr w:type="gramStart"/>
      <w:r w:rsidRPr="00544DC3">
        <w:rPr>
          <w:rFonts w:ascii="Times New Roman" w:hAnsi="Times New Roman"/>
          <w:sz w:val="24"/>
          <w:szCs w:val="24"/>
        </w:rPr>
        <w:t>П</w:t>
      </w:r>
      <w:r w:rsidR="00B65119" w:rsidRPr="00544DC3">
        <w:rPr>
          <w:rFonts w:ascii="Times New Roman" w:hAnsi="Times New Roman"/>
          <w:sz w:val="24"/>
          <w:szCs w:val="24"/>
        </w:rPr>
        <w:t>олное фирменное наименование (для коммерческой организации) или наименование (для некоммерческой организации), место нахождения юридического лица либо фамилия, имя, отчество (если имеется) физического лица, управляющего государственным, муниципальным пакетом акций, а также лица, которое от имени Российской Федерации, субъекта Российской Федерации или муниципального образования осуществляет функции</w:t>
      </w:r>
      <w:r w:rsidRPr="00544DC3">
        <w:rPr>
          <w:rFonts w:ascii="Times New Roman" w:hAnsi="Times New Roman"/>
          <w:sz w:val="24"/>
          <w:szCs w:val="24"/>
        </w:rPr>
        <w:t xml:space="preserve"> участника (акционера) эмитента: указанных лиц нет.</w:t>
      </w:r>
      <w:proofErr w:type="gramEnd"/>
    </w:p>
    <w:p w:rsidR="00B65119" w:rsidRPr="00544DC3" w:rsidRDefault="00F357EE" w:rsidP="005515D7">
      <w:pPr>
        <w:spacing w:after="0" w:line="0" w:lineRule="atLeast"/>
        <w:jc w:val="both"/>
        <w:rPr>
          <w:rFonts w:ascii="Times New Roman" w:hAnsi="Times New Roman"/>
          <w:sz w:val="24"/>
          <w:szCs w:val="24"/>
        </w:rPr>
      </w:pPr>
      <w:r w:rsidRPr="00544DC3">
        <w:rPr>
          <w:rFonts w:ascii="Times New Roman" w:hAnsi="Times New Roman"/>
          <w:sz w:val="24"/>
          <w:szCs w:val="24"/>
        </w:rPr>
        <w:t>Н</w:t>
      </w:r>
      <w:r w:rsidR="00B65119" w:rsidRPr="00544DC3">
        <w:rPr>
          <w:rFonts w:ascii="Times New Roman" w:hAnsi="Times New Roman"/>
          <w:sz w:val="24"/>
          <w:szCs w:val="24"/>
        </w:rPr>
        <w:t>аличие специального права на участие Российской Федерации, субъектов Российской Федерации, муниципальных образований в управлении эмитентом - акционерным обществом ("золотой акции"), срок действия специ</w:t>
      </w:r>
      <w:r w:rsidRPr="00544DC3">
        <w:rPr>
          <w:rFonts w:ascii="Times New Roman" w:hAnsi="Times New Roman"/>
          <w:sz w:val="24"/>
          <w:szCs w:val="24"/>
        </w:rPr>
        <w:t>ального права ("золотой акции"): указанное право отсутствует.</w:t>
      </w:r>
    </w:p>
    <w:p w:rsidR="000B6C26" w:rsidRPr="00544DC3" w:rsidRDefault="000B6C26" w:rsidP="005515D7">
      <w:pPr>
        <w:pStyle w:val="2"/>
        <w:spacing w:before="0" w:after="0" w:line="0" w:lineRule="atLeast"/>
        <w:jc w:val="both"/>
        <w:rPr>
          <w:rFonts w:ascii="Times New Roman" w:hAnsi="Times New Roman"/>
          <w:i w:val="0"/>
          <w:sz w:val="24"/>
          <w:szCs w:val="24"/>
        </w:rPr>
      </w:pPr>
      <w:bookmarkStart w:id="150" w:name="Par5863"/>
      <w:bookmarkEnd w:id="150"/>
    </w:p>
    <w:p w:rsidR="00B65119" w:rsidRPr="00544DC3" w:rsidRDefault="00B65119" w:rsidP="005515D7">
      <w:pPr>
        <w:pStyle w:val="2"/>
        <w:spacing w:before="0" w:after="0" w:line="0" w:lineRule="atLeast"/>
        <w:jc w:val="both"/>
        <w:rPr>
          <w:rFonts w:ascii="Times New Roman" w:hAnsi="Times New Roman"/>
          <w:i w:val="0"/>
          <w:sz w:val="24"/>
          <w:szCs w:val="24"/>
        </w:rPr>
      </w:pPr>
      <w:bookmarkStart w:id="151" w:name="_Toc482523984"/>
      <w:r w:rsidRPr="00544DC3">
        <w:rPr>
          <w:rFonts w:ascii="Times New Roman" w:hAnsi="Times New Roman"/>
          <w:i w:val="0"/>
          <w:sz w:val="24"/>
          <w:szCs w:val="24"/>
        </w:rPr>
        <w:t>6.4. Сведения об ограничениях на участие в уставном капитале эмитента</w:t>
      </w:r>
      <w:bookmarkEnd w:id="151"/>
    </w:p>
    <w:p w:rsidR="00EA78B3" w:rsidRPr="00544DC3" w:rsidRDefault="00EA78B3" w:rsidP="005515D7">
      <w:pPr>
        <w:spacing w:after="0" w:line="0" w:lineRule="atLeast"/>
        <w:jc w:val="both"/>
        <w:rPr>
          <w:rFonts w:ascii="Times New Roman" w:hAnsi="Times New Roman"/>
          <w:sz w:val="24"/>
          <w:szCs w:val="24"/>
        </w:rPr>
      </w:pPr>
      <w:r w:rsidRPr="00544DC3">
        <w:rPr>
          <w:rFonts w:ascii="Times New Roman" w:hAnsi="Times New Roman"/>
          <w:sz w:val="24"/>
          <w:szCs w:val="24"/>
        </w:rPr>
        <w:t>У</w:t>
      </w:r>
      <w:r w:rsidR="00B65119" w:rsidRPr="00544DC3">
        <w:rPr>
          <w:rFonts w:ascii="Times New Roman" w:hAnsi="Times New Roman"/>
          <w:sz w:val="24"/>
          <w:szCs w:val="24"/>
        </w:rPr>
        <w:t>ставом эмитента</w:t>
      </w:r>
      <w:r w:rsidRPr="00544DC3">
        <w:rPr>
          <w:rFonts w:ascii="Times New Roman" w:hAnsi="Times New Roman"/>
          <w:sz w:val="24"/>
          <w:szCs w:val="24"/>
        </w:rPr>
        <w:t xml:space="preserve"> не</w:t>
      </w:r>
      <w:r w:rsidR="00B65119" w:rsidRPr="00544DC3">
        <w:rPr>
          <w:rFonts w:ascii="Times New Roman" w:hAnsi="Times New Roman"/>
          <w:sz w:val="24"/>
          <w:szCs w:val="24"/>
        </w:rPr>
        <w:t xml:space="preserve"> установлены ограничения количества акций, принадлежащих одному акционеру, и (или) их суммарной номинальной стоимости, и (или) максимального числа голосов, предоставляемых одному акционеру</w:t>
      </w:r>
      <w:r w:rsidRPr="00544DC3">
        <w:rPr>
          <w:rFonts w:ascii="Times New Roman" w:hAnsi="Times New Roman"/>
          <w:sz w:val="24"/>
          <w:szCs w:val="24"/>
        </w:rPr>
        <w:t xml:space="preserve">. </w:t>
      </w:r>
    </w:p>
    <w:p w:rsidR="00B65119" w:rsidRPr="00544DC3" w:rsidRDefault="00EA78B3" w:rsidP="005515D7">
      <w:pPr>
        <w:spacing w:after="0" w:line="0" w:lineRule="atLeast"/>
        <w:jc w:val="both"/>
        <w:rPr>
          <w:rFonts w:ascii="Times New Roman" w:hAnsi="Times New Roman"/>
          <w:sz w:val="24"/>
          <w:szCs w:val="24"/>
        </w:rPr>
      </w:pPr>
      <w:r w:rsidRPr="00544DC3">
        <w:rPr>
          <w:rFonts w:ascii="Times New Roman" w:hAnsi="Times New Roman"/>
          <w:sz w:val="24"/>
          <w:szCs w:val="24"/>
        </w:rPr>
        <w:lastRenderedPageBreak/>
        <w:t>З</w:t>
      </w:r>
      <w:r w:rsidR="00B65119" w:rsidRPr="00544DC3">
        <w:rPr>
          <w:rFonts w:ascii="Times New Roman" w:hAnsi="Times New Roman"/>
          <w:sz w:val="24"/>
          <w:szCs w:val="24"/>
        </w:rPr>
        <w:t xml:space="preserve">аконодательством Российской Федерации или иными нормативными правовыми актами Российской Федерации </w:t>
      </w:r>
      <w:r w:rsidRPr="00544DC3">
        <w:rPr>
          <w:rFonts w:ascii="Times New Roman" w:hAnsi="Times New Roman"/>
          <w:sz w:val="24"/>
          <w:szCs w:val="24"/>
        </w:rPr>
        <w:t xml:space="preserve">не </w:t>
      </w:r>
      <w:r w:rsidR="00B65119" w:rsidRPr="00544DC3">
        <w:rPr>
          <w:rFonts w:ascii="Times New Roman" w:hAnsi="Times New Roman"/>
          <w:sz w:val="24"/>
          <w:szCs w:val="24"/>
        </w:rPr>
        <w:t>установлены ограничения на долю участия иностранных лиц в уставном капитале эмитента</w:t>
      </w:r>
      <w:r w:rsidRPr="00544DC3">
        <w:rPr>
          <w:rFonts w:ascii="Times New Roman" w:hAnsi="Times New Roman"/>
          <w:sz w:val="24"/>
          <w:szCs w:val="24"/>
        </w:rPr>
        <w:t>.</w:t>
      </w:r>
    </w:p>
    <w:p w:rsidR="00B65119" w:rsidRPr="00544DC3" w:rsidRDefault="00EA78B3" w:rsidP="005515D7">
      <w:pPr>
        <w:spacing w:after="0" w:line="0" w:lineRule="atLeast"/>
        <w:jc w:val="both"/>
        <w:rPr>
          <w:rFonts w:ascii="Times New Roman" w:hAnsi="Times New Roman"/>
          <w:sz w:val="24"/>
          <w:szCs w:val="24"/>
        </w:rPr>
      </w:pPr>
      <w:r w:rsidRPr="00544DC3">
        <w:rPr>
          <w:rFonts w:ascii="Times New Roman" w:hAnsi="Times New Roman"/>
          <w:sz w:val="24"/>
          <w:szCs w:val="24"/>
        </w:rPr>
        <w:t>И</w:t>
      </w:r>
      <w:r w:rsidR="00B65119" w:rsidRPr="00544DC3">
        <w:rPr>
          <w:rFonts w:ascii="Times New Roman" w:hAnsi="Times New Roman"/>
          <w:sz w:val="24"/>
          <w:szCs w:val="24"/>
        </w:rPr>
        <w:t>ные ограничения, связанные с участи</w:t>
      </w:r>
      <w:r w:rsidRPr="00544DC3">
        <w:rPr>
          <w:rFonts w:ascii="Times New Roman" w:hAnsi="Times New Roman"/>
          <w:sz w:val="24"/>
          <w:szCs w:val="24"/>
        </w:rPr>
        <w:t>ем в уставном капитале эмитента, отсутствуют.</w:t>
      </w:r>
    </w:p>
    <w:p w:rsidR="000B6C26" w:rsidRPr="00544DC3" w:rsidRDefault="000B6C26" w:rsidP="005515D7">
      <w:pPr>
        <w:pStyle w:val="2"/>
        <w:spacing w:before="0" w:after="0" w:line="0" w:lineRule="atLeast"/>
        <w:jc w:val="both"/>
        <w:rPr>
          <w:rFonts w:ascii="Times New Roman" w:hAnsi="Times New Roman"/>
          <w:i w:val="0"/>
          <w:sz w:val="24"/>
          <w:szCs w:val="24"/>
        </w:rPr>
      </w:pPr>
      <w:bookmarkStart w:id="152" w:name="Par5869"/>
      <w:bookmarkEnd w:id="152"/>
    </w:p>
    <w:p w:rsidR="00900930" w:rsidRPr="00CB4A26" w:rsidRDefault="00B65119" w:rsidP="005515D7">
      <w:pPr>
        <w:pStyle w:val="2"/>
        <w:spacing w:before="0" w:after="0" w:line="0" w:lineRule="atLeast"/>
        <w:jc w:val="both"/>
        <w:rPr>
          <w:rFonts w:ascii="Times New Roman" w:hAnsi="Times New Roman"/>
          <w:i w:val="0"/>
          <w:sz w:val="24"/>
          <w:szCs w:val="24"/>
        </w:rPr>
      </w:pPr>
      <w:bookmarkStart w:id="153" w:name="_Toc482523985"/>
      <w:r w:rsidRPr="00544DC3">
        <w:rPr>
          <w:rFonts w:ascii="Times New Roman" w:hAnsi="Times New Roman"/>
          <w:i w:val="0"/>
          <w:sz w:val="24"/>
          <w:szCs w:val="24"/>
        </w:rPr>
        <w:t>6.5. Сведения об изменениях в составе и размере участия акционеров (участников) эмитента, владеющих не менее чем пятью процентами его уставного капитала или не менее чем пятью процентами его обыкновенных акций</w:t>
      </w:r>
      <w:bookmarkEnd w:id="153"/>
    </w:p>
    <w:p w:rsidR="00D46FB3" w:rsidRPr="00CB780B" w:rsidRDefault="00D46FB3" w:rsidP="005515D7">
      <w:pPr>
        <w:spacing w:after="0" w:line="0" w:lineRule="atLeast"/>
        <w:jc w:val="both"/>
        <w:rPr>
          <w:rFonts w:ascii="Times New Roman" w:hAnsi="Times New Roman"/>
          <w:sz w:val="24"/>
          <w:szCs w:val="24"/>
        </w:rPr>
      </w:pPr>
      <w:proofErr w:type="gramStart"/>
      <w:r w:rsidRPr="00CB780B">
        <w:rPr>
          <w:rFonts w:ascii="Times New Roman" w:hAnsi="Times New Roman"/>
          <w:sz w:val="24"/>
          <w:szCs w:val="24"/>
        </w:rPr>
        <w:t>Составы акционеров (участников) эмитента, владевших не менее чем пятью процентами уставного капитала эмитента, а для эмитентов, являющихся акционерными обществами, - также не менее чем пятью процентами обыкновенных акций эмитента, определенные на дату списка лиц, имевших право на участие в каждом общем собрании акционеров (участников) эмитента, проведенном за последний завершенный отчетный год, предшествующий дате окончания отчетного квартала, а также за период с</w:t>
      </w:r>
      <w:proofErr w:type="gramEnd"/>
      <w:r w:rsidRPr="00CB780B">
        <w:rPr>
          <w:rFonts w:ascii="Times New Roman" w:hAnsi="Times New Roman"/>
          <w:sz w:val="24"/>
          <w:szCs w:val="24"/>
        </w:rPr>
        <w:t xml:space="preserve"> даты начала текущего года и до даты окончания отчетного квартала по данным списка лиц, имевших право на участие в каждом из таких собраний:</w:t>
      </w:r>
    </w:p>
    <w:p w:rsidR="00D46FB3" w:rsidRPr="00CB780B" w:rsidRDefault="00D46FB3" w:rsidP="005515D7">
      <w:pPr>
        <w:spacing w:after="0" w:line="0" w:lineRule="atLeast"/>
        <w:jc w:val="both"/>
        <w:rPr>
          <w:rFonts w:ascii="Times New Roman" w:hAnsi="Times New Roman"/>
          <w:sz w:val="24"/>
          <w:szCs w:val="24"/>
        </w:rPr>
      </w:pPr>
    </w:p>
    <w:p w:rsidR="004B1364" w:rsidRPr="00CB4A26" w:rsidRDefault="00D46FB3" w:rsidP="005515D7">
      <w:pPr>
        <w:spacing w:after="0" w:line="0" w:lineRule="atLeast"/>
        <w:jc w:val="both"/>
      </w:pPr>
      <w:r w:rsidRPr="00B5196C">
        <w:rPr>
          <w:rFonts w:ascii="Times New Roman" w:hAnsi="Times New Roman"/>
          <w:sz w:val="24"/>
          <w:szCs w:val="24"/>
        </w:rPr>
        <w:t xml:space="preserve">Списки лиц, имевших (имеющих) право на участие в общем собрании акционеров эмитента </w:t>
      </w:r>
      <w:r w:rsidR="007A0714">
        <w:rPr>
          <w:rFonts w:ascii="Times New Roman" w:hAnsi="Times New Roman"/>
          <w:sz w:val="24"/>
          <w:szCs w:val="24"/>
        </w:rPr>
        <w:t xml:space="preserve">на 31.03.2017 года </w:t>
      </w:r>
      <w:r w:rsidRPr="00B5196C">
        <w:rPr>
          <w:rFonts w:ascii="Times New Roman" w:hAnsi="Times New Roman"/>
          <w:sz w:val="24"/>
          <w:szCs w:val="24"/>
        </w:rPr>
        <w:t>не составлялись</w:t>
      </w:r>
      <w:r w:rsidR="00B5196C" w:rsidRPr="00B5196C">
        <w:rPr>
          <w:rFonts w:ascii="Times New Roman" w:hAnsi="Times New Roman"/>
          <w:sz w:val="24"/>
          <w:szCs w:val="24"/>
        </w:rPr>
        <w:t>.</w:t>
      </w:r>
    </w:p>
    <w:p w:rsidR="00B5196C" w:rsidRDefault="00B5196C" w:rsidP="005515D7">
      <w:pPr>
        <w:pStyle w:val="2"/>
        <w:spacing w:before="0" w:after="0" w:line="0" w:lineRule="atLeast"/>
        <w:jc w:val="both"/>
        <w:rPr>
          <w:rFonts w:ascii="Times New Roman" w:hAnsi="Times New Roman"/>
          <w:i w:val="0"/>
          <w:sz w:val="24"/>
          <w:szCs w:val="24"/>
        </w:rPr>
      </w:pPr>
    </w:p>
    <w:p w:rsidR="00B65119" w:rsidRPr="00CB4A26" w:rsidRDefault="00B65119" w:rsidP="005515D7">
      <w:pPr>
        <w:pStyle w:val="2"/>
        <w:spacing w:before="0" w:after="0" w:line="0" w:lineRule="atLeast"/>
        <w:jc w:val="both"/>
        <w:rPr>
          <w:rFonts w:ascii="Times New Roman" w:hAnsi="Times New Roman"/>
          <w:i w:val="0"/>
          <w:sz w:val="24"/>
          <w:szCs w:val="24"/>
        </w:rPr>
      </w:pPr>
      <w:bookmarkStart w:id="154" w:name="_Toc482523986"/>
      <w:r w:rsidRPr="00CB4A26">
        <w:rPr>
          <w:rFonts w:ascii="Times New Roman" w:hAnsi="Times New Roman"/>
          <w:i w:val="0"/>
          <w:sz w:val="24"/>
          <w:szCs w:val="24"/>
        </w:rPr>
        <w:t>6.6. Сведения о совершенных эмитентом сделках, в совершении которых имелась заинтересованность</w:t>
      </w:r>
      <w:bookmarkEnd w:id="154"/>
    </w:p>
    <w:p w:rsidR="00B65119" w:rsidRPr="00CB4A26" w:rsidRDefault="00EA78B3" w:rsidP="005515D7">
      <w:pPr>
        <w:spacing w:after="0" w:line="0" w:lineRule="atLeast"/>
        <w:jc w:val="both"/>
        <w:rPr>
          <w:rFonts w:ascii="Times New Roman" w:hAnsi="Times New Roman"/>
          <w:sz w:val="24"/>
          <w:szCs w:val="24"/>
        </w:rPr>
      </w:pPr>
      <w:r w:rsidRPr="00CB4A26">
        <w:rPr>
          <w:rFonts w:ascii="Times New Roman" w:hAnsi="Times New Roman"/>
          <w:sz w:val="24"/>
          <w:szCs w:val="24"/>
        </w:rPr>
        <w:t>С</w:t>
      </w:r>
      <w:r w:rsidR="00B65119" w:rsidRPr="00CB4A26">
        <w:rPr>
          <w:rFonts w:ascii="Times New Roman" w:hAnsi="Times New Roman"/>
          <w:sz w:val="24"/>
          <w:szCs w:val="24"/>
        </w:rPr>
        <w:t>дел</w:t>
      </w:r>
      <w:r w:rsidRPr="00CB4A26">
        <w:rPr>
          <w:rFonts w:ascii="Times New Roman" w:hAnsi="Times New Roman"/>
          <w:sz w:val="24"/>
          <w:szCs w:val="24"/>
        </w:rPr>
        <w:t>ки, признаваемые</w:t>
      </w:r>
      <w:r w:rsidR="00B65119" w:rsidRPr="00CB4A26">
        <w:rPr>
          <w:rFonts w:ascii="Times New Roman" w:hAnsi="Times New Roman"/>
          <w:sz w:val="24"/>
          <w:szCs w:val="24"/>
        </w:rPr>
        <w:t xml:space="preserve"> в соответствии с законодательством Российской Федерации сделками, в совершении которых имелась заинтересованность, </w:t>
      </w:r>
      <w:r w:rsidRPr="00CB4A26">
        <w:rPr>
          <w:rFonts w:ascii="Times New Roman" w:hAnsi="Times New Roman"/>
          <w:sz w:val="24"/>
          <w:szCs w:val="24"/>
        </w:rPr>
        <w:t xml:space="preserve">и </w:t>
      </w:r>
      <w:r w:rsidR="00B65119" w:rsidRPr="00CB4A26">
        <w:rPr>
          <w:rFonts w:ascii="Times New Roman" w:hAnsi="Times New Roman"/>
          <w:sz w:val="24"/>
          <w:szCs w:val="24"/>
        </w:rPr>
        <w:t>требовавших одобрения уполномоченным органом управления эмитента</w:t>
      </w:r>
      <w:r w:rsidRPr="00CB4A26">
        <w:rPr>
          <w:rFonts w:ascii="Times New Roman" w:hAnsi="Times New Roman"/>
          <w:sz w:val="24"/>
          <w:szCs w:val="24"/>
        </w:rPr>
        <w:t xml:space="preserve"> эмитентом не совершились.</w:t>
      </w:r>
    </w:p>
    <w:p w:rsidR="000B6C26" w:rsidRPr="00CB4A26" w:rsidRDefault="000B6C26" w:rsidP="005515D7">
      <w:pPr>
        <w:pStyle w:val="2"/>
        <w:spacing w:before="0" w:after="0" w:line="0" w:lineRule="atLeast"/>
        <w:jc w:val="both"/>
        <w:rPr>
          <w:rFonts w:ascii="Times New Roman" w:hAnsi="Times New Roman"/>
          <w:i w:val="0"/>
          <w:sz w:val="24"/>
          <w:szCs w:val="24"/>
        </w:rPr>
      </w:pPr>
      <w:bookmarkStart w:id="155" w:name="Par5910"/>
      <w:bookmarkEnd w:id="155"/>
    </w:p>
    <w:p w:rsidR="00B65119" w:rsidRPr="00CB4A26" w:rsidRDefault="00B65119" w:rsidP="005515D7">
      <w:pPr>
        <w:pStyle w:val="2"/>
        <w:spacing w:before="0" w:after="0" w:line="0" w:lineRule="atLeast"/>
        <w:jc w:val="both"/>
        <w:rPr>
          <w:rFonts w:ascii="Times New Roman" w:hAnsi="Times New Roman"/>
          <w:i w:val="0"/>
          <w:sz w:val="24"/>
          <w:szCs w:val="24"/>
        </w:rPr>
      </w:pPr>
      <w:bookmarkStart w:id="156" w:name="_Toc482523987"/>
      <w:r w:rsidRPr="00CB4A26">
        <w:rPr>
          <w:rFonts w:ascii="Times New Roman" w:hAnsi="Times New Roman"/>
          <w:i w:val="0"/>
          <w:sz w:val="24"/>
          <w:szCs w:val="24"/>
        </w:rPr>
        <w:t>6.7. Сведения о размере дебиторской задолженности</w:t>
      </w:r>
      <w:bookmarkEnd w:id="156"/>
    </w:p>
    <w:p w:rsidR="00DD3EF6" w:rsidRPr="00CB4A26" w:rsidRDefault="00DD3EF6" w:rsidP="005515D7">
      <w:pPr>
        <w:spacing w:after="0" w:line="0" w:lineRule="atLeast"/>
        <w:jc w:val="both"/>
        <w:rPr>
          <w:rFonts w:ascii="Times New Roman" w:hAnsi="Times New Roman"/>
          <w:sz w:val="24"/>
          <w:szCs w:val="24"/>
        </w:rPr>
      </w:pPr>
      <w:r w:rsidRPr="00CB4A26">
        <w:rPr>
          <w:rFonts w:ascii="Times New Roman" w:hAnsi="Times New Roman"/>
          <w:sz w:val="24"/>
          <w:szCs w:val="24"/>
        </w:rPr>
        <w:t>Информация не указывается, так как ценные бумаги эмитента не допущены к организованным торгам и эмитент не является организацией, предоставившей обеспечение по облигациям другого эмитента, которые допущены к организованным торгам.</w:t>
      </w:r>
    </w:p>
    <w:p w:rsidR="000B6C26" w:rsidRPr="00CB4A26" w:rsidRDefault="000B6C26" w:rsidP="005515D7">
      <w:pPr>
        <w:pStyle w:val="1"/>
        <w:spacing w:before="0" w:after="0" w:line="0" w:lineRule="atLeast"/>
        <w:jc w:val="both"/>
        <w:rPr>
          <w:rFonts w:ascii="Times New Roman" w:hAnsi="Times New Roman"/>
          <w:sz w:val="28"/>
          <w:szCs w:val="28"/>
        </w:rPr>
      </w:pPr>
      <w:bookmarkStart w:id="157" w:name="Par5947"/>
      <w:bookmarkEnd w:id="157"/>
    </w:p>
    <w:p w:rsidR="00B65119" w:rsidRPr="00CB4A26" w:rsidRDefault="00B65119" w:rsidP="005515D7">
      <w:pPr>
        <w:pStyle w:val="1"/>
        <w:spacing w:before="0" w:after="0" w:line="0" w:lineRule="atLeast"/>
        <w:jc w:val="both"/>
        <w:rPr>
          <w:rFonts w:ascii="Times New Roman" w:hAnsi="Times New Roman"/>
          <w:sz w:val="28"/>
          <w:szCs w:val="28"/>
        </w:rPr>
      </w:pPr>
      <w:bookmarkStart w:id="158" w:name="_Toc482523988"/>
      <w:r w:rsidRPr="00CB4A26">
        <w:rPr>
          <w:rFonts w:ascii="Times New Roman" w:hAnsi="Times New Roman"/>
          <w:sz w:val="28"/>
          <w:szCs w:val="28"/>
        </w:rPr>
        <w:t xml:space="preserve">Раздел </w:t>
      </w:r>
      <w:proofErr w:type="spellStart"/>
      <w:r w:rsidRPr="00CB4A26">
        <w:rPr>
          <w:rFonts w:ascii="Times New Roman" w:hAnsi="Times New Roman"/>
          <w:sz w:val="28"/>
          <w:szCs w:val="28"/>
        </w:rPr>
        <w:t>VII</w:t>
      </w:r>
      <w:proofErr w:type="spellEnd"/>
      <w:r w:rsidRPr="00CB4A26">
        <w:rPr>
          <w:rFonts w:ascii="Times New Roman" w:hAnsi="Times New Roman"/>
          <w:sz w:val="28"/>
          <w:szCs w:val="28"/>
        </w:rPr>
        <w:t>. Бухгалтерская (финансовая) отчетность эмитента и иная финансовая информация</w:t>
      </w:r>
      <w:bookmarkEnd w:id="158"/>
    </w:p>
    <w:p w:rsidR="007A0714" w:rsidRPr="007A0714" w:rsidRDefault="007A0714" w:rsidP="006E0CBE">
      <w:pPr>
        <w:pStyle w:val="2"/>
        <w:spacing w:before="0" w:after="0" w:line="240" w:lineRule="atLeast"/>
        <w:jc w:val="both"/>
        <w:rPr>
          <w:rFonts w:ascii="Times New Roman" w:hAnsi="Times New Roman"/>
          <w:i w:val="0"/>
          <w:sz w:val="24"/>
          <w:szCs w:val="24"/>
        </w:rPr>
      </w:pPr>
      <w:bookmarkStart w:id="159" w:name="Par5951"/>
      <w:bookmarkStart w:id="160" w:name="_Toc442966197"/>
      <w:bookmarkStart w:id="161" w:name="_Toc482523989"/>
      <w:bookmarkEnd w:id="159"/>
      <w:r w:rsidRPr="007A0714">
        <w:rPr>
          <w:rFonts w:ascii="Times New Roman" w:hAnsi="Times New Roman"/>
          <w:i w:val="0"/>
          <w:sz w:val="24"/>
          <w:szCs w:val="24"/>
        </w:rPr>
        <w:t>7.1. Годовая бухгалтерская (финансовая) отчетность эмитента</w:t>
      </w:r>
      <w:bookmarkEnd w:id="160"/>
      <w:bookmarkEnd w:id="161"/>
    </w:p>
    <w:p w:rsidR="007A0714" w:rsidRPr="007A0714" w:rsidRDefault="007A0714" w:rsidP="006E0CBE">
      <w:pPr>
        <w:spacing w:after="0" w:line="240" w:lineRule="atLeast"/>
        <w:jc w:val="both"/>
        <w:rPr>
          <w:rFonts w:ascii="Times New Roman" w:hAnsi="Times New Roman"/>
          <w:sz w:val="24"/>
          <w:szCs w:val="24"/>
        </w:rPr>
      </w:pPr>
      <w:r w:rsidRPr="007A0714">
        <w:rPr>
          <w:rFonts w:ascii="Times New Roman" w:hAnsi="Times New Roman"/>
          <w:sz w:val="24"/>
          <w:szCs w:val="24"/>
        </w:rPr>
        <w:t>Состав годовой бухгалтерской (финансовой) отчетности эмитента, прилагаемой к ежеквартальному отчету:</w:t>
      </w:r>
    </w:p>
    <w:p w:rsidR="007A0714" w:rsidRPr="007A0714" w:rsidRDefault="007A0714" w:rsidP="006E0CBE">
      <w:pPr>
        <w:spacing w:after="0" w:line="240" w:lineRule="atLeast"/>
        <w:jc w:val="both"/>
        <w:rPr>
          <w:rFonts w:ascii="Times New Roman" w:hAnsi="Times New Roman"/>
          <w:sz w:val="24"/>
          <w:szCs w:val="24"/>
        </w:rPr>
      </w:pPr>
      <w:bookmarkStart w:id="162" w:name="Par5953"/>
      <w:bookmarkEnd w:id="162"/>
      <w:r w:rsidRPr="007A0714">
        <w:rPr>
          <w:rFonts w:ascii="Times New Roman" w:hAnsi="Times New Roman"/>
          <w:sz w:val="24"/>
          <w:szCs w:val="24"/>
        </w:rPr>
        <w:t xml:space="preserve">а) годовая бухгалтерская (финансовая) отчетность эмитента за </w:t>
      </w:r>
      <w:r>
        <w:rPr>
          <w:rFonts w:ascii="Times New Roman" w:hAnsi="Times New Roman"/>
          <w:sz w:val="24"/>
          <w:szCs w:val="24"/>
        </w:rPr>
        <w:t>2016</w:t>
      </w:r>
      <w:r w:rsidRPr="007A0714">
        <w:rPr>
          <w:rFonts w:ascii="Times New Roman" w:hAnsi="Times New Roman"/>
          <w:sz w:val="24"/>
          <w:szCs w:val="24"/>
        </w:rPr>
        <w:t xml:space="preserve"> год, составленная в соответствии с требованиями законодательства Российской Федерации, с приложенным аудиторским заключением в отношении указанной бухгалтерской (финансовой) отчетности (Приложение № 1). </w:t>
      </w:r>
    </w:p>
    <w:p w:rsidR="007A0714" w:rsidRPr="007A0714" w:rsidRDefault="007A0714" w:rsidP="006E0CBE">
      <w:pPr>
        <w:spacing w:after="0" w:line="240" w:lineRule="atLeast"/>
        <w:jc w:val="both"/>
        <w:rPr>
          <w:rFonts w:ascii="Times New Roman" w:hAnsi="Times New Roman"/>
          <w:sz w:val="24"/>
          <w:szCs w:val="24"/>
          <w:highlight w:val="yellow"/>
        </w:rPr>
      </w:pPr>
    </w:p>
    <w:p w:rsidR="007A0714" w:rsidRPr="007A0714" w:rsidRDefault="007A0714" w:rsidP="006E0CBE">
      <w:pPr>
        <w:pStyle w:val="2"/>
        <w:spacing w:before="0" w:after="0" w:line="240" w:lineRule="atLeast"/>
        <w:jc w:val="both"/>
        <w:rPr>
          <w:rFonts w:ascii="Times New Roman" w:hAnsi="Times New Roman"/>
          <w:i w:val="0"/>
          <w:sz w:val="24"/>
          <w:szCs w:val="24"/>
        </w:rPr>
      </w:pPr>
      <w:bookmarkStart w:id="163" w:name="_Toc442966198"/>
      <w:bookmarkStart w:id="164" w:name="_Toc482523990"/>
      <w:r w:rsidRPr="007A0714">
        <w:rPr>
          <w:rFonts w:ascii="Times New Roman" w:hAnsi="Times New Roman"/>
          <w:i w:val="0"/>
          <w:sz w:val="24"/>
          <w:szCs w:val="24"/>
        </w:rPr>
        <w:t>7.2. Промежуточная бухгалтерская (финансовая) отчетность эмитента</w:t>
      </w:r>
      <w:bookmarkEnd w:id="163"/>
      <w:bookmarkEnd w:id="164"/>
    </w:p>
    <w:p w:rsidR="007A0714" w:rsidRPr="007A0714" w:rsidRDefault="007A0714" w:rsidP="006E0CBE">
      <w:pPr>
        <w:spacing w:after="0" w:line="240" w:lineRule="atLeast"/>
        <w:jc w:val="both"/>
        <w:rPr>
          <w:rFonts w:ascii="Times New Roman" w:hAnsi="Times New Roman"/>
          <w:sz w:val="24"/>
          <w:szCs w:val="24"/>
        </w:rPr>
      </w:pPr>
      <w:r w:rsidRPr="007A0714">
        <w:rPr>
          <w:rFonts w:ascii="Times New Roman" w:hAnsi="Times New Roman"/>
          <w:sz w:val="24"/>
          <w:szCs w:val="24"/>
        </w:rPr>
        <w:t>Состав промежуточной бухгалтерской (финансовой) отчетности эмитента, прилагаемой к ежеквартальному отчету:</w:t>
      </w:r>
    </w:p>
    <w:p w:rsidR="007A0714" w:rsidRPr="007A0714" w:rsidRDefault="007A0714" w:rsidP="006E0CBE">
      <w:pPr>
        <w:spacing w:after="0" w:line="240" w:lineRule="atLeast"/>
        <w:jc w:val="both"/>
        <w:rPr>
          <w:rFonts w:ascii="Times New Roman" w:hAnsi="Times New Roman"/>
          <w:sz w:val="24"/>
          <w:szCs w:val="24"/>
        </w:rPr>
      </w:pPr>
      <w:r w:rsidRPr="007A0714">
        <w:rPr>
          <w:rFonts w:ascii="Times New Roman" w:hAnsi="Times New Roman"/>
          <w:sz w:val="24"/>
          <w:szCs w:val="24"/>
        </w:rPr>
        <w:t>а) промежуточная бухгалтерская (финансовая) отчетность эмитента за 3 месяца 201</w:t>
      </w:r>
      <w:r>
        <w:rPr>
          <w:rFonts w:ascii="Times New Roman" w:hAnsi="Times New Roman"/>
          <w:sz w:val="24"/>
          <w:szCs w:val="24"/>
        </w:rPr>
        <w:t>7</w:t>
      </w:r>
      <w:r w:rsidRPr="007A0714">
        <w:rPr>
          <w:rFonts w:ascii="Times New Roman" w:hAnsi="Times New Roman"/>
          <w:sz w:val="24"/>
          <w:szCs w:val="24"/>
        </w:rPr>
        <w:t xml:space="preserve"> года, составленная в соответствии с требованиями законодательства Российской Федерации (Приложение № 2). </w:t>
      </w:r>
    </w:p>
    <w:p w:rsidR="007A0714" w:rsidRPr="007A0714" w:rsidRDefault="007A0714" w:rsidP="006E0CBE">
      <w:pPr>
        <w:spacing w:after="0" w:line="240" w:lineRule="atLeast"/>
        <w:jc w:val="both"/>
        <w:rPr>
          <w:rFonts w:ascii="Times New Roman" w:hAnsi="Times New Roman"/>
          <w:sz w:val="24"/>
          <w:szCs w:val="24"/>
          <w:highlight w:val="yellow"/>
        </w:rPr>
      </w:pPr>
    </w:p>
    <w:p w:rsidR="008D7FB6" w:rsidRPr="008D7FB6" w:rsidRDefault="007A0714" w:rsidP="008D7FB6">
      <w:pPr>
        <w:pStyle w:val="afc"/>
        <w:rPr>
          <w:rFonts w:ascii="Times New Roman" w:hAnsi="Times New Roman"/>
          <w:b/>
          <w:sz w:val="24"/>
          <w:szCs w:val="24"/>
        </w:rPr>
      </w:pPr>
      <w:bookmarkStart w:id="165" w:name="_Toc442966199"/>
      <w:bookmarkStart w:id="166" w:name="_Toc482523991"/>
      <w:r w:rsidRPr="008D7FB6">
        <w:rPr>
          <w:rFonts w:ascii="Times New Roman" w:hAnsi="Times New Roman"/>
          <w:b/>
          <w:sz w:val="24"/>
          <w:szCs w:val="24"/>
        </w:rPr>
        <w:t>7.3. Консолидированная финансовая отчетность эмитента</w:t>
      </w:r>
      <w:bookmarkEnd w:id="165"/>
      <w:bookmarkEnd w:id="166"/>
    </w:p>
    <w:p w:rsidR="007A0714" w:rsidRPr="008D7FB6" w:rsidRDefault="008D7FB6" w:rsidP="008D7FB6">
      <w:pPr>
        <w:pStyle w:val="afc"/>
        <w:rPr>
          <w:rFonts w:ascii="Times New Roman" w:hAnsi="Times New Roman"/>
          <w:i/>
          <w:sz w:val="24"/>
          <w:szCs w:val="24"/>
        </w:rPr>
      </w:pPr>
      <w:r w:rsidRPr="008D7FB6">
        <w:rPr>
          <w:rFonts w:ascii="Times New Roman" w:hAnsi="Times New Roman"/>
          <w:sz w:val="24"/>
          <w:szCs w:val="24"/>
        </w:rPr>
        <w:t>Состав консолидированной финансовой отчетности эмитента, прилагаемой к ежеквартальному отчету: не указывается в данном отчетном периоде</w:t>
      </w:r>
      <w:r w:rsidR="005443FD" w:rsidRPr="008D7FB6">
        <w:rPr>
          <w:rFonts w:ascii="Times New Roman" w:hAnsi="Times New Roman"/>
          <w:bCs/>
          <w:color w:val="000000"/>
          <w:sz w:val="24"/>
          <w:szCs w:val="24"/>
          <w:bdr w:val="none" w:sz="0" w:space="0" w:color="auto" w:frame="1"/>
        </w:rPr>
        <w:t>.</w:t>
      </w:r>
    </w:p>
    <w:p w:rsidR="006E0CBE" w:rsidRDefault="006E0CBE" w:rsidP="005515D7">
      <w:pPr>
        <w:pStyle w:val="2"/>
        <w:spacing w:before="0" w:after="0" w:line="0" w:lineRule="atLeast"/>
        <w:jc w:val="both"/>
        <w:rPr>
          <w:rFonts w:ascii="Times New Roman" w:hAnsi="Times New Roman"/>
          <w:i w:val="0"/>
          <w:sz w:val="24"/>
          <w:szCs w:val="24"/>
        </w:rPr>
      </w:pPr>
    </w:p>
    <w:p w:rsidR="00D2377D" w:rsidRDefault="00B65119" w:rsidP="005515D7">
      <w:pPr>
        <w:pStyle w:val="2"/>
        <w:spacing w:before="0" w:after="0" w:line="0" w:lineRule="atLeast"/>
        <w:jc w:val="both"/>
        <w:rPr>
          <w:rFonts w:ascii="Times New Roman" w:hAnsi="Times New Roman"/>
          <w:i w:val="0"/>
          <w:sz w:val="24"/>
          <w:szCs w:val="24"/>
        </w:rPr>
      </w:pPr>
      <w:bookmarkStart w:id="167" w:name="_Toc482523992"/>
      <w:r w:rsidRPr="00795154">
        <w:rPr>
          <w:rFonts w:ascii="Times New Roman" w:hAnsi="Times New Roman"/>
          <w:i w:val="0"/>
          <w:sz w:val="24"/>
          <w:szCs w:val="24"/>
        </w:rPr>
        <w:t>7.4. Сведения об учетной политике эмитента</w:t>
      </w:r>
      <w:bookmarkStart w:id="168" w:name="Par5971"/>
      <w:bookmarkEnd w:id="167"/>
      <w:bookmarkEnd w:id="168"/>
    </w:p>
    <w:p w:rsidR="007A0714" w:rsidRPr="00CB780B" w:rsidRDefault="007A0714" w:rsidP="007A0714">
      <w:pPr>
        <w:spacing w:after="0" w:line="240" w:lineRule="auto"/>
        <w:jc w:val="both"/>
        <w:rPr>
          <w:rFonts w:ascii="Times New Roman" w:hAnsi="Times New Roman"/>
          <w:sz w:val="24"/>
          <w:szCs w:val="24"/>
        </w:rPr>
      </w:pPr>
      <w:r w:rsidRPr="00CB780B">
        <w:rPr>
          <w:rFonts w:ascii="Times New Roman" w:hAnsi="Times New Roman"/>
          <w:sz w:val="24"/>
          <w:szCs w:val="24"/>
        </w:rPr>
        <w:t>У</w:t>
      </w:r>
      <w:r>
        <w:rPr>
          <w:rFonts w:ascii="Times New Roman" w:hAnsi="Times New Roman"/>
          <w:sz w:val="24"/>
          <w:szCs w:val="24"/>
        </w:rPr>
        <w:t>четная политика эмитента на 2017</w:t>
      </w:r>
      <w:r w:rsidRPr="00CB780B">
        <w:rPr>
          <w:rFonts w:ascii="Times New Roman" w:hAnsi="Times New Roman"/>
          <w:sz w:val="24"/>
          <w:szCs w:val="24"/>
        </w:rPr>
        <w:t xml:space="preserve"> год представлена в Приложении № </w:t>
      </w:r>
      <w:r w:rsidR="005443FD">
        <w:rPr>
          <w:rFonts w:ascii="Times New Roman" w:hAnsi="Times New Roman"/>
          <w:sz w:val="24"/>
          <w:szCs w:val="24"/>
        </w:rPr>
        <w:t>3</w:t>
      </w:r>
      <w:r w:rsidRPr="00CB780B">
        <w:rPr>
          <w:rFonts w:ascii="Times New Roman" w:hAnsi="Times New Roman"/>
          <w:sz w:val="24"/>
          <w:szCs w:val="24"/>
        </w:rPr>
        <w:t xml:space="preserve"> к настоящему ежеквартальному отчету.</w:t>
      </w:r>
    </w:p>
    <w:p w:rsidR="009630F4" w:rsidRDefault="009630F4" w:rsidP="005515D7">
      <w:pPr>
        <w:pStyle w:val="2"/>
        <w:spacing w:before="0" w:after="0" w:line="0" w:lineRule="atLeast"/>
        <w:jc w:val="both"/>
        <w:rPr>
          <w:rFonts w:ascii="Times New Roman" w:hAnsi="Times New Roman"/>
          <w:bCs w:val="0"/>
          <w:iCs w:val="0"/>
          <w:sz w:val="22"/>
          <w:szCs w:val="22"/>
        </w:rPr>
      </w:pPr>
    </w:p>
    <w:p w:rsidR="00B65119" w:rsidRPr="00287510" w:rsidRDefault="00B65119" w:rsidP="005515D7">
      <w:pPr>
        <w:pStyle w:val="2"/>
        <w:spacing w:before="0" w:after="0" w:line="0" w:lineRule="atLeast"/>
        <w:jc w:val="both"/>
        <w:rPr>
          <w:rFonts w:ascii="Times New Roman" w:hAnsi="Times New Roman"/>
          <w:i w:val="0"/>
          <w:sz w:val="24"/>
          <w:szCs w:val="24"/>
        </w:rPr>
      </w:pPr>
      <w:bookmarkStart w:id="169" w:name="_Toc482523993"/>
      <w:r w:rsidRPr="00287510">
        <w:rPr>
          <w:rFonts w:ascii="Times New Roman" w:hAnsi="Times New Roman"/>
          <w:i w:val="0"/>
          <w:sz w:val="24"/>
          <w:szCs w:val="24"/>
        </w:rPr>
        <w:t>7.5. Сведения об общей сумме экспорта, а также о доле, которую составляет экспорт в общем объеме продаж</w:t>
      </w:r>
      <w:bookmarkEnd w:id="169"/>
    </w:p>
    <w:p w:rsidR="00B65119" w:rsidRPr="00287510" w:rsidRDefault="00DD3EF6" w:rsidP="005515D7">
      <w:pPr>
        <w:spacing w:after="0" w:line="0" w:lineRule="atLeast"/>
        <w:jc w:val="both"/>
        <w:rPr>
          <w:rFonts w:ascii="Times New Roman" w:hAnsi="Times New Roman"/>
          <w:sz w:val="24"/>
          <w:szCs w:val="24"/>
        </w:rPr>
      </w:pPr>
      <w:r w:rsidRPr="00287510">
        <w:rPr>
          <w:rFonts w:ascii="Times New Roman" w:hAnsi="Times New Roman"/>
          <w:sz w:val="24"/>
          <w:szCs w:val="24"/>
        </w:rPr>
        <w:t>Информация не указывается, так как ценные бумаги эмитента не допущены к организованным торгам и эмитент не является организацией, предоставившей обеспечение по облигациям другого эмитента, которые допущены к организованным торгам.</w:t>
      </w:r>
    </w:p>
    <w:p w:rsidR="000B6C26" w:rsidRPr="0081513A" w:rsidRDefault="000B6C26" w:rsidP="005515D7">
      <w:pPr>
        <w:pStyle w:val="2"/>
        <w:spacing w:before="0" w:after="0" w:line="0" w:lineRule="atLeast"/>
        <w:jc w:val="both"/>
        <w:rPr>
          <w:rFonts w:ascii="Times New Roman" w:hAnsi="Times New Roman"/>
          <w:i w:val="0"/>
          <w:sz w:val="24"/>
          <w:szCs w:val="24"/>
          <w:highlight w:val="yellow"/>
        </w:rPr>
      </w:pPr>
      <w:bookmarkStart w:id="170" w:name="Par5976"/>
      <w:bookmarkEnd w:id="170"/>
    </w:p>
    <w:p w:rsidR="00B65119" w:rsidRPr="00287510" w:rsidRDefault="00B65119" w:rsidP="005515D7">
      <w:pPr>
        <w:pStyle w:val="2"/>
        <w:spacing w:before="0" w:after="0" w:line="0" w:lineRule="atLeast"/>
        <w:jc w:val="both"/>
        <w:rPr>
          <w:rFonts w:ascii="Times New Roman" w:hAnsi="Times New Roman"/>
          <w:i w:val="0"/>
          <w:sz w:val="24"/>
          <w:szCs w:val="24"/>
        </w:rPr>
      </w:pPr>
      <w:bookmarkStart w:id="171" w:name="_Toc482523994"/>
      <w:r w:rsidRPr="00287510">
        <w:rPr>
          <w:rFonts w:ascii="Times New Roman" w:hAnsi="Times New Roman"/>
          <w:i w:val="0"/>
          <w:sz w:val="24"/>
          <w:szCs w:val="24"/>
        </w:rPr>
        <w:t>7.6. Сведения о существенных изменениях, произошедших в составе имущества эмитента после даты окончания последнего завершенного отчетного года</w:t>
      </w:r>
      <w:bookmarkEnd w:id="171"/>
    </w:p>
    <w:p w:rsidR="00900930" w:rsidRPr="00C567AF" w:rsidRDefault="00900930" w:rsidP="005515D7">
      <w:pPr>
        <w:spacing w:after="0" w:line="0" w:lineRule="atLeast"/>
        <w:jc w:val="both"/>
        <w:rPr>
          <w:rFonts w:ascii="Times New Roman" w:hAnsi="Times New Roman"/>
          <w:sz w:val="24"/>
          <w:szCs w:val="24"/>
        </w:rPr>
      </w:pPr>
      <w:r w:rsidRPr="00C567AF">
        <w:rPr>
          <w:rFonts w:ascii="Times New Roman" w:hAnsi="Times New Roman"/>
          <w:sz w:val="24"/>
          <w:szCs w:val="24"/>
        </w:rPr>
        <w:t xml:space="preserve">Сведения о существенных изменениях в составе имущества эмитента, произошедших в течение 12 месяцев до даты окончания отчетного квартала: </w:t>
      </w:r>
      <w:r>
        <w:rPr>
          <w:rFonts w:ascii="Times New Roman" w:hAnsi="Times New Roman"/>
          <w:sz w:val="24"/>
          <w:szCs w:val="24"/>
        </w:rPr>
        <w:t>существенных изменений не произошло</w:t>
      </w:r>
      <w:r w:rsidRPr="00C567AF">
        <w:rPr>
          <w:rFonts w:ascii="Times New Roman" w:hAnsi="Times New Roman"/>
          <w:sz w:val="24"/>
          <w:szCs w:val="24"/>
        </w:rPr>
        <w:t>.</w:t>
      </w:r>
    </w:p>
    <w:p w:rsidR="00900930" w:rsidRPr="00287510" w:rsidRDefault="00900930" w:rsidP="005515D7">
      <w:pPr>
        <w:pStyle w:val="2"/>
        <w:spacing w:before="0" w:after="0" w:line="0" w:lineRule="atLeast"/>
        <w:jc w:val="both"/>
        <w:rPr>
          <w:rFonts w:ascii="Times New Roman" w:hAnsi="Times New Roman"/>
          <w:i w:val="0"/>
          <w:sz w:val="24"/>
          <w:szCs w:val="24"/>
        </w:rPr>
      </w:pPr>
    </w:p>
    <w:p w:rsidR="00B65119" w:rsidRPr="00287510" w:rsidRDefault="00B65119" w:rsidP="005515D7">
      <w:pPr>
        <w:pStyle w:val="2"/>
        <w:spacing w:before="0" w:after="0" w:line="0" w:lineRule="atLeast"/>
        <w:jc w:val="both"/>
        <w:rPr>
          <w:rFonts w:ascii="Times New Roman" w:hAnsi="Times New Roman"/>
          <w:i w:val="0"/>
          <w:sz w:val="24"/>
          <w:szCs w:val="24"/>
        </w:rPr>
      </w:pPr>
      <w:bookmarkStart w:id="172" w:name="_Toc482523995"/>
      <w:r w:rsidRPr="00287510">
        <w:rPr>
          <w:rFonts w:ascii="Times New Roman" w:hAnsi="Times New Roman"/>
          <w:i w:val="0"/>
          <w:sz w:val="24"/>
          <w:szCs w:val="24"/>
        </w:rP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bookmarkEnd w:id="172"/>
    </w:p>
    <w:p w:rsidR="001D420B" w:rsidRDefault="001D420B" w:rsidP="005515D7">
      <w:pPr>
        <w:pStyle w:val="Default"/>
        <w:spacing w:line="0" w:lineRule="atLeast"/>
        <w:jc w:val="both"/>
      </w:pPr>
      <w:r w:rsidRPr="00CB780B">
        <w:rPr>
          <w:bCs/>
          <w:iCs/>
        </w:rPr>
        <w:t xml:space="preserve">Эмитент не участвовал в судебных процессах, участие в которых может существенно отразиться на результатах финансово-хозяйственной деятельности эмитента, </w:t>
      </w:r>
      <w:r w:rsidRPr="00CB780B">
        <w:t xml:space="preserve">за период </w:t>
      </w:r>
      <w:proofErr w:type="gramStart"/>
      <w:r w:rsidRPr="00CB780B">
        <w:t>с даты</w:t>
      </w:r>
      <w:proofErr w:type="gramEnd"/>
      <w:r w:rsidRPr="00CB780B">
        <w:t xml:space="preserve"> </w:t>
      </w:r>
      <w:r w:rsidR="007969BE">
        <w:t>государственной регистрации эмитента</w:t>
      </w:r>
      <w:r w:rsidRPr="00CB780B">
        <w:t xml:space="preserve"> </w:t>
      </w:r>
      <w:r w:rsidR="003A66B2">
        <w:t xml:space="preserve">и </w:t>
      </w:r>
      <w:r w:rsidRPr="00CB780B">
        <w:t>до даты окончания отчетного квартала.</w:t>
      </w:r>
    </w:p>
    <w:p w:rsidR="00E41302" w:rsidRPr="00CB780B" w:rsidRDefault="00E41302" w:rsidP="005515D7">
      <w:pPr>
        <w:pStyle w:val="Default"/>
        <w:spacing w:line="0" w:lineRule="atLeast"/>
        <w:jc w:val="both"/>
        <w:rPr>
          <w:bCs/>
          <w:iCs/>
        </w:rPr>
      </w:pPr>
    </w:p>
    <w:p w:rsidR="00B65119" w:rsidRPr="00287510" w:rsidRDefault="00B65119" w:rsidP="005515D7">
      <w:pPr>
        <w:pStyle w:val="1"/>
        <w:spacing w:before="0" w:after="0" w:line="0" w:lineRule="atLeast"/>
        <w:jc w:val="both"/>
        <w:rPr>
          <w:rFonts w:ascii="Times New Roman" w:hAnsi="Times New Roman"/>
          <w:sz w:val="28"/>
          <w:szCs w:val="28"/>
        </w:rPr>
      </w:pPr>
      <w:bookmarkStart w:id="173" w:name="_Toc482523996"/>
      <w:r w:rsidRPr="00287510">
        <w:rPr>
          <w:rFonts w:ascii="Times New Roman" w:hAnsi="Times New Roman"/>
          <w:sz w:val="28"/>
          <w:szCs w:val="28"/>
        </w:rPr>
        <w:t xml:space="preserve">Раздел </w:t>
      </w:r>
      <w:proofErr w:type="spellStart"/>
      <w:r w:rsidRPr="00287510">
        <w:rPr>
          <w:rFonts w:ascii="Times New Roman" w:hAnsi="Times New Roman"/>
          <w:sz w:val="28"/>
          <w:szCs w:val="28"/>
        </w:rPr>
        <w:t>VIII</w:t>
      </w:r>
      <w:proofErr w:type="spellEnd"/>
      <w:r w:rsidRPr="00287510">
        <w:rPr>
          <w:rFonts w:ascii="Times New Roman" w:hAnsi="Times New Roman"/>
          <w:sz w:val="28"/>
          <w:szCs w:val="28"/>
        </w:rPr>
        <w:t>. Дополнительные сведения об эмитенте и о размещенных им эмиссионных ценных бумагах</w:t>
      </w:r>
      <w:bookmarkEnd w:id="173"/>
    </w:p>
    <w:p w:rsidR="00B65119" w:rsidRPr="00287510" w:rsidRDefault="00B65119" w:rsidP="005515D7">
      <w:pPr>
        <w:pStyle w:val="2"/>
        <w:spacing w:before="0" w:after="0" w:line="0" w:lineRule="atLeast"/>
        <w:jc w:val="both"/>
        <w:rPr>
          <w:rFonts w:ascii="Times New Roman" w:hAnsi="Times New Roman"/>
          <w:i w:val="0"/>
          <w:sz w:val="24"/>
          <w:szCs w:val="24"/>
        </w:rPr>
      </w:pPr>
      <w:bookmarkStart w:id="174" w:name="Par5991"/>
      <w:bookmarkStart w:id="175" w:name="_Toc482523997"/>
      <w:bookmarkEnd w:id="174"/>
      <w:r w:rsidRPr="00287510">
        <w:rPr>
          <w:rFonts w:ascii="Times New Roman" w:hAnsi="Times New Roman"/>
          <w:i w:val="0"/>
          <w:sz w:val="24"/>
          <w:szCs w:val="24"/>
        </w:rPr>
        <w:t>8.1. Дополнительные сведения об эмитенте</w:t>
      </w:r>
      <w:bookmarkEnd w:id="175"/>
    </w:p>
    <w:p w:rsidR="002F1BDD" w:rsidRDefault="00B65119" w:rsidP="005515D7">
      <w:pPr>
        <w:pStyle w:val="2"/>
        <w:spacing w:before="0" w:after="0" w:line="0" w:lineRule="atLeast"/>
        <w:jc w:val="both"/>
      </w:pPr>
      <w:bookmarkStart w:id="176" w:name="Par5993"/>
      <w:bookmarkStart w:id="177" w:name="_Toc482523998"/>
      <w:bookmarkEnd w:id="176"/>
      <w:r w:rsidRPr="00287510">
        <w:rPr>
          <w:rFonts w:ascii="Times New Roman" w:hAnsi="Times New Roman"/>
          <w:i w:val="0"/>
          <w:sz w:val="24"/>
          <w:szCs w:val="24"/>
        </w:rPr>
        <w:t>8.1.1. Сведения о размере, структуре уставного капитала эмитента</w:t>
      </w:r>
      <w:bookmarkEnd w:id="177"/>
    </w:p>
    <w:p w:rsidR="002F1BDD" w:rsidRPr="00B5196C" w:rsidRDefault="002F1BDD" w:rsidP="005515D7">
      <w:pPr>
        <w:spacing w:after="0" w:line="0" w:lineRule="atLeast"/>
        <w:jc w:val="both"/>
        <w:rPr>
          <w:rFonts w:ascii="Times New Roman" w:hAnsi="Times New Roman"/>
          <w:sz w:val="24"/>
          <w:szCs w:val="24"/>
        </w:rPr>
      </w:pPr>
      <w:r w:rsidRPr="00B5196C">
        <w:rPr>
          <w:rFonts w:ascii="Times New Roman" w:hAnsi="Times New Roman"/>
          <w:sz w:val="24"/>
          <w:szCs w:val="24"/>
        </w:rPr>
        <w:t xml:space="preserve">Размер уставного капитала эмитента на дату </w:t>
      </w:r>
      <w:r w:rsidR="00DE4543" w:rsidRPr="00B5196C">
        <w:rPr>
          <w:rFonts w:ascii="Times New Roman" w:hAnsi="Times New Roman"/>
          <w:sz w:val="24"/>
          <w:szCs w:val="24"/>
        </w:rPr>
        <w:t xml:space="preserve">окончания отчетного квартала: </w:t>
      </w:r>
      <w:r w:rsidR="00B5196C" w:rsidRPr="00B5196C">
        <w:rPr>
          <w:rFonts w:ascii="Times New Roman" w:hAnsi="Times New Roman"/>
          <w:sz w:val="24"/>
          <w:szCs w:val="24"/>
        </w:rPr>
        <w:t>61</w:t>
      </w:r>
      <w:r w:rsidR="00DE4543" w:rsidRPr="00B5196C">
        <w:rPr>
          <w:rFonts w:ascii="Times New Roman" w:hAnsi="Times New Roman"/>
          <w:sz w:val="24"/>
          <w:szCs w:val="24"/>
        </w:rPr>
        <w:t>0 000 000 рублей.</w:t>
      </w:r>
    </w:p>
    <w:p w:rsidR="002F1BDD" w:rsidRPr="00B5196C" w:rsidRDefault="002F1BDD" w:rsidP="005515D7">
      <w:pPr>
        <w:spacing w:after="0" w:line="0" w:lineRule="atLeast"/>
        <w:jc w:val="both"/>
        <w:rPr>
          <w:rFonts w:ascii="Times New Roman" w:hAnsi="Times New Roman"/>
          <w:sz w:val="24"/>
          <w:szCs w:val="24"/>
        </w:rPr>
      </w:pPr>
      <w:r w:rsidRPr="00B5196C">
        <w:rPr>
          <w:rFonts w:ascii="Times New Roman" w:hAnsi="Times New Roman"/>
          <w:sz w:val="24"/>
          <w:szCs w:val="24"/>
        </w:rPr>
        <w:t>Разбивка уставного капитала эмитента по категориям акций:</w:t>
      </w:r>
    </w:p>
    <w:p w:rsidR="002F1BDD" w:rsidRPr="00B5196C" w:rsidRDefault="002F1BDD" w:rsidP="005515D7">
      <w:pPr>
        <w:spacing w:after="0" w:line="0" w:lineRule="atLeast"/>
        <w:jc w:val="both"/>
        <w:rPr>
          <w:rFonts w:ascii="Times New Roman" w:hAnsi="Times New Roman"/>
          <w:sz w:val="24"/>
          <w:szCs w:val="24"/>
        </w:rPr>
      </w:pPr>
      <w:r w:rsidRPr="00B5196C">
        <w:rPr>
          <w:rFonts w:ascii="Times New Roman" w:hAnsi="Times New Roman"/>
          <w:sz w:val="24"/>
          <w:szCs w:val="24"/>
        </w:rPr>
        <w:t xml:space="preserve">общая номинальная стоимость обыкновенных акций:  </w:t>
      </w:r>
      <w:r w:rsidR="00B5196C" w:rsidRPr="00B5196C">
        <w:rPr>
          <w:rFonts w:ascii="Times New Roman" w:hAnsi="Times New Roman"/>
          <w:sz w:val="24"/>
          <w:szCs w:val="24"/>
        </w:rPr>
        <w:t>6</w:t>
      </w:r>
      <w:r w:rsidRPr="00B5196C">
        <w:rPr>
          <w:rFonts w:ascii="Times New Roman" w:hAnsi="Times New Roman"/>
          <w:sz w:val="24"/>
          <w:szCs w:val="24"/>
        </w:rPr>
        <w:t>10 000 000 рублей.</w:t>
      </w:r>
    </w:p>
    <w:p w:rsidR="002F1BDD" w:rsidRPr="00B5196C" w:rsidRDefault="002F1BDD" w:rsidP="005515D7">
      <w:pPr>
        <w:spacing w:after="0" w:line="0" w:lineRule="atLeast"/>
        <w:jc w:val="both"/>
        <w:rPr>
          <w:rFonts w:ascii="Times New Roman" w:hAnsi="Times New Roman"/>
          <w:sz w:val="24"/>
          <w:szCs w:val="24"/>
        </w:rPr>
      </w:pPr>
      <w:r w:rsidRPr="00B5196C">
        <w:rPr>
          <w:rFonts w:ascii="Times New Roman" w:hAnsi="Times New Roman"/>
          <w:sz w:val="24"/>
          <w:szCs w:val="24"/>
        </w:rPr>
        <w:t>доля в уставном капитале: 100 %.</w:t>
      </w:r>
    </w:p>
    <w:p w:rsidR="002F1BDD" w:rsidRPr="00B5196C" w:rsidRDefault="002F1BDD" w:rsidP="005515D7">
      <w:pPr>
        <w:spacing w:after="0" w:line="0" w:lineRule="atLeast"/>
        <w:jc w:val="both"/>
        <w:rPr>
          <w:rFonts w:ascii="Times New Roman" w:hAnsi="Times New Roman"/>
          <w:sz w:val="24"/>
          <w:szCs w:val="24"/>
        </w:rPr>
      </w:pPr>
      <w:r w:rsidRPr="00B5196C">
        <w:rPr>
          <w:rFonts w:ascii="Times New Roman" w:hAnsi="Times New Roman"/>
          <w:sz w:val="24"/>
          <w:szCs w:val="24"/>
        </w:rPr>
        <w:t xml:space="preserve">общая номинальная стоимость привилегированных акций: 0 рублей; </w:t>
      </w:r>
    </w:p>
    <w:p w:rsidR="002F1BDD" w:rsidRPr="00B5196C" w:rsidRDefault="002F1BDD" w:rsidP="005515D7">
      <w:pPr>
        <w:spacing w:after="0" w:line="0" w:lineRule="atLeast"/>
        <w:jc w:val="both"/>
        <w:rPr>
          <w:rFonts w:ascii="Times New Roman" w:hAnsi="Times New Roman"/>
          <w:sz w:val="24"/>
          <w:szCs w:val="24"/>
        </w:rPr>
      </w:pPr>
      <w:r w:rsidRPr="00B5196C">
        <w:rPr>
          <w:rFonts w:ascii="Times New Roman" w:hAnsi="Times New Roman"/>
          <w:sz w:val="24"/>
          <w:szCs w:val="24"/>
        </w:rPr>
        <w:t>доля в уставном капитале: 0 %.</w:t>
      </w:r>
    </w:p>
    <w:p w:rsidR="00C33A31" w:rsidRPr="00B5196C" w:rsidRDefault="00A54B9E" w:rsidP="005515D7">
      <w:pPr>
        <w:spacing w:after="0" w:line="0" w:lineRule="atLeast"/>
        <w:jc w:val="both"/>
        <w:rPr>
          <w:rFonts w:ascii="Times New Roman" w:hAnsi="Times New Roman"/>
          <w:sz w:val="24"/>
          <w:szCs w:val="24"/>
        </w:rPr>
      </w:pPr>
      <w:r w:rsidRPr="00B5196C">
        <w:rPr>
          <w:rFonts w:ascii="Times New Roman" w:hAnsi="Times New Roman"/>
          <w:sz w:val="24"/>
          <w:szCs w:val="24"/>
        </w:rPr>
        <w:t>Указывается информация о соответствии величины уставного капитала, приведенной в настоящем пункте, учредительным документам эмитента:</w:t>
      </w:r>
    </w:p>
    <w:p w:rsidR="00A54B9E" w:rsidRPr="001E10D3" w:rsidRDefault="00A54B9E" w:rsidP="005515D7">
      <w:pPr>
        <w:spacing w:after="0" w:line="0" w:lineRule="atLeast"/>
        <w:jc w:val="both"/>
        <w:rPr>
          <w:rFonts w:ascii="Times New Roman" w:hAnsi="Times New Roman"/>
          <w:sz w:val="24"/>
          <w:szCs w:val="24"/>
        </w:rPr>
      </w:pPr>
      <w:r w:rsidRPr="00B5196C">
        <w:rPr>
          <w:rFonts w:ascii="Times New Roman" w:hAnsi="Times New Roman"/>
          <w:sz w:val="24"/>
          <w:szCs w:val="24"/>
        </w:rPr>
        <w:t>Величина уставного капитала, указанная в настоящем пункте соответствует величине уставного капитала, указанной в учредительных документах.</w:t>
      </w:r>
    </w:p>
    <w:p w:rsidR="00A54B9E" w:rsidRPr="001E10D3" w:rsidRDefault="00A54B9E" w:rsidP="005515D7">
      <w:pPr>
        <w:spacing w:after="0" w:line="0" w:lineRule="atLeast"/>
        <w:jc w:val="both"/>
        <w:rPr>
          <w:rFonts w:ascii="Times New Roman" w:hAnsi="Times New Roman"/>
          <w:sz w:val="24"/>
          <w:szCs w:val="24"/>
        </w:rPr>
      </w:pPr>
    </w:p>
    <w:p w:rsidR="00A54B9E" w:rsidRPr="001E10D3" w:rsidRDefault="00A54B9E" w:rsidP="005515D7">
      <w:pPr>
        <w:spacing w:after="0" w:line="0" w:lineRule="atLeast"/>
        <w:jc w:val="both"/>
        <w:rPr>
          <w:rFonts w:ascii="Times New Roman" w:hAnsi="Times New Roman"/>
          <w:sz w:val="24"/>
          <w:szCs w:val="24"/>
        </w:rPr>
      </w:pPr>
      <w:r w:rsidRPr="001E10D3">
        <w:rPr>
          <w:rFonts w:ascii="Times New Roman" w:hAnsi="Times New Roman"/>
          <w:sz w:val="24"/>
          <w:szCs w:val="24"/>
        </w:rPr>
        <w:t>О</w:t>
      </w:r>
      <w:r w:rsidR="00B65119" w:rsidRPr="001E10D3">
        <w:rPr>
          <w:rFonts w:ascii="Times New Roman" w:hAnsi="Times New Roman"/>
          <w:sz w:val="24"/>
          <w:szCs w:val="24"/>
        </w:rPr>
        <w:t>бращение акций эмитента за пределами Российской Федерации посредством обращения депозитарных ценных бумаг (ценных бумаг иностранного эмитента, удостоверяющих права в отношении указан</w:t>
      </w:r>
      <w:r w:rsidRPr="001E10D3">
        <w:rPr>
          <w:rFonts w:ascii="Times New Roman" w:hAnsi="Times New Roman"/>
          <w:sz w:val="24"/>
          <w:szCs w:val="24"/>
        </w:rPr>
        <w:t>ных акций российского эмитента)</w:t>
      </w:r>
      <w:r w:rsidR="007969BE">
        <w:rPr>
          <w:rFonts w:ascii="Times New Roman" w:hAnsi="Times New Roman"/>
          <w:sz w:val="24"/>
          <w:szCs w:val="24"/>
        </w:rPr>
        <w:t xml:space="preserve"> </w:t>
      </w:r>
      <w:r w:rsidRPr="001E10D3">
        <w:rPr>
          <w:rFonts w:ascii="Times New Roman" w:hAnsi="Times New Roman"/>
          <w:sz w:val="24"/>
          <w:szCs w:val="24"/>
        </w:rPr>
        <w:t>не осуществляется.</w:t>
      </w:r>
      <w:bookmarkStart w:id="178" w:name="Par6008"/>
      <w:bookmarkEnd w:id="178"/>
    </w:p>
    <w:p w:rsidR="000B6C26" w:rsidRPr="001E10D3" w:rsidRDefault="000B6C26" w:rsidP="005515D7">
      <w:pPr>
        <w:pStyle w:val="2"/>
        <w:spacing w:before="0" w:after="0" w:line="0" w:lineRule="atLeast"/>
        <w:jc w:val="both"/>
        <w:rPr>
          <w:rFonts w:ascii="Times New Roman" w:hAnsi="Times New Roman"/>
          <w:i w:val="0"/>
          <w:sz w:val="24"/>
          <w:szCs w:val="24"/>
        </w:rPr>
      </w:pPr>
    </w:p>
    <w:p w:rsidR="001D420B" w:rsidRPr="001D420B" w:rsidRDefault="00B65119" w:rsidP="005515D7">
      <w:pPr>
        <w:adjustRightInd w:val="0"/>
        <w:spacing w:after="0" w:line="0" w:lineRule="atLeast"/>
        <w:jc w:val="both"/>
        <w:rPr>
          <w:rFonts w:ascii="Times New Roman" w:hAnsi="Times New Roman"/>
          <w:b/>
          <w:bCs/>
          <w:iCs/>
          <w:sz w:val="24"/>
          <w:szCs w:val="24"/>
        </w:rPr>
      </w:pPr>
      <w:r w:rsidRPr="001D420B">
        <w:rPr>
          <w:rFonts w:ascii="Times New Roman" w:hAnsi="Times New Roman"/>
          <w:b/>
          <w:sz w:val="24"/>
          <w:szCs w:val="24"/>
        </w:rPr>
        <w:t>8.1.2. Сведения об изменении размера уставного капитала эмитента</w:t>
      </w:r>
      <w:bookmarkStart w:id="179" w:name="Par6016"/>
      <w:bookmarkEnd w:id="179"/>
    </w:p>
    <w:p w:rsidR="00D665EF" w:rsidRPr="00D665EF" w:rsidRDefault="00D665EF" w:rsidP="00D665EF">
      <w:pPr>
        <w:shd w:val="clear" w:color="auto" w:fill="FFFFFF"/>
        <w:spacing w:after="0" w:line="290" w:lineRule="atLeast"/>
        <w:jc w:val="both"/>
        <w:rPr>
          <w:rFonts w:ascii="Times New Roman" w:hAnsi="Times New Roman"/>
          <w:color w:val="000000"/>
          <w:sz w:val="24"/>
          <w:szCs w:val="24"/>
        </w:rPr>
      </w:pPr>
      <w:proofErr w:type="gramStart"/>
      <w:r w:rsidRPr="00B5196C">
        <w:rPr>
          <w:rFonts w:ascii="Times New Roman" w:hAnsi="Times New Roman"/>
          <w:color w:val="000000"/>
          <w:sz w:val="24"/>
          <w:szCs w:val="24"/>
        </w:rPr>
        <w:t>В случае если за последний завершенный отчетный год, а также за период с даты начала текущего года до даты окончания отчетного квартала имело место изменение размера уставного капитала эмитента, по каждому факту произошедших изменений указывается:</w:t>
      </w:r>
      <w:proofErr w:type="gramEnd"/>
    </w:p>
    <w:p w:rsidR="00AC375A" w:rsidRPr="00B5196C" w:rsidRDefault="00026101" w:rsidP="00B5196C">
      <w:pPr>
        <w:shd w:val="clear" w:color="auto" w:fill="FFFFFF"/>
        <w:spacing w:after="0" w:line="290" w:lineRule="atLeast"/>
        <w:jc w:val="both"/>
        <w:rPr>
          <w:rFonts w:ascii="Times New Roman" w:hAnsi="Times New Roman"/>
          <w:color w:val="000000"/>
          <w:sz w:val="24"/>
          <w:szCs w:val="24"/>
        </w:rPr>
      </w:pPr>
      <w:bookmarkStart w:id="180" w:name="dst104651"/>
      <w:bookmarkEnd w:id="180"/>
      <w:r w:rsidRPr="00B5196C">
        <w:rPr>
          <w:rFonts w:ascii="Times New Roman" w:hAnsi="Times New Roman"/>
          <w:color w:val="000000"/>
          <w:sz w:val="24"/>
          <w:szCs w:val="24"/>
        </w:rPr>
        <w:t>Р</w:t>
      </w:r>
      <w:r w:rsidR="00D665EF" w:rsidRPr="00B5196C">
        <w:rPr>
          <w:rFonts w:ascii="Times New Roman" w:hAnsi="Times New Roman"/>
          <w:color w:val="000000"/>
          <w:sz w:val="24"/>
          <w:szCs w:val="24"/>
        </w:rPr>
        <w:t>азмер и структура уставного капитала эмитент</w:t>
      </w:r>
      <w:r w:rsidRPr="00B5196C">
        <w:rPr>
          <w:rFonts w:ascii="Times New Roman" w:hAnsi="Times New Roman"/>
          <w:color w:val="000000"/>
          <w:sz w:val="24"/>
          <w:szCs w:val="24"/>
        </w:rPr>
        <w:t xml:space="preserve">а до соответствующего изменения: </w:t>
      </w:r>
      <w:bookmarkStart w:id="181" w:name="dst104652"/>
      <w:bookmarkEnd w:id="181"/>
      <w:r w:rsidR="00AC375A" w:rsidRPr="00B5196C">
        <w:rPr>
          <w:rFonts w:ascii="Times New Roman" w:hAnsi="Times New Roman"/>
          <w:sz w:val="24"/>
          <w:szCs w:val="24"/>
        </w:rPr>
        <w:t>10 000 000 рублей.</w:t>
      </w:r>
    </w:p>
    <w:p w:rsidR="00AC375A" w:rsidRPr="00B5196C" w:rsidRDefault="00AC375A" w:rsidP="00AC375A">
      <w:pPr>
        <w:spacing w:after="0" w:line="0" w:lineRule="atLeast"/>
        <w:jc w:val="both"/>
        <w:rPr>
          <w:rFonts w:ascii="Times New Roman" w:hAnsi="Times New Roman"/>
          <w:sz w:val="24"/>
          <w:szCs w:val="24"/>
        </w:rPr>
      </w:pPr>
      <w:r w:rsidRPr="00B5196C">
        <w:rPr>
          <w:rFonts w:ascii="Times New Roman" w:hAnsi="Times New Roman"/>
          <w:sz w:val="24"/>
          <w:szCs w:val="24"/>
        </w:rPr>
        <w:t>Разбивка уставного капитала эмитента по категориям акций:</w:t>
      </w:r>
    </w:p>
    <w:p w:rsidR="00AC375A" w:rsidRPr="00B5196C" w:rsidRDefault="00AC375A" w:rsidP="00AC375A">
      <w:pPr>
        <w:spacing w:after="0" w:line="0" w:lineRule="atLeast"/>
        <w:jc w:val="both"/>
        <w:rPr>
          <w:rFonts w:ascii="Times New Roman" w:hAnsi="Times New Roman"/>
          <w:sz w:val="24"/>
          <w:szCs w:val="24"/>
        </w:rPr>
      </w:pPr>
      <w:r w:rsidRPr="00B5196C">
        <w:rPr>
          <w:rFonts w:ascii="Times New Roman" w:hAnsi="Times New Roman"/>
          <w:sz w:val="24"/>
          <w:szCs w:val="24"/>
        </w:rPr>
        <w:t>общая номинальная стоимость обыкновенных акций:  10 000 000 рублей.</w:t>
      </w:r>
    </w:p>
    <w:p w:rsidR="00AC375A" w:rsidRPr="00B5196C" w:rsidRDefault="00AC375A" w:rsidP="00AC375A">
      <w:pPr>
        <w:spacing w:after="0" w:line="0" w:lineRule="atLeast"/>
        <w:jc w:val="both"/>
        <w:rPr>
          <w:rFonts w:ascii="Times New Roman" w:hAnsi="Times New Roman"/>
          <w:sz w:val="24"/>
          <w:szCs w:val="24"/>
        </w:rPr>
      </w:pPr>
      <w:r w:rsidRPr="00B5196C">
        <w:rPr>
          <w:rFonts w:ascii="Times New Roman" w:hAnsi="Times New Roman"/>
          <w:sz w:val="24"/>
          <w:szCs w:val="24"/>
        </w:rPr>
        <w:t>доля в уставном капитале: 100 %.</w:t>
      </w:r>
    </w:p>
    <w:p w:rsidR="00AC375A" w:rsidRPr="00B5196C" w:rsidRDefault="00AC375A" w:rsidP="00AC375A">
      <w:pPr>
        <w:spacing w:after="0" w:line="0" w:lineRule="atLeast"/>
        <w:jc w:val="both"/>
        <w:rPr>
          <w:rFonts w:ascii="Times New Roman" w:hAnsi="Times New Roman"/>
          <w:sz w:val="24"/>
          <w:szCs w:val="24"/>
        </w:rPr>
      </w:pPr>
      <w:r w:rsidRPr="00B5196C">
        <w:rPr>
          <w:rFonts w:ascii="Times New Roman" w:hAnsi="Times New Roman"/>
          <w:sz w:val="24"/>
          <w:szCs w:val="24"/>
        </w:rPr>
        <w:lastRenderedPageBreak/>
        <w:t xml:space="preserve">общая номинальная стоимость привилегированных акций: 0 рублей; </w:t>
      </w:r>
    </w:p>
    <w:p w:rsidR="00AC375A" w:rsidRPr="00B5196C" w:rsidRDefault="00AC375A" w:rsidP="00B5196C">
      <w:pPr>
        <w:spacing w:after="0" w:line="0" w:lineRule="atLeast"/>
        <w:jc w:val="both"/>
        <w:rPr>
          <w:rFonts w:ascii="Times New Roman" w:hAnsi="Times New Roman"/>
          <w:sz w:val="24"/>
          <w:szCs w:val="24"/>
        </w:rPr>
      </w:pPr>
      <w:r w:rsidRPr="00B5196C">
        <w:rPr>
          <w:rFonts w:ascii="Times New Roman" w:hAnsi="Times New Roman"/>
          <w:sz w:val="24"/>
          <w:szCs w:val="24"/>
        </w:rPr>
        <w:t>доля в уставном капитале: 0 %.</w:t>
      </w:r>
    </w:p>
    <w:p w:rsidR="00D665EF" w:rsidRPr="00D665EF" w:rsidRDefault="00026101" w:rsidP="00D665EF">
      <w:pPr>
        <w:shd w:val="clear" w:color="auto" w:fill="FFFFFF"/>
        <w:spacing w:after="0" w:line="290" w:lineRule="atLeast"/>
        <w:jc w:val="both"/>
        <w:rPr>
          <w:rFonts w:ascii="Times New Roman" w:hAnsi="Times New Roman"/>
          <w:color w:val="000000"/>
          <w:sz w:val="24"/>
          <w:szCs w:val="24"/>
        </w:rPr>
      </w:pPr>
      <w:r w:rsidRPr="00B5196C">
        <w:rPr>
          <w:rFonts w:ascii="Times New Roman" w:hAnsi="Times New Roman"/>
          <w:color w:val="000000"/>
          <w:sz w:val="24"/>
          <w:szCs w:val="24"/>
        </w:rPr>
        <w:t>Н</w:t>
      </w:r>
      <w:r w:rsidR="00D665EF" w:rsidRPr="00B5196C">
        <w:rPr>
          <w:rFonts w:ascii="Times New Roman" w:hAnsi="Times New Roman"/>
          <w:color w:val="000000"/>
          <w:sz w:val="24"/>
          <w:szCs w:val="24"/>
        </w:rPr>
        <w:t>аименование органа управления эмитента, принявшего решение об изменении разм</w:t>
      </w:r>
      <w:r w:rsidRPr="00B5196C">
        <w:rPr>
          <w:rFonts w:ascii="Times New Roman" w:hAnsi="Times New Roman"/>
          <w:color w:val="000000"/>
          <w:sz w:val="24"/>
          <w:szCs w:val="24"/>
        </w:rPr>
        <w:t>ера уставного капитала эмитента:</w:t>
      </w:r>
      <w:r w:rsidR="00AC375A" w:rsidRPr="00B5196C">
        <w:rPr>
          <w:rFonts w:ascii="Times New Roman" w:hAnsi="Times New Roman"/>
          <w:bCs/>
          <w:color w:val="000000"/>
          <w:sz w:val="24"/>
          <w:szCs w:val="24"/>
          <w:bdr w:val="none" w:sz="0" w:space="0" w:color="auto" w:frame="1"/>
        </w:rPr>
        <w:t xml:space="preserve"> решение принято единолично единственным акционером эмитента.</w:t>
      </w:r>
    </w:p>
    <w:p w:rsidR="00ED5F4B" w:rsidRPr="00B5196C" w:rsidRDefault="00026101" w:rsidP="00D665EF">
      <w:pPr>
        <w:shd w:val="clear" w:color="auto" w:fill="FFFFFF"/>
        <w:spacing w:after="0" w:line="290" w:lineRule="atLeast"/>
        <w:jc w:val="both"/>
        <w:rPr>
          <w:rFonts w:ascii="Times New Roman" w:hAnsi="Times New Roman"/>
          <w:color w:val="000000"/>
          <w:sz w:val="24"/>
          <w:szCs w:val="24"/>
        </w:rPr>
      </w:pPr>
      <w:bookmarkStart w:id="182" w:name="dst104653"/>
      <w:bookmarkEnd w:id="182"/>
      <w:r w:rsidRPr="00B5196C">
        <w:rPr>
          <w:rFonts w:ascii="Times New Roman" w:hAnsi="Times New Roman"/>
          <w:color w:val="000000"/>
          <w:sz w:val="24"/>
          <w:szCs w:val="24"/>
        </w:rPr>
        <w:t>Д</w:t>
      </w:r>
      <w:r w:rsidR="00D665EF" w:rsidRPr="00B5196C">
        <w:rPr>
          <w:rFonts w:ascii="Times New Roman" w:hAnsi="Times New Roman"/>
          <w:color w:val="000000"/>
          <w:sz w:val="24"/>
          <w:szCs w:val="24"/>
        </w:rPr>
        <w:t>ата составления и номер протокола собрания (заседания) органа управления эмитента, на котором принято решение об изменении разм</w:t>
      </w:r>
      <w:r w:rsidRPr="00B5196C">
        <w:rPr>
          <w:rFonts w:ascii="Times New Roman" w:hAnsi="Times New Roman"/>
          <w:color w:val="000000"/>
          <w:sz w:val="24"/>
          <w:szCs w:val="24"/>
        </w:rPr>
        <w:t>ера уставного капитала эмитента:</w:t>
      </w:r>
      <w:r w:rsidR="00B5196C" w:rsidRPr="00B5196C">
        <w:rPr>
          <w:rFonts w:ascii="inherit" w:hAnsi="inherit" w:cs="Arial"/>
          <w:b/>
          <w:bCs/>
          <w:color w:val="000000"/>
          <w:sz w:val="18"/>
          <w:szCs w:val="18"/>
          <w:bdr w:val="none" w:sz="0" w:space="0" w:color="auto" w:frame="1"/>
        </w:rPr>
        <w:t xml:space="preserve"> </w:t>
      </w:r>
      <w:r w:rsidR="00B5196C" w:rsidRPr="00B5196C">
        <w:rPr>
          <w:rFonts w:ascii="Times New Roman" w:hAnsi="Times New Roman"/>
          <w:bCs/>
          <w:color w:val="000000"/>
          <w:sz w:val="24"/>
          <w:szCs w:val="24"/>
          <w:bdr w:val="none" w:sz="0" w:space="0" w:color="auto" w:frame="1"/>
        </w:rPr>
        <w:t>09 августа 2016 года, Решение № 4 единственного акционера Публичного акционерного общества "Европейская Электротехника"</w:t>
      </w:r>
      <w:r w:rsidR="00ED5F4B" w:rsidRPr="00B5196C">
        <w:rPr>
          <w:rFonts w:ascii="Times New Roman" w:hAnsi="Times New Roman"/>
          <w:color w:val="000000"/>
          <w:sz w:val="24"/>
          <w:szCs w:val="24"/>
        </w:rPr>
        <w:t xml:space="preserve"> </w:t>
      </w:r>
      <w:bookmarkStart w:id="183" w:name="dst104654"/>
      <w:bookmarkEnd w:id="183"/>
    </w:p>
    <w:p w:rsidR="00D665EF" w:rsidRPr="00D665EF" w:rsidRDefault="00026101" w:rsidP="00D665EF">
      <w:pPr>
        <w:shd w:val="clear" w:color="auto" w:fill="FFFFFF"/>
        <w:spacing w:after="0" w:line="290" w:lineRule="atLeast"/>
        <w:jc w:val="both"/>
        <w:rPr>
          <w:rFonts w:ascii="Times New Roman" w:hAnsi="Times New Roman"/>
          <w:color w:val="000000"/>
          <w:sz w:val="24"/>
          <w:szCs w:val="24"/>
        </w:rPr>
      </w:pPr>
      <w:r w:rsidRPr="00B5196C">
        <w:rPr>
          <w:rFonts w:ascii="Times New Roman" w:hAnsi="Times New Roman"/>
          <w:color w:val="000000"/>
          <w:sz w:val="24"/>
          <w:szCs w:val="24"/>
        </w:rPr>
        <w:t>Д</w:t>
      </w:r>
      <w:r w:rsidR="00D665EF" w:rsidRPr="00B5196C">
        <w:rPr>
          <w:rFonts w:ascii="Times New Roman" w:hAnsi="Times New Roman"/>
          <w:color w:val="000000"/>
          <w:sz w:val="24"/>
          <w:szCs w:val="24"/>
        </w:rPr>
        <w:t>ата изменения разм</w:t>
      </w:r>
      <w:r w:rsidRPr="00B5196C">
        <w:rPr>
          <w:rFonts w:ascii="Times New Roman" w:hAnsi="Times New Roman"/>
          <w:color w:val="000000"/>
          <w:sz w:val="24"/>
          <w:szCs w:val="24"/>
        </w:rPr>
        <w:t>ера уставного капитала эмитента:</w:t>
      </w:r>
      <w:r w:rsidR="00ED5F4B" w:rsidRPr="00B5196C">
        <w:rPr>
          <w:rFonts w:ascii="Times New Roman" w:hAnsi="Times New Roman"/>
          <w:color w:val="000000"/>
          <w:sz w:val="24"/>
          <w:szCs w:val="24"/>
        </w:rPr>
        <w:t xml:space="preserve"> 11 октября 2016 года</w:t>
      </w:r>
    </w:p>
    <w:p w:rsidR="00D665EF" w:rsidRPr="00B5196C" w:rsidRDefault="00026101" w:rsidP="00D665EF">
      <w:pPr>
        <w:shd w:val="clear" w:color="auto" w:fill="FFFFFF"/>
        <w:spacing w:after="0" w:line="290" w:lineRule="atLeast"/>
        <w:jc w:val="both"/>
        <w:rPr>
          <w:rFonts w:ascii="Times New Roman" w:hAnsi="Times New Roman"/>
          <w:color w:val="000000"/>
          <w:sz w:val="24"/>
          <w:szCs w:val="24"/>
        </w:rPr>
      </w:pPr>
      <w:bookmarkStart w:id="184" w:name="dst104655"/>
      <w:bookmarkEnd w:id="184"/>
      <w:r w:rsidRPr="00B5196C">
        <w:rPr>
          <w:rFonts w:ascii="Times New Roman" w:hAnsi="Times New Roman"/>
          <w:color w:val="000000"/>
          <w:sz w:val="24"/>
          <w:szCs w:val="24"/>
        </w:rPr>
        <w:t>Р</w:t>
      </w:r>
      <w:r w:rsidR="00D665EF" w:rsidRPr="00B5196C">
        <w:rPr>
          <w:rFonts w:ascii="Times New Roman" w:hAnsi="Times New Roman"/>
          <w:color w:val="000000"/>
          <w:sz w:val="24"/>
          <w:szCs w:val="24"/>
        </w:rPr>
        <w:t>азмер и структура уставного капитала эмитента п</w:t>
      </w:r>
      <w:r w:rsidRPr="00B5196C">
        <w:rPr>
          <w:rFonts w:ascii="Times New Roman" w:hAnsi="Times New Roman"/>
          <w:color w:val="000000"/>
          <w:sz w:val="24"/>
          <w:szCs w:val="24"/>
        </w:rPr>
        <w:t xml:space="preserve">осле соответствующего изменения: </w:t>
      </w:r>
    </w:p>
    <w:p w:rsidR="00963197" w:rsidRPr="00B5196C" w:rsidRDefault="00963197" w:rsidP="00963197">
      <w:pPr>
        <w:spacing w:after="0" w:line="0" w:lineRule="atLeast"/>
        <w:jc w:val="both"/>
        <w:rPr>
          <w:rFonts w:ascii="Times New Roman" w:hAnsi="Times New Roman"/>
          <w:sz w:val="24"/>
          <w:szCs w:val="24"/>
        </w:rPr>
      </w:pPr>
      <w:r w:rsidRPr="00B5196C">
        <w:rPr>
          <w:rFonts w:ascii="Times New Roman" w:hAnsi="Times New Roman"/>
          <w:sz w:val="24"/>
          <w:szCs w:val="24"/>
        </w:rPr>
        <w:t xml:space="preserve">Размер уставного капитала эмитента на дату окончания отчетного квартала: </w:t>
      </w:r>
      <w:r w:rsidR="00B5196C">
        <w:rPr>
          <w:rFonts w:ascii="Times New Roman" w:hAnsi="Times New Roman"/>
          <w:sz w:val="24"/>
          <w:szCs w:val="24"/>
        </w:rPr>
        <w:t>61</w:t>
      </w:r>
      <w:r w:rsidRPr="00B5196C">
        <w:rPr>
          <w:rFonts w:ascii="Times New Roman" w:hAnsi="Times New Roman"/>
          <w:sz w:val="24"/>
          <w:szCs w:val="24"/>
        </w:rPr>
        <w:t>0 000 000 рублей.</w:t>
      </w:r>
    </w:p>
    <w:p w:rsidR="00963197" w:rsidRPr="00B5196C" w:rsidRDefault="00963197" w:rsidP="00963197">
      <w:pPr>
        <w:spacing w:after="0" w:line="0" w:lineRule="atLeast"/>
        <w:jc w:val="both"/>
        <w:rPr>
          <w:rFonts w:ascii="Times New Roman" w:hAnsi="Times New Roman"/>
          <w:sz w:val="24"/>
          <w:szCs w:val="24"/>
        </w:rPr>
      </w:pPr>
      <w:r w:rsidRPr="00B5196C">
        <w:rPr>
          <w:rFonts w:ascii="Times New Roman" w:hAnsi="Times New Roman"/>
          <w:sz w:val="24"/>
          <w:szCs w:val="24"/>
        </w:rPr>
        <w:t>Разбивка уставного капитала эмитента по категориям акций:</w:t>
      </w:r>
    </w:p>
    <w:p w:rsidR="00963197" w:rsidRPr="00B5196C" w:rsidRDefault="00963197" w:rsidP="00963197">
      <w:pPr>
        <w:spacing w:after="0" w:line="0" w:lineRule="atLeast"/>
        <w:jc w:val="both"/>
        <w:rPr>
          <w:rFonts w:ascii="Times New Roman" w:hAnsi="Times New Roman"/>
          <w:sz w:val="24"/>
          <w:szCs w:val="24"/>
        </w:rPr>
      </w:pPr>
      <w:r w:rsidRPr="00B5196C">
        <w:rPr>
          <w:rFonts w:ascii="Times New Roman" w:hAnsi="Times New Roman"/>
          <w:sz w:val="24"/>
          <w:szCs w:val="24"/>
        </w:rPr>
        <w:t xml:space="preserve">общая номинальная стоимость обыкновенных акций:  </w:t>
      </w:r>
      <w:r w:rsidR="00B5196C">
        <w:rPr>
          <w:rFonts w:ascii="Times New Roman" w:hAnsi="Times New Roman"/>
          <w:sz w:val="24"/>
          <w:szCs w:val="24"/>
        </w:rPr>
        <w:t>61</w:t>
      </w:r>
      <w:r w:rsidRPr="00B5196C">
        <w:rPr>
          <w:rFonts w:ascii="Times New Roman" w:hAnsi="Times New Roman"/>
          <w:sz w:val="24"/>
          <w:szCs w:val="24"/>
        </w:rPr>
        <w:t>0 000 000 рублей.</w:t>
      </w:r>
    </w:p>
    <w:p w:rsidR="00963197" w:rsidRPr="00B5196C" w:rsidRDefault="00963197" w:rsidP="00963197">
      <w:pPr>
        <w:spacing w:after="0" w:line="0" w:lineRule="atLeast"/>
        <w:jc w:val="both"/>
        <w:rPr>
          <w:rFonts w:ascii="Times New Roman" w:hAnsi="Times New Roman"/>
          <w:sz w:val="24"/>
          <w:szCs w:val="24"/>
        </w:rPr>
      </w:pPr>
      <w:r w:rsidRPr="00B5196C">
        <w:rPr>
          <w:rFonts w:ascii="Times New Roman" w:hAnsi="Times New Roman"/>
          <w:sz w:val="24"/>
          <w:szCs w:val="24"/>
        </w:rPr>
        <w:t>доля в уставном капитале: 100 %.</w:t>
      </w:r>
    </w:p>
    <w:p w:rsidR="00963197" w:rsidRPr="00B5196C" w:rsidRDefault="00963197" w:rsidP="00963197">
      <w:pPr>
        <w:spacing w:after="0" w:line="0" w:lineRule="atLeast"/>
        <w:jc w:val="both"/>
        <w:rPr>
          <w:rFonts w:ascii="Times New Roman" w:hAnsi="Times New Roman"/>
          <w:sz w:val="24"/>
          <w:szCs w:val="24"/>
        </w:rPr>
      </w:pPr>
      <w:r w:rsidRPr="00B5196C">
        <w:rPr>
          <w:rFonts w:ascii="Times New Roman" w:hAnsi="Times New Roman"/>
          <w:sz w:val="24"/>
          <w:szCs w:val="24"/>
        </w:rPr>
        <w:t xml:space="preserve">общая номинальная стоимость привилегированных акций: 0 рублей; </w:t>
      </w:r>
    </w:p>
    <w:p w:rsidR="00963197" w:rsidRPr="00B5196C" w:rsidRDefault="00963197" w:rsidP="00963197">
      <w:pPr>
        <w:spacing w:after="0" w:line="0" w:lineRule="atLeast"/>
        <w:jc w:val="both"/>
        <w:rPr>
          <w:rFonts w:ascii="Times New Roman" w:hAnsi="Times New Roman"/>
          <w:sz w:val="24"/>
          <w:szCs w:val="24"/>
        </w:rPr>
      </w:pPr>
      <w:r w:rsidRPr="00B5196C">
        <w:rPr>
          <w:rFonts w:ascii="Times New Roman" w:hAnsi="Times New Roman"/>
          <w:sz w:val="24"/>
          <w:szCs w:val="24"/>
        </w:rPr>
        <w:t>доля в уставном капитале: 0 %.</w:t>
      </w:r>
    </w:p>
    <w:p w:rsidR="00963197" w:rsidRPr="00B5196C" w:rsidRDefault="00963197" w:rsidP="00963197">
      <w:pPr>
        <w:spacing w:after="0" w:line="0" w:lineRule="atLeast"/>
        <w:jc w:val="both"/>
        <w:rPr>
          <w:rFonts w:ascii="Times New Roman" w:hAnsi="Times New Roman"/>
          <w:sz w:val="24"/>
          <w:szCs w:val="24"/>
        </w:rPr>
      </w:pPr>
    </w:p>
    <w:p w:rsidR="002A4013" w:rsidRPr="002A4013" w:rsidRDefault="00B65119" w:rsidP="005515D7">
      <w:pPr>
        <w:pStyle w:val="2"/>
        <w:spacing w:before="0" w:after="0" w:line="0" w:lineRule="atLeast"/>
        <w:jc w:val="both"/>
      </w:pPr>
      <w:bookmarkStart w:id="185" w:name="_Toc482523999"/>
      <w:r w:rsidRPr="001E10D3">
        <w:rPr>
          <w:rFonts w:ascii="Times New Roman" w:hAnsi="Times New Roman"/>
          <w:i w:val="0"/>
          <w:sz w:val="24"/>
          <w:szCs w:val="24"/>
        </w:rPr>
        <w:t>8.1.3. Сведения о порядке созыва и проведения собрания (заседания) высшего органа управления эмитента</w:t>
      </w:r>
      <w:bookmarkStart w:id="186" w:name="Par6026"/>
      <w:bookmarkEnd w:id="185"/>
      <w:bookmarkEnd w:id="186"/>
    </w:p>
    <w:p w:rsidR="007A0714" w:rsidRDefault="007A0714" w:rsidP="007A0714">
      <w:pPr>
        <w:spacing w:line="0" w:lineRule="atLeast"/>
        <w:jc w:val="both"/>
        <w:rPr>
          <w:rFonts w:ascii="Times New Roman" w:hAnsi="Times New Roman"/>
          <w:sz w:val="24"/>
          <w:szCs w:val="24"/>
        </w:rPr>
      </w:pPr>
      <w:r w:rsidRPr="002A4013">
        <w:rPr>
          <w:rFonts w:ascii="Times New Roman" w:hAnsi="Times New Roman"/>
          <w:b/>
          <w:sz w:val="24"/>
          <w:szCs w:val="24"/>
        </w:rPr>
        <w:t>Наименование высшего органа управления эмитента:</w:t>
      </w:r>
      <w:r w:rsidRPr="002A4013">
        <w:rPr>
          <w:rStyle w:val="Subst"/>
          <w:rFonts w:ascii="Times New Roman" w:hAnsi="Times New Roman"/>
          <w:b w:val="0"/>
          <w:bCs/>
          <w:i w:val="0"/>
          <w:iCs/>
          <w:sz w:val="24"/>
          <w:szCs w:val="24"/>
        </w:rPr>
        <w:t xml:space="preserve"> Общее собрание акционеров</w:t>
      </w:r>
    </w:p>
    <w:p w:rsidR="007A0714" w:rsidRDefault="007A0714" w:rsidP="007A0714">
      <w:pPr>
        <w:spacing w:line="0" w:lineRule="atLeast"/>
        <w:jc w:val="both"/>
        <w:rPr>
          <w:rFonts w:ascii="Times New Roman" w:hAnsi="Times New Roman"/>
          <w:sz w:val="24"/>
          <w:szCs w:val="24"/>
        </w:rPr>
      </w:pPr>
      <w:r w:rsidRPr="002A4013">
        <w:rPr>
          <w:rFonts w:ascii="Times New Roman" w:hAnsi="Times New Roman"/>
          <w:b/>
          <w:sz w:val="24"/>
          <w:szCs w:val="24"/>
        </w:rPr>
        <w:t>Порядок уведомления акционеров (участников) о проведении собрания (заседания) высшего органа управления эмитента:</w:t>
      </w:r>
    </w:p>
    <w:p w:rsidR="007A0714" w:rsidRDefault="007A0714" w:rsidP="007A0714">
      <w:pPr>
        <w:spacing w:line="0" w:lineRule="atLeast"/>
        <w:jc w:val="both"/>
        <w:rPr>
          <w:rFonts w:ascii="Times New Roman" w:hAnsi="Times New Roman"/>
          <w:sz w:val="24"/>
          <w:szCs w:val="24"/>
        </w:rPr>
      </w:pPr>
      <w:r w:rsidRPr="00F27789">
        <w:rPr>
          <w:rFonts w:ascii="Times New Roman" w:hAnsi="Times New Roman"/>
          <w:sz w:val="24"/>
          <w:szCs w:val="24"/>
        </w:rPr>
        <w:t xml:space="preserve">Сообщение о проведении Общего собрания акционеров производится путем письменного уведомления, направленного каждому акционеру по адресу, указанному в Реестре акционеров, или вручается лично под роспись, либо размещается на сайте Общества </w:t>
      </w:r>
      <w:hyperlink r:id="rId13" w:history="1">
        <w:r w:rsidRPr="00F27789">
          <w:rPr>
            <w:rFonts w:ascii="Times New Roman" w:hAnsi="Times New Roman"/>
            <w:sz w:val="24"/>
            <w:szCs w:val="24"/>
          </w:rPr>
          <w:t>http://www.euroet.ru/</w:t>
        </w:r>
      </w:hyperlink>
      <w:r w:rsidRPr="00F27789">
        <w:rPr>
          <w:rFonts w:ascii="Times New Roman" w:hAnsi="Times New Roman"/>
          <w:sz w:val="24"/>
          <w:szCs w:val="24"/>
        </w:rPr>
        <w:t xml:space="preserve"> в информационно-телекоммуникационной сети «Интернет».</w:t>
      </w:r>
    </w:p>
    <w:p w:rsidR="007A0714" w:rsidRDefault="007A0714" w:rsidP="007A0714">
      <w:pPr>
        <w:spacing w:line="0" w:lineRule="atLeast"/>
        <w:jc w:val="both"/>
        <w:rPr>
          <w:rFonts w:ascii="Times New Roman" w:hAnsi="Times New Roman"/>
          <w:sz w:val="24"/>
          <w:szCs w:val="24"/>
        </w:rPr>
      </w:pPr>
      <w:r w:rsidRPr="002A4013">
        <w:rPr>
          <w:rFonts w:ascii="Times New Roman" w:hAnsi="Times New Roman"/>
          <w:sz w:val="24"/>
          <w:szCs w:val="24"/>
        </w:rPr>
        <w:t xml:space="preserve">Сообщение о проведении общего собрания акционеров должно быть сделано не </w:t>
      </w:r>
      <w:proofErr w:type="gramStart"/>
      <w:r w:rsidRPr="002A4013">
        <w:rPr>
          <w:rFonts w:ascii="Times New Roman" w:hAnsi="Times New Roman"/>
          <w:sz w:val="24"/>
          <w:szCs w:val="24"/>
        </w:rPr>
        <w:t>позднее</w:t>
      </w:r>
      <w:proofErr w:type="gramEnd"/>
      <w:r w:rsidRPr="002A4013">
        <w:rPr>
          <w:rFonts w:ascii="Times New Roman" w:hAnsi="Times New Roman"/>
          <w:sz w:val="24"/>
          <w:szCs w:val="24"/>
        </w:rPr>
        <w:t xml:space="preserve"> чем за 20 дней, а сообщение о проведении общего собрания акционеров, повестка дня которого содержит вопрос о реорганизации общества, - не позднее чем за 30 дней до даты его проведения.</w:t>
      </w:r>
    </w:p>
    <w:p w:rsidR="007A0714" w:rsidRPr="005515D7" w:rsidRDefault="007A0714" w:rsidP="007A0714">
      <w:pPr>
        <w:spacing w:line="0" w:lineRule="atLeast"/>
        <w:jc w:val="both"/>
        <w:rPr>
          <w:rFonts w:ascii="Times New Roman" w:hAnsi="Times New Roman"/>
          <w:sz w:val="24"/>
          <w:szCs w:val="24"/>
        </w:rPr>
      </w:pPr>
      <w:r w:rsidRPr="002A4013">
        <w:rPr>
          <w:rFonts w:ascii="Times New Roman" w:hAnsi="Times New Roman"/>
          <w:sz w:val="24"/>
          <w:szCs w:val="24"/>
        </w:rPr>
        <w:t xml:space="preserve">В случаях, предусмотренных пунктами 2 и 8 статьи 53 Федерального закона «Об акционерных обществах», сообщение о проведении общего собрания акционеров должно быть сделано не </w:t>
      </w:r>
      <w:proofErr w:type="gramStart"/>
      <w:r w:rsidRPr="002A4013">
        <w:rPr>
          <w:rFonts w:ascii="Times New Roman" w:hAnsi="Times New Roman"/>
          <w:sz w:val="24"/>
          <w:szCs w:val="24"/>
        </w:rPr>
        <w:t>позднее</w:t>
      </w:r>
      <w:proofErr w:type="gramEnd"/>
      <w:r w:rsidRPr="002A4013">
        <w:rPr>
          <w:rFonts w:ascii="Times New Roman" w:hAnsi="Times New Roman"/>
          <w:sz w:val="24"/>
          <w:szCs w:val="24"/>
        </w:rPr>
        <w:t xml:space="preserve"> чем за 50 дней до даты его проведения.</w:t>
      </w:r>
    </w:p>
    <w:p w:rsidR="007A0714" w:rsidRPr="005515D7" w:rsidRDefault="007A0714" w:rsidP="007A0714">
      <w:pPr>
        <w:spacing w:line="0" w:lineRule="atLeast"/>
        <w:jc w:val="both"/>
        <w:rPr>
          <w:rFonts w:ascii="Times New Roman" w:hAnsi="Times New Roman"/>
          <w:b/>
          <w:sz w:val="24"/>
          <w:szCs w:val="24"/>
        </w:rPr>
      </w:pPr>
      <w:proofErr w:type="gramStart"/>
      <w:r w:rsidRPr="005515D7">
        <w:rPr>
          <w:rFonts w:ascii="Times New Roman" w:hAnsi="Times New Roman"/>
          <w:b/>
          <w:sz w:val="24"/>
          <w:szCs w:val="24"/>
        </w:rPr>
        <w:t>Лица (органы), которые вправе созывать (требовать проведения) внеочередного собрания (заседания) высшего органа управления эмитента, а также порядок направления (предъявления) таких требований:</w:t>
      </w:r>
      <w:proofErr w:type="gramEnd"/>
    </w:p>
    <w:p w:rsidR="007A0714" w:rsidRPr="005515D7" w:rsidRDefault="007A0714" w:rsidP="007A0714">
      <w:pPr>
        <w:tabs>
          <w:tab w:val="num" w:pos="540"/>
        </w:tabs>
        <w:spacing w:line="0" w:lineRule="atLeast"/>
        <w:jc w:val="both"/>
        <w:rPr>
          <w:rFonts w:ascii="Times New Roman" w:hAnsi="Times New Roman"/>
          <w:sz w:val="24"/>
          <w:szCs w:val="24"/>
        </w:rPr>
      </w:pPr>
      <w:proofErr w:type="gramStart"/>
      <w:r w:rsidRPr="005515D7">
        <w:rPr>
          <w:rFonts w:ascii="Times New Roman" w:hAnsi="Times New Roman"/>
          <w:sz w:val="24"/>
          <w:szCs w:val="24"/>
        </w:rPr>
        <w:t>Совет директоров устанавливает дату и порядок проведения Общего собрания, решает иные вопросы, связанные с подготовкой и проведением Общего собрания, если иное не установлено законом Внеочередные Собрания акционеров проводятся по решению Совета директоров на основании его собственной инициативы, требования Ревизионной комиссии (Ревизора), аудитора Общества, либо акционера (акционеров), являющегося владельцем не менее чем 10 процентов голосующих акций на дату предъявления требования.</w:t>
      </w:r>
      <w:proofErr w:type="gramEnd"/>
    </w:p>
    <w:p w:rsidR="007A0714" w:rsidRPr="005515D7" w:rsidRDefault="007A0714" w:rsidP="007A0714">
      <w:pPr>
        <w:spacing w:after="0" w:line="0" w:lineRule="atLeast"/>
        <w:jc w:val="both"/>
        <w:rPr>
          <w:rFonts w:ascii="Times New Roman" w:hAnsi="Times New Roman"/>
          <w:sz w:val="24"/>
          <w:szCs w:val="24"/>
        </w:rPr>
      </w:pPr>
      <w:r w:rsidRPr="005515D7">
        <w:rPr>
          <w:rFonts w:ascii="Times New Roman" w:hAnsi="Times New Roman"/>
          <w:sz w:val="24"/>
          <w:szCs w:val="24"/>
        </w:rPr>
        <w:t xml:space="preserve">Требование о проведении внеочередного общего собрания акционеров направляется в Общество и рассматривается Советом директоров (наблюдательным советом) общества в течение пяти дней </w:t>
      </w:r>
      <w:proofErr w:type="gramStart"/>
      <w:r w:rsidRPr="005515D7">
        <w:rPr>
          <w:rFonts w:ascii="Times New Roman" w:hAnsi="Times New Roman"/>
          <w:sz w:val="24"/>
          <w:szCs w:val="24"/>
        </w:rPr>
        <w:t>с даты предъявления</w:t>
      </w:r>
      <w:proofErr w:type="gramEnd"/>
      <w:r w:rsidRPr="005515D7">
        <w:rPr>
          <w:rFonts w:ascii="Times New Roman" w:hAnsi="Times New Roman"/>
          <w:sz w:val="24"/>
          <w:szCs w:val="24"/>
        </w:rPr>
        <w:t xml:space="preserve"> требования. В указанный срок Совет директоров (наблюдательный совет) должен принять решение о созыве внеочередного общего собрания акционеров либо об отказе в </w:t>
      </w:r>
      <w:r w:rsidRPr="005515D7">
        <w:rPr>
          <w:rFonts w:ascii="Times New Roman" w:hAnsi="Times New Roman"/>
          <w:sz w:val="24"/>
          <w:szCs w:val="24"/>
        </w:rPr>
        <w:lastRenderedPageBreak/>
        <w:t>его созыве</w:t>
      </w:r>
      <w:r w:rsidR="006543DE">
        <w:rPr>
          <w:rFonts w:ascii="Times New Roman" w:hAnsi="Times New Roman"/>
          <w:sz w:val="24"/>
          <w:szCs w:val="24"/>
        </w:rPr>
        <w:t xml:space="preserve">. </w:t>
      </w:r>
      <w:r w:rsidRPr="005515D7">
        <w:rPr>
          <w:rFonts w:ascii="Times New Roman" w:hAnsi="Times New Roman"/>
          <w:sz w:val="24"/>
          <w:szCs w:val="24"/>
        </w:rPr>
        <w:t xml:space="preserve">В </w:t>
      </w:r>
      <w:proofErr w:type="gramStart"/>
      <w:r w:rsidRPr="005515D7">
        <w:rPr>
          <w:rFonts w:ascii="Times New Roman" w:hAnsi="Times New Roman"/>
          <w:sz w:val="24"/>
          <w:szCs w:val="24"/>
        </w:rPr>
        <w:t>требовании</w:t>
      </w:r>
      <w:proofErr w:type="gramEnd"/>
      <w:r w:rsidRPr="005515D7">
        <w:rPr>
          <w:rFonts w:ascii="Times New Roman" w:hAnsi="Times New Roman"/>
          <w:sz w:val="24"/>
          <w:szCs w:val="24"/>
        </w:rPr>
        <w:t xml:space="preserve"> о проведении внеочередного общего собрания акционеров должны быть сформулированы вопросы, подлежащие внесению в повестку дня собрания. В </w:t>
      </w:r>
      <w:proofErr w:type="gramStart"/>
      <w:r w:rsidRPr="005515D7">
        <w:rPr>
          <w:rFonts w:ascii="Times New Roman" w:hAnsi="Times New Roman"/>
          <w:sz w:val="24"/>
          <w:szCs w:val="24"/>
        </w:rPr>
        <w:t>требовании</w:t>
      </w:r>
      <w:proofErr w:type="gramEnd"/>
      <w:r w:rsidRPr="005515D7">
        <w:rPr>
          <w:rFonts w:ascii="Times New Roman" w:hAnsi="Times New Roman"/>
          <w:sz w:val="24"/>
          <w:szCs w:val="24"/>
        </w:rPr>
        <w:t xml:space="preserve"> о проведении внеочередного общего собрания акционеров могут содержаться формулировки решений по каждому из этих вопросов, а также предложение о форме проведения общего собрания акционеров. В </w:t>
      </w:r>
      <w:proofErr w:type="gramStart"/>
      <w:r w:rsidRPr="005515D7">
        <w:rPr>
          <w:rFonts w:ascii="Times New Roman" w:hAnsi="Times New Roman"/>
          <w:sz w:val="24"/>
          <w:szCs w:val="24"/>
        </w:rPr>
        <w:t>случае</w:t>
      </w:r>
      <w:proofErr w:type="gramEnd"/>
      <w:r w:rsidRPr="005515D7">
        <w:rPr>
          <w:rFonts w:ascii="Times New Roman" w:hAnsi="Times New Roman"/>
          <w:sz w:val="24"/>
          <w:szCs w:val="24"/>
        </w:rPr>
        <w:t xml:space="preserve">, если требование о созыве внеочередного общего собрания акционеров содержит предложение о выдвижении кандидатов, на такое предложение распространяются соответствующие положения </w:t>
      </w:r>
      <w:hyperlink r:id="rId14" w:history="1">
        <w:r w:rsidRPr="005515D7">
          <w:rPr>
            <w:rFonts w:ascii="Times New Roman" w:hAnsi="Times New Roman"/>
            <w:sz w:val="24"/>
            <w:szCs w:val="24"/>
          </w:rPr>
          <w:t>статьи 53</w:t>
        </w:r>
      </w:hyperlink>
      <w:r w:rsidRPr="005515D7">
        <w:rPr>
          <w:rFonts w:ascii="Times New Roman" w:hAnsi="Times New Roman"/>
          <w:sz w:val="24"/>
          <w:szCs w:val="24"/>
        </w:rPr>
        <w:t xml:space="preserve"> Федерального закона «Об акционерных обществах».</w:t>
      </w:r>
    </w:p>
    <w:p w:rsidR="007A0714" w:rsidRPr="005515D7" w:rsidRDefault="007A0714" w:rsidP="007A0714">
      <w:pPr>
        <w:spacing w:after="0" w:line="0" w:lineRule="atLeast"/>
        <w:jc w:val="both"/>
        <w:rPr>
          <w:rFonts w:ascii="Times New Roman" w:hAnsi="Times New Roman"/>
          <w:sz w:val="24"/>
          <w:szCs w:val="24"/>
        </w:rPr>
      </w:pPr>
      <w:r w:rsidRPr="005515D7">
        <w:rPr>
          <w:rFonts w:ascii="Times New Roman" w:hAnsi="Times New Roman"/>
          <w:sz w:val="24"/>
          <w:szCs w:val="24"/>
        </w:rPr>
        <w:t xml:space="preserve">В </w:t>
      </w:r>
      <w:proofErr w:type="gramStart"/>
      <w:r w:rsidRPr="005515D7">
        <w:rPr>
          <w:rFonts w:ascii="Times New Roman" w:hAnsi="Times New Roman"/>
          <w:sz w:val="24"/>
          <w:szCs w:val="24"/>
        </w:rPr>
        <w:t>случае</w:t>
      </w:r>
      <w:proofErr w:type="gramEnd"/>
      <w:r w:rsidRPr="005515D7">
        <w:rPr>
          <w:rFonts w:ascii="Times New Roman" w:hAnsi="Times New Roman"/>
          <w:sz w:val="24"/>
          <w:szCs w:val="24"/>
        </w:rPr>
        <w:t>, если требование о созыве внеочередного общего собрания акционеров исходит от акционеров (акционера), оно должно содержать имена (наименования) акционеров (акционера), требующих созыва такого собрания, и указание количества, категории (типа) принадлежащих им акций.</w:t>
      </w:r>
    </w:p>
    <w:p w:rsidR="007A0714" w:rsidRDefault="007A0714" w:rsidP="007A0714">
      <w:pPr>
        <w:spacing w:after="0" w:line="0" w:lineRule="atLeast"/>
        <w:jc w:val="both"/>
        <w:rPr>
          <w:rFonts w:ascii="Times New Roman" w:hAnsi="Times New Roman"/>
          <w:sz w:val="24"/>
          <w:szCs w:val="24"/>
          <w:highlight w:val="yellow"/>
        </w:rPr>
      </w:pPr>
      <w:r w:rsidRPr="005515D7">
        <w:rPr>
          <w:rFonts w:ascii="Times New Roman" w:hAnsi="Times New Roman"/>
          <w:sz w:val="24"/>
          <w:szCs w:val="24"/>
        </w:rPr>
        <w:t>Требование о созыве внеочередного общего собрания акционеров подписывается лицами (лицом), требующими созыва внеочередного общего собрания акционеров.</w:t>
      </w:r>
    </w:p>
    <w:p w:rsidR="006543DE" w:rsidRPr="002A4013" w:rsidRDefault="006543DE" w:rsidP="007A0714">
      <w:pPr>
        <w:spacing w:after="0" w:line="0" w:lineRule="atLeast"/>
        <w:jc w:val="both"/>
        <w:rPr>
          <w:rFonts w:ascii="Times New Roman" w:hAnsi="Times New Roman"/>
          <w:sz w:val="24"/>
          <w:szCs w:val="24"/>
          <w:highlight w:val="yellow"/>
        </w:rPr>
      </w:pPr>
    </w:p>
    <w:p w:rsidR="006543DE" w:rsidRDefault="007A0714" w:rsidP="007A0714">
      <w:pPr>
        <w:spacing w:after="0" w:line="0" w:lineRule="atLeast"/>
        <w:jc w:val="both"/>
        <w:rPr>
          <w:rFonts w:ascii="Times New Roman" w:hAnsi="Times New Roman"/>
          <w:sz w:val="24"/>
          <w:szCs w:val="24"/>
        </w:rPr>
      </w:pPr>
      <w:r w:rsidRPr="002A4013">
        <w:rPr>
          <w:rFonts w:ascii="Times New Roman" w:hAnsi="Times New Roman"/>
          <w:b/>
          <w:sz w:val="24"/>
          <w:szCs w:val="24"/>
        </w:rPr>
        <w:t>Порядок определения даты проведения собрания (заседания) высшего органа управления эмитента:</w:t>
      </w:r>
      <w:r w:rsidRPr="002A4013">
        <w:rPr>
          <w:rFonts w:ascii="Times New Roman" w:hAnsi="Times New Roman"/>
          <w:b/>
          <w:sz w:val="24"/>
          <w:szCs w:val="24"/>
        </w:rPr>
        <w:br/>
      </w:r>
      <w:r w:rsidRPr="002A4013">
        <w:rPr>
          <w:rFonts w:ascii="Times New Roman" w:hAnsi="Times New Roman"/>
          <w:sz w:val="24"/>
          <w:szCs w:val="24"/>
        </w:rPr>
        <w:t>Общество обязано ежегодно проводить годовое Общее собрание акционеров. Годовое общее собрание проводится не ранее чем через 2 месяца и не позднее чем через 6 месяцев после оконч</w:t>
      </w:r>
      <w:r w:rsidR="006543DE">
        <w:rPr>
          <w:rFonts w:ascii="Times New Roman" w:hAnsi="Times New Roman"/>
          <w:sz w:val="24"/>
          <w:szCs w:val="24"/>
        </w:rPr>
        <w:t>ания финансового года Общества.</w:t>
      </w:r>
    </w:p>
    <w:p w:rsidR="006543DE" w:rsidRDefault="007A0714" w:rsidP="007A0714">
      <w:pPr>
        <w:spacing w:after="0" w:line="0" w:lineRule="atLeast"/>
        <w:jc w:val="both"/>
        <w:rPr>
          <w:rFonts w:ascii="Times New Roman" w:hAnsi="Times New Roman"/>
          <w:sz w:val="24"/>
          <w:szCs w:val="24"/>
        </w:rPr>
      </w:pPr>
      <w:proofErr w:type="gramStart"/>
      <w:r w:rsidRPr="002A4013">
        <w:rPr>
          <w:rFonts w:ascii="Times New Roman" w:hAnsi="Times New Roman"/>
          <w:sz w:val="24"/>
          <w:szCs w:val="24"/>
        </w:rPr>
        <w:t>Проводимые помимо Годового Общие собрания акционеров являются внеочередными.</w:t>
      </w:r>
      <w:proofErr w:type="gramEnd"/>
      <w:r w:rsidRPr="002A4013">
        <w:rPr>
          <w:rFonts w:ascii="Times New Roman" w:hAnsi="Times New Roman"/>
          <w:sz w:val="24"/>
          <w:szCs w:val="24"/>
        </w:rPr>
        <w:br/>
        <w:t xml:space="preserve">Совет директоров устанавливает дату и порядок проведения Общего собрания, решает иные вопросы, связанные с подготовкой и проведением Общего собрания, если иное не установлено Федеральным законом </w:t>
      </w:r>
      <w:r w:rsidR="006543DE">
        <w:rPr>
          <w:rFonts w:ascii="Times New Roman" w:hAnsi="Times New Roman"/>
          <w:sz w:val="24"/>
          <w:szCs w:val="24"/>
        </w:rPr>
        <w:t xml:space="preserve">«Об акционерных обществах». </w:t>
      </w:r>
    </w:p>
    <w:p w:rsidR="007A0714" w:rsidRPr="002A4013" w:rsidRDefault="007A0714" w:rsidP="007A0714">
      <w:pPr>
        <w:spacing w:after="0" w:line="0" w:lineRule="atLeast"/>
        <w:jc w:val="both"/>
        <w:rPr>
          <w:rFonts w:ascii="Times New Roman" w:hAnsi="Times New Roman"/>
          <w:sz w:val="24"/>
          <w:szCs w:val="24"/>
        </w:rPr>
      </w:pPr>
      <w:r w:rsidRPr="002A4013">
        <w:rPr>
          <w:rFonts w:ascii="Times New Roman" w:hAnsi="Times New Roman"/>
          <w:sz w:val="24"/>
          <w:szCs w:val="24"/>
        </w:rPr>
        <w:t>Внеочередное общее собрание акционеров, созываемое по требованию ревизионной комиссии (ревизора) общества, аудитора общества или акционеров (акционера), являющихся владельцами не менее чем 10 процентов голосующих акций общества, должно быть проведено в течение 40 дней с момента представления требования о проведении внеочередного общего собрания акционеров.</w:t>
      </w:r>
    </w:p>
    <w:p w:rsidR="007A0714" w:rsidRPr="002A4013" w:rsidRDefault="007A0714" w:rsidP="007A0714">
      <w:pPr>
        <w:spacing w:after="0" w:line="0" w:lineRule="atLeast"/>
        <w:jc w:val="both"/>
        <w:rPr>
          <w:rFonts w:ascii="Times New Roman" w:hAnsi="Times New Roman"/>
          <w:sz w:val="24"/>
          <w:szCs w:val="24"/>
        </w:rPr>
      </w:pPr>
      <w:r w:rsidRPr="002A4013">
        <w:rPr>
          <w:rFonts w:ascii="Times New Roman" w:hAnsi="Times New Roman"/>
          <w:sz w:val="24"/>
          <w:szCs w:val="24"/>
        </w:rPr>
        <w:t xml:space="preserve">Если предлагаемая повестка дня внеочередного общего собрания акционеров содержит вопрос об избрании членов совета директоров (наблюдательного совета) общества, такое общее собрание акционеров должно быть проведено в течение 75 дней </w:t>
      </w:r>
      <w:proofErr w:type="gramStart"/>
      <w:r w:rsidRPr="002A4013">
        <w:rPr>
          <w:rFonts w:ascii="Times New Roman" w:hAnsi="Times New Roman"/>
          <w:sz w:val="24"/>
          <w:szCs w:val="24"/>
        </w:rPr>
        <w:t>с даты представления</w:t>
      </w:r>
      <w:proofErr w:type="gramEnd"/>
      <w:r w:rsidRPr="002A4013">
        <w:rPr>
          <w:rFonts w:ascii="Times New Roman" w:hAnsi="Times New Roman"/>
          <w:sz w:val="24"/>
          <w:szCs w:val="24"/>
        </w:rPr>
        <w:t xml:space="preserve"> требования о проведении внеочередного общего собрания акционеров, если более короткий срок не предусмотрен уставом общества. В </w:t>
      </w:r>
      <w:proofErr w:type="gramStart"/>
      <w:r w:rsidRPr="002A4013">
        <w:rPr>
          <w:rFonts w:ascii="Times New Roman" w:hAnsi="Times New Roman"/>
          <w:sz w:val="24"/>
          <w:szCs w:val="24"/>
        </w:rPr>
        <w:t>этом</w:t>
      </w:r>
      <w:proofErr w:type="gramEnd"/>
      <w:r w:rsidRPr="002A4013">
        <w:rPr>
          <w:rFonts w:ascii="Times New Roman" w:hAnsi="Times New Roman"/>
          <w:sz w:val="24"/>
          <w:szCs w:val="24"/>
        </w:rPr>
        <w:t xml:space="preserve"> случае совет директоров (наблюдательный совет) общества обязан определить дату, до которой будут приниматься предложения акционеров о выдвижении кандидатов для избрания в совет директоров (наблюдательный совет) общества.</w:t>
      </w:r>
    </w:p>
    <w:p w:rsidR="007A0714" w:rsidRPr="002A4013" w:rsidRDefault="007A0714" w:rsidP="007A0714">
      <w:pPr>
        <w:spacing w:after="0" w:line="0" w:lineRule="atLeast"/>
        <w:jc w:val="both"/>
        <w:rPr>
          <w:rFonts w:ascii="Times New Roman" w:hAnsi="Times New Roman"/>
          <w:sz w:val="24"/>
          <w:szCs w:val="24"/>
        </w:rPr>
      </w:pPr>
      <w:proofErr w:type="gramStart"/>
      <w:r w:rsidRPr="002A4013">
        <w:rPr>
          <w:rFonts w:ascii="Times New Roman" w:hAnsi="Times New Roman"/>
          <w:sz w:val="24"/>
          <w:szCs w:val="24"/>
        </w:rPr>
        <w:t>В случаях, когда в соответствии со статьями 68 - 70 Федерального закона «Об акционерных обществах» совет директоров (наблюдательный совет) общества обязан принять решение о проведении внеочередного общего собрания акционеров, такое общее собрание акционеров должно быть проведено в течение 40 дней с момента принятия решения о его проведении советом директоров (наблюдательным советом) общества.</w:t>
      </w:r>
      <w:proofErr w:type="gramEnd"/>
    </w:p>
    <w:p w:rsidR="007A0714" w:rsidRPr="002A4013" w:rsidRDefault="007A0714" w:rsidP="006543DE">
      <w:pPr>
        <w:spacing w:after="0" w:line="0" w:lineRule="atLeast"/>
        <w:jc w:val="both"/>
        <w:rPr>
          <w:rFonts w:ascii="Times New Roman" w:hAnsi="Times New Roman"/>
          <w:sz w:val="24"/>
          <w:szCs w:val="24"/>
        </w:rPr>
      </w:pPr>
      <w:proofErr w:type="gramStart"/>
      <w:r w:rsidRPr="002A4013">
        <w:rPr>
          <w:rFonts w:ascii="Times New Roman" w:hAnsi="Times New Roman"/>
          <w:sz w:val="24"/>
          <w:szCs w:val="24"/>
        </w:rPr>
        <w:t>В случаях, когда в соответствии с Федеральным законом «</w:t>
      </w:r>
      <w:r w:rsidR="006543DE">
        <w:rPr>
          <w:rFonts w:ascii="Times New Roman" w:hAnsi="Times New Roman"/>
          <w:sz w:val="24"/>
          <w:szCs w:val="24"/>
        </w:rPr>
        <w:t xml:space="preserve">Об акционерных обществах» совет </w:t>
      </w:r>
      <w:r w:rsidRPr="002A4013">
        <w:rPr>
          <w:rFonts w:ascii="Times New Roman" w:hAnsi="Times New Roman"/>
          <w:sz w:val="24"/>
          <w:szCs w:val="24"/>
        </w:rPr>
        <w:t>директоров (наблюдательный совет) общества обязан принять р</w:t>
      </w:r>
      <w:r w:rsidR="006543DE">
        <w:rPr>
          <w:rFonts w:ascii="Times New Roman" w:hAnsi="Times New Roman"/>
          <w:sz w:val="24"/>
          <w:szCs w:val="24"/>
        </w:rPr>
        <w:t xml:space="preserve">ешение о проведении </w:t>
      </w:r>
      <w:r w:rsidRPr="002A4013">
        <w:rPr>
          <w:rFonts w:ascii="Times New Roman" w:hAnsi="Times New Roman"/>
          <w:sz w:val="24"/>
          <w:szCs w:val="24"/>
        </w:rPr>
        <w:t>внеочередного общего собрания акционеров для из</w:t>
      </w:r>
      <w:r w:rsidR="006543DE">
        <w:rPr>
          <w:rFonts w:ascii="Times New Roman" w:hAnsi="Times New Roman"/>
          <w:sz w:val="24"/>
          <w:szCs w:val="24"/>
        </w:rPr>
        <w:t xml:space="preserve">брания членов совета директоров </w:t>
      </w:r>
      <w:r w:rsidRPr="002A4013">
        <w:rPr>
          <w:rFonts w:ascii="Times New Roman" w:hAnsi="Times New Roman"/>
          <w:sz w:val="24"/>
          <w:szCs w:val="24"/>
        </w:rPr>
        <w:t>(наблюдательного совета) общества, такое общее собрание акц</w:t>
      </w:r>
      <w:r w:rsidR="006543DE">
        <w:rPr>
          <w:rFonts w:ascii="Times New Roman" w:hAnsi="Times New Roman"/>
          <w:sz w:val="24"/>
          <w:szCs w:val="24"/>
        </w:rPr>
        <w:t xml:space="preserve">ионеров должно быть проведено в </w:t>
      </w:r>
      <w:r w:rsidRPr="002A4013">
        <w:rPr>
          <w:rFonts w:ascii="Times New Roman" w:hAnsi="Times New Roman"/>
          <w:sz w:val="24"/>
          <w:szCs w:val="24"/>
        </w:rPr>
        <w:t>течение 70 дней с момента принятия решения о его проведении совето</w:t>
      </w:r>
      <w:r w:rsidR="006543DE">
        <w:rPr>
          <w:rFonts w:ascii="Times New Roman" w:hAnsi="Times New Roman"/>
          <w:sz w:val="24"/>
          <w:szCs w:val="24"/>
        </w:rPr>
        <w:t xml:space="preserve">м директоров </w:t>
      </w:r>
      <w:r w:rsidRPr="002A4013">
        <w:rPr>
          <w:rFonts w:ascii="Times New Roman" w:hAnsi="Times New Roman"/>
          <w:sz w:val="24"/>
          <w:szCs w:val="24"/>
        </w:rPr>
        <w:t>(наблюдательным советом) общества.</w:t>
      </w:r>
      <w:proofErr w:type="gramEnd"/>
    </w:p>
    <w:p w:rsidR="007A0714" w:rsidRPr="002A4013" w:rsidRDefault="007A0714" w:rsidP="007A0714">
      <w:pPr>
        <w:spacing w:after="0" w:line="0" w:lineRule="atLeast"/>
        <w:jc w:val="both"/>
        <w:rPr>
          <w:rFonts w:ascii="Times New Roman" w:hAnsi="Times New Roman"/>
          <w:b/>
          <w:sz w:val="24"/>
          <w:szCs w:val="24"/>
          <w:highlight w:val="yellow"/>
        </w:rPr>
      </w:pPr>
    </w:p>
    <w:p w:rsidR="007A0714" w:rsidRPr="002A4013" w:rsidRDefault="007A0714" w:rsidP="007A0714">
      <w:pPr>
        <w:spacing w:after="0" w:line="0" w:lineRule="atLeast"/>
        <w:jc w:val="both"/>
        <w:rPr>
          <w:rFonts w:ascii="Times New Roman" w:hAnsi="Times New Roman"/>
          <w:sz w:val="21"/>
          <w:szCs w:val="21"/>
        </w:rPr>
      </w:pPr>
      <w:r w:rsidRPr="002A4013">
        <w:rPr>
          <w:rFonts w:ascii="Times New Roman" w:hAnsi="Times New Roman"/>
          <w:b/>
          <w:sz w:val="24"/>
          <w:szCs w:val="24"/>
        </w:rPr>
        <w:t>Лица, которые вправе вносить предложения в повестку дня собрания (заседания) высшего органа управления эмитента, а также порядок внесения таких предложений:</w:t>
      </w:r>
      <w:r w:rsidRPr="002A4013">
        <w:rPr>
          <w:rFonts w:ascii="Times New Roman" w:hAnsi="Times New Roman"/>
          <w:b/>
          <w:sz w:val="24"/>
          <w:szCs w:val="24"/>
        </w:rPr>
        <w:br/>
      </w:r>
      <w:proofErr w:type="gramStart"/>
      <w:r w:rsidRPr="002A4013">
        <w:rPr>
          <w:rFonts w:ascii="Times New Roman" w:hAnsi="Times New Roman"/>
          <w:sz w:val="24"/>
          <w:szCs w:val="24"/>
        </w:rPr>
        <w:t xml:space="preserve">Акционеры (акционер), являющиеся в совокупности владельцами не менее чем 2 процентов </w:t>
      </w:r>
      <w:r w:rsidRPr="002A4013">
        <w:rPr>
          <w:rFonts w:ascii="Times New Roman" w:hAnsi="Times New Roman"/>
          <w:sz w:val="24"/>
          <w:szCs w:val="24"/>
        </w:rPr>
        <w:lastRenderedPageBreak/>
        <w:t>голосующих акций общества, вправе внести вопросы в повестку дня годового общего собрания акционеров и выдвинуть кандидатов в совет директоров (наблюдательный совет) общества, коллегиальный исполнительный орган, ревизионную комиссию (ревизоры) и счетную комиссию общества, число которых не может превышать количественный состав соответствующего органа, а также кандидата на должность единоличного исполнительного органа</w:t>
      </w:r>
      <w:proofErr w:type="gramEnd"/>
      <w:r w:rsidRPr="002A4013">
        <w:rPr>
          <w:rFonts w:ascii="Times New Roman" w:hAnsi="Times New Roman"/>
          <w:sz w:val="24"/>
          <w:szCs w:val="24"/>
        </w:rPr>
        <w:t>. Такие предложения должны поступить в общество не позднее чем через 30 дней после окончания отчетного года, если уставом общества не установлен более поздний срок.</w:t>
      </w:r>
    </w:p>
    <w:p w:rsidR="007A0714" w:rsidRPr="002A4013" w:rsidRDefault="007A0714" w:rsidP="007A0714">
      <w:pPr>
        <w:spacing w:after="0" w:line="0" w:lineRule="atLeast"/>
        <w:jc w:val="both"/>
        <w:rPr>
          <w:rFonts w:ascii="Times New Roman" w:hAnsi="Times New Roman"/>
          <w:sz w:val="24"/>
          <w:szCs w:val="24"/>
        </w:rPr>
      </w:pPr>
      <w:r w:rsidRPr="002A4013">
        <w:rPr>
          <w:rFonts w:ascii="Times New Roman" w:hAnsi="Times New Roman"/>
          <w:sz w:val="24"/>
          <w:szCs w:val="24"/>
        </w:rPr>
        <w:t>Предложение о внесении вопросов в повестку дня общего собрания акционеров и предложение о выдвижении кандидатов вносятся с указанием имени (наименования) представивших их акционеров (акционера), количества и категории (типа) принадлежащих им акций и должны быть подписаны акционерами (акционером) или их представителями. Акционеры (акционер) общества, не зарегистрированные в реестре акционеров общества, вправе вносить предложения в повестку дня общего собрания акционеров и предложения о выдвижении кандидатов также путем дачи соответствующих указаний (инструкций) лицу, которое учитывает их права на акции. Такие указания (инструкции) даются в соответствии с правилами законодательства Российской Федерации о ценных бумагах.</w:t>
      </w:r>
    </w:p>
    <w:p w:rsidR="007A0714" w:rsidRPr="005515D7" w:rsidRDefault="007A0714" w:rsidP="007A0714">
      <w:pPr>
        <w:spacing w:after="0" w:line="0" w:lineRule="atLeast"/>
        <w:jc w:val="both"/>
        <w:rPr>
          <w:rFonts w:ascii="Times New Roman" w:hAnsi="Times New Roman"/>
          <w:sz w:val="24"/>
          <w:szCs w:val="24"/>
        </w:rPr>
      </w:pPr>
      <w:proofErr w:type="gramStart"/>
      <w:r w:rsidRPr="002A4013">
        <w:rPr>
          <w:rFonts w:ascii="Times New Roman" w:hAnsi="Times New Roman"/>
          <w:sz w:val="24"/>
          <w:szCs w:val="24"/>
        </w:rPr>
        <w:t>Предложение о внесении вопросов в повестку дня общего собрания акционеров должно содержать формулировку каждого предлагаемого вопроса, а предложение о выдвижении кандидатов - имя и данные документа, удостоверяющего личность (серия и (или) номер документа, дата и место его выдачи, орган, выдавший документ), каждого предлагаемого кандидата, наименование органа, для избрания в который он предлагается, а также иные сведения о нем, предусмотренные уставом или</w:t>
      </w:r>
      <w:proofErr w:type="gramEnd"/>
      <w:r w:rsidRPr="002A4013">
        <w:rPr>
          <w:rFonts w:ascii="Times New Roman" w:hAnsi="Times New Roman"/>
          <w:sz w:val="24"/>
          <w:szCs w:val="24"/>
        </w:rPr>
        <w:t xml:space="preserve"> внутренними документами общества. Предложение о внесении вопросов в повестку дня общего собрания акционеров может содержать формулировку решения по каждому предлагаемому вопросу.</w:t>
      </w:r>
    </w:p>
    <w:p w:rsidR="007A0714" w:rsidRDefault="007A0714" w:rsidP="007A0714">
      <w:pPr>
        <w:spacing w:line="0" w:lineRule="atLeast"/>
        <w:jc w:val="both"/>
        <w:rPr>
          <w:rFonts w:ascii="Times New Roman" w:hAnsi="Times New Roman"/>
          <w:b/>
          <w:sz w:val="24"/>
          <w:szCs w:val="24"/>
        </w:rPr>
      </w:pPr>
    </w:p>
    <w:p w:rsidR="007A0714" w:rsidRDefault="007A0714" w:rsidP="007A0714">
      <w:pPr>
        <w:spacing w:line="0" w:lineRule="atLeast"/>
        <w:jc w:val="both"/>
        <w:rPr>
          <w:rFonts w:ascii="Times New Roman" w:hAnsi="Times New Roman"/>
          <w:sz w:val="24"/>
          <w:szCs w:val="24"/>
        </w:rPr>
      </w:pPr>
      <w:r w:rsidRPr="002A4013">
        <w:rPr>
          <w:rFonts w:ascii="Times New Roman" w:hAnsi="Times New Roman"/>
          <w:b/>
          <w:sz w:val="24"/>
          <w:szCs w:val="24"/>
        </w:rPr>
        <w:t>Лица, которые вправе ознакомиться с информацией (материалами), предоставляемыми для подготовки и проведения собрания (заседания) высшего органа управления эмитента, а также порядок ознакомления с такой информацией (материалами):</w:t>
      </w:r>
      <w:r w:rsidRPr="002A4013">
        <w:rPr>
          <w:rFonts w:ascii="Times New Roman" w:hAnsi="Times New Roman"/>
          <w:b/>
          <w:sz w:val="24"/>
          <w:szCs w:val="24"/>
        </w:rPr>
        <w:br/>
      </w:r>
      <w:proofErr w:type="gramStart"/>
      <w:r w:rsidRPr="002A4013">
        <w:rPr>
          <w:rFonts w:ascii="Times New Roman" w:hAnsi="Times New Roman"/>
          <w:sz w:val="24"/>
          <w:szCs w:val="24"/>
        </w:rPr>
        <w:t>К информации (материалам), подлежащей предоставлению лицам, имеющим право на участие в общем собрании акционеров, при подготовке к проведению общего собрания акционеров общества относятся годовой отчет общества и заключение ревизионной комиссии (ревизора) общества по результатам его проверки, годовая бухгалтерская (финансовая) отчетность, аудиторское заключение и заключение ревизионной комиссии (ревизора) общества по результатам проверки такой отчетности, сведения о кандидате (кандидатах) в исполнительные органы</w:t>
      </w:r>
      <w:proofErr w:type="gramEnd"/>
      <w:r w:rsidRPr="002A4013">
        <w:rPr>
          <w:rFonts w:ascii="Times New Roman" w:hAnsi="Times New Roman"/>
          <w:sz w:val="24"/>
          <w:szCs w:val="24"/>
        </w:rPr>
        <w:t xml:space="preserve"> </w:t>
      </w:r>
      <w:proofErr w:type="gramStart"/>
      <w:r w:rsidRPr="002A4013">
        <w:rPr>
          <w:rFonts w:ascii="Times New Roman" w:hAnsi="Times New Roman"/>
          <w:sz w:val="24"/>
          <w:szCs w:val="24"/>
        </w:rPr>
        <w:t>общества, совет директоров (наблюдательный совет) общества, ревизионную комиссию (ревизоры) общества, счетную комиссию общества, проект изменений и дополнений, вносимых в устав общества, или проект устава общества в новой редакции, проекты внутренних документов общества, проекты решений общего собрания акционеров, предусмотренная статьей 32.1 Федерального закона «Об акционерных обществах» информация об акционерных соглашениях, заключенных в течение года до даты проведения общего собрания акционеров, а</w:t>
      </w:r>
      <w:proofErr w:type="gramEnd"/>
      <w:r w:rsidRPr="002A4013">
        <w:rPr>
          <w:rFonts w:ascii="Times New Roman" w:hAnsi="Times New Roman"/>
          <w:sz w:val="24"/>
          <w:szCs w:val="24"/>
        </w:rPr>
        <w:t xml:space="preserve"> также информация (материалы), предусмотренная уставом общества.</w:t>
      </w:r>
    </w:p>
    <w:p w:rsidR="007A0714" w:rsidRDefault="007A0714" w:rsidP="007A0714">
      <w:pPr>
        <w:spacing w:line="0" w:lineRule="atLeast"/>
        <w:jc w:val="both"/>
        <w:rPr>
          <w:rFonts w:ascii="Times New Roman" w:hAnsi="Times New Roman"/>
          <w:sz w:val="24"/>
          <w:szCs w:val="24"/>
        </w:rPr>
      </w:pPr>
      <w:r w:rsidRPr="002A4013">
        <w:rPr>
          <w:rFonts w:ascii="Times New Roman" w:hAnsi="Times New Roman"/>
          <w:sz w:val="24"/>
          <w:szCs w:val="24"/>
        </w:rPr>
        <w:t>Перечень дополнительной информации (материалов), обязательной для предоставления лицам, имеющим право на участие в общем собрании акционеров, при подготовке к проведению общего собрания акционеров, может быть установлен Банком России.</w:t>
      </w:r>
    </w:p>
    <w:p w:rsidR="007A0714" w:rsidRPr="005515D7" w:rsidRDefault="007A0714" w:rsidP="007A0714">
      <w:pPr>
        <w:spacing w:line="0" w:lineRule="atLeast"/>
        <w:jc w:val="both"/>
        <w:rPr>
          <w:rFonts w:ascii="Times New Roman" w:hAnsi="Times New Roman"/>
          <w:sz w:val="24"/>
          <w:szCs w:val="24"/>
        </w:rPr>
      </w:pPr>
      <w:proofErr w:type="gramStart"/>
      <w:r w:rsidRPr="002A4013">
        <w:rPr>
          <w:rFonts w:ascii="Times New Roman" w:hAnsi="Times New Roman"/>
          <w:sz w:val="24"/>
          <w:szCs w:val="24"/>
        </w:rPr>
        <w:t xml:space="preserve">Информация (материалы), предусмотренная настоящей статьей, в течение 20 дней, а в случае проведения общего собрания акционеров, повестка дня которого содержит вопрос о реорганизации общества, в течение 30 дней до проведения общего собрания акционеров должна быть доступна лицам, имеющим право на участие в общем собрании акционеров, для </w:t>
      </w:r>
      <w:r w:rsidRPr="002A4013">
        <w:rPr>
          <w:rFonts w:ascii="Times New Roman" w:hAnsi="Times New Roman"/>
          <w:sz w:val="24"/>
          <w:szCs w:val="24"/>
        </w:rPr>
        <w:lastRenderedPageBreak/>
        <w:t>ознакомления в помещении исполнительного органа общества и иных местах, адреса которых указаны в сообщении</w:t>
      </w:r>
      <w:proofErr w:type="gramEnd"/>
      <w:r w:rsidRPr="002A4013">
        <w:rPr>
          <w:rFonts w:ascii="Times New Roman" w:hAnsi="Times New Roman"/>
          <w:sz w:val="24"/>
          <w:szCs w:val="24"/>
        </w:rPr>
        <w:t xml:space="preserve"> о проведении общего собрания акционеров, а если это предусмотрено уставом общества или внутренним документом общества, регулирующим порядок подготовки и проведения общего собрания акционеров, также на сайте общества в информационно-телекоммуникационной сети "Интернет". Указанная информация (материалы) должна быть доступна лицам, принимающим участие в общем собрании акционеров, во время его проведения.</w:t>
      </w:r>
    </w:p>
    <w:p w:rsidR="007A0714" w:rsidRPr="002A4013" w:rsidRDefault="007A0714" w:rsidP="007A0714">
      <w:pPr>
        <w:pStyle w:val="TableText"/>
        <w:spacing w:line="0" w:lineRule="atLeast"/>
        <w:jc w:val="both"/>
        <w:rPr>
          <w:sz w:val="24"/>
          <w:szCs w:val="24"/>
        </w:rPr>
      </w:pPr>
      <w:r w:rsidRPr="002A4013">
        <w:rPr>
          <w:b/>
          <w:sz w:val="24"/>
          <w:szCs w:val="24"/>
        </w:rPr>
        <w:t>Порядок оглашения (доведения до сведения акционеров (участников) эмитента) решений, принятых высшим органом управления эмитента, а также итогов голосования:</w:t>
      </w:r>
      <w:r w:rsidRPr="002A4013">
        <w:rPr>
          <w:sz w:val="24"/>
          <w:szCs w:val="24"/>
        </w:rPr>
        <w:br/>
      </w:r>
      <w:proofErr w:type="gramStart"/>
      <w:r w:rsidRPr="002A4013">
        <w:rPr>
          <w:sz w:val="24"/>
          <w:szCs w:val="24"/>
        </w:rPr>
        <w:t>Решения, принятые общим собранием акционеров, и итоги голосования могут оглашаться на общем собрании акционеров, в ходе которого проводилось голосование, а также должны доводиться до сведения лиц, включенных в список лиц, имеющих право на участие в общем собрании акционеров, в форме отчета об итогах голосования в порядке, предусмотренном для сообщения о проведении общего собрания акционеров, не позднее четырех рабочих дней после</w:t>
      </w:r>
      <w:proofErr w:type="gramEnd"/>
      <w:r w:rsidRPr="002A4013">
        <w:rPr>
          <w:sz w:val="24"/>
          <w:szCs w:val="24"/>
        </w:rPr>
        <w:t xml:space="preserve"> даты закрытия общего собрания акционеров или даты окончания приема бюллетеней при проведении общего собрания акционеров в форме заочного голосования.</w:t>
      </w:r>
    </w:p>
    <w:p w:rsidR="007A0714" w:rsidRPr="002A4013" w:rsidRDefault="007A0714" w:rsidP="007A0714">
      <w:pPr>
        <w:pStyle w:val="TableText"/>
        <w:spacing w:line="0" w:lineRule="atLeast"/>
        <w:jc w:val="both"/>
        <w:rPr>
          <w:sz w:val="24"/>
          <w:szCs w:val="24"/>
        </w:rPr>
      </w:pPr>
      <w:proofErr w:type="gramStart"/>
      <w:r w:rsidRPr="002A4013">
        <w:rPr>
          <w:sz w:val="24"/>
          <w:szCs w:val="24"/>
        </w:rPr>
        <w:t>В случае, если на дату определения (фиксации) лиц, имеющих право на участие в общем собрании акционеров, зарегистрированным в реестре акционеров общества лицом являлся номинальный держатель акций, информация, содержащаяся в отчете об итогах голосования, предоставляется номинальному держателю акций в соответствии с правилами законодательства Российской Федерации о ценных бумагах для предоставления информации и материалов лицам, осуществляющим права по ценным бумагам.</w:t>
      </w:r>
      <w:proofErr w:type="gramEnd"/>
    </w:p>
    <w:p w:rsidR="006543DE" w:rsidRDefault="006543DE" w:rsidP="005515D7">
      <w:pPr>
        <w:pStyle w:val="2"/>
        <w:spacing w:before="0" w:after="0" w:line="0" w:lineRule="atLeast"/>
        <w:jc w:val="both"/>
        <w:rPr>
          <w:rFonts w:ascii="Times New Roman" w:hAnsi="Times New Roman"/>
          <w:i w:val="0"/>
          <w:sz w:val="24"/>
          <w:szCs w:val="24"/>
        </w:rPr>
      </w:pPr>
    </w:p>
    <w:p w:rsidR="00B65119" w:rsidRPr="001E10D3" w:rsidRDefault="00B65119" w:rsidP="005515D7">
      <w:pPr>
        <w:pStyle w:val="2"/>
        <w:spacing w:before="0" w:after="0" w:line="0" w:lineRule="atLeast"/>
        <w:jc w:val="both"/>
        <w:rPr>
          <w:rFonts w:ascii="Times New Roman" w:hAnsi="Times New Roman"/>
          <w:i w:val="0"/>
          <w:sz w:val="24"/>
          <w:szCs w:val="24"/>
        </w:rPr>
      </w:pPr>
      <w:bookmarkStart w:id="187" w:name="_Toc482524000"/>
      <w:r w:rsidRPr="001E10D3">
        <w:rPr>
          <w:rFonts w:ascii="Times New Roman" w:hAnsi="Times New Roman"/>
          <w:i w:val="0"/>
          <w:sz w:val="24"/>
          <w:szCs w:val="24"/>
        </w:rPr>
        <w:t>8.1.4. Сведения о коммерческих организациях, в которых эмитент владеет не менее чем пятью процентами уставного капитала либо не менее чем пятью процентами обыкновенных акций</w:t>
      </w:r>
      <w:bookmarkEnd w:id="187"/>
    </w:p>
    <w:p w:rsidR="00C12710" w:rsidRPr="005558CB" w:rsidRDefault="00C12710" w:rsidP="00C12710">
      <w:pPr>
        <w:spacing w:line="0" w:lineRule="atLeast"/>
        <w:jc w:val="both"/>
        <w:rPr>
          <w:rFonts w:ascii="Times New Roman" w:hAnsi="Times New Roman"/>
          <w:sz w:val="24"/>
          <w:szCs w:val="24"/>
        </w:rPr>
      </w:pPr>
      <w:r w:rsidRPr="005558CB">
        <w:rPr>
          <w:rFonts w:ascii="Times New Roman" w:hAnsi="Times New Roman"/>
          <w:sz w:val="24"/>
          <w:szCs w:val="24"/>
        </w:rPr>
        <w:t>Список коммерческих организаций, в которых эмитент на дату окончания последнего отчетного квартала владеет не менее чем 5 процентами уставного капитала либо не менее чем 5 процентами обыкновенных акций</w:t>
      </w:r>
      <w:r>
        <w:rPr>
          <w:rFonts w:ascii="Times New Roman" w:hAnsi="Times New Roman"/>
          <w:sz w:val="24"/>
          <w:szCs w:val="24"/>
        </w:rPr>
        <w:t>:</w:t>
      </w:r>
    </w:p>
    <w:p w:rsidR="00C12710" w:rsidRPr="005558CB" w:rsidRDefault="00C12710" w:rsidP="00C12710">
      <w:pPr>
        <w:spacing w:line="0" w:lineRule="atLeast"/>
        <w:jc w:val="both"/>
        <w:rPr>
          <w:rFonts w:ascii="Times New Roman" w:hAnsi="Times New Roman"/>
          <w:sz w:val="24"/>
          <w:szCs w:val="24"/>
        </w:rPr>
      </w:pPr>
      <w:r>
        <w:rPr>
          <w:rFonts w:ascii="Times New Roman" w:hAnsi="Times New Roman"/>
          <w:sz w:val="24"/>
          <w:szCs w:val="24"/>
        </w:rPr>
        <w:t>П</w:t>
      </w:r>
      <w:r w:rsidRPr="005558CB">
        <w:rPr>
          <w:rFonts w:ascii="Times New Roman" w:hAnsi="Times New Roman"/>
          <w:sz w:val="24"/>
          <w:szCs w:val="24"/>
        </w:rPr>
        <w:t>олное и сокращенное фирменные наименования, место нахождения, ИНН (если пр</w:t>
      </w:r>
      <w:r>
        <w:rPr>
          <w:rFonts w:ascii="Times New Roman" w:hAnsi="Times New Roman"/>
          <w:sz w:val="24"/>
          <w:szCs w:val="24"/>
        </w:rPr>
        <w:t xml:space="preserve">именимо), </w:t>
      </w:r>
      <w:proofErr w:type="spellStart"/>
      <w:r>
        <w:rPr>
          <w:rFonts w:ascii="Times New Roman" w:hAnsi="Times New Roman"/>
          <w:sz w:val="24"/>
          <w:szCs w:val="24"/>
        </w:rPr>
        <w:t>ОГРН</w:t>
      </w:r>
      <w:proofErr w:type="spellEnd"/>
      <w:r>
        <w:rPr>
          <w:rFonts w:ascii="Times New Roman" w:hAnsi="Times New Roman"/>
          <w:sz w:val="24"/>
          <w:szCs w:val="24"/>
        </w:rPr>
        <w:t xml:space="preserve"> (если применимо):</w:t>
      </w:r>
      <w:r w:rsidRPr="00AF37B7">
        <w:rPr>
          <w:rFonts w:ascii="Times New Roman" w:hAnsi="Times New Roman"/>
          <w:bCs/>
          <w:color w:val="000000"/>
          <w:sz w:val="24"/>
          <w:szCs w:val="24"/>
        </w:rPr>
        <w:t xml:space="preserve"> </w:t>
      </w:r>
      <w:r w:rsidRPr="008D39FC">
        <w:rPr>
          <w:rFonts w:ascii="Times New Roman" w:hAnsi="Times New Roman"/>
          <w:bCs/>
          <w:color w:val="000000"/>
          <w:sz w:val="24"/>
          <w:szCs w:val="24"/>
        </w:rPr>
        <w:t>Общество с ограниченной ответственностью "Инженерный центр "Европейская Электротехника", ООО «</w:t>
      </w:r>
      <w:proofErr w:type="spellStart"/>
      <w:r w:rsidRPr="008D39FC">
        <w:rPr>
          <w:rFonts w:ascii="Times New Roman" w:hAnsi="Times New Roman"/>
          <w:bCs/>
          <w:color w:val="000000"/>
          <w:sz w:val="24"/>
          <w:szCs w:val="24"/>
        </w:rPr>
        <w:t>ИЦ</w:t>
      </w:r>
      <w:proofErr w:type="spellEnd"/>
      <w:r w:rsidRPr="008D39FC">
        <w:rPr>
          <w:rFonts w:ascii="Times New Roman" w:hAnsi="Times New Roman"/>
          <w:bCs/>
          <w:color w:val="000000"/>
          <w:sz w:val="24"/>
          <w:szCs w:val="24"/>
        </w:rPr>
        <w:t xml:space="preserve"> «Европейская Электротехника"</w:t>
      </w:r>
      <w:r>
        <w:rPr>
          <w:rFonts w:ascii="Times New Roman" w:hAnsi="Times New Roman"/>
          <w:bCs/>
          <w:color w:val="000000"/>
          <w:sz w:val="24"/>
          <w:szCs w:val="24"/>
        </w:rPr>
        <w:t xml:space="preserve">, </w:t>
      </w:r>
      <w:r w:rsidRPr="008D39FC">
        <w:rPr>
          <w:rFonts w:ascii="Times New Roman" w:hAnsi="Times New Roman"/>
          <w:bCs/>
          <w:color w:val="000000"/>
          <w:sz w:val="24"/>
          <w:szCs w:val="24"/>
        </w:rPr>
        <w:t>121359, г. Москва, ул. Маршала Тимошенко, д. 17, корп. 2, офис 9.</w:t>
      </w:r>
      <w:r>
        <w:rPr>
          <w:rFonts w:ascii="Times New Roman" w:hAnsi="Times New Roman"/>
          <w:bCs/>
          <w:color w:val="000000"/>
          <w:sz w:val="24"/>
          <w:szCs w:val="24"/>
        </w:rPr>
        <w:t xml:space="preserve"> </w:t>
      </w:r>
      <w:r w:rsidRPr="008D39FC">
        <w:rPr>
          <w:rFonts w:ascii="Times New Roman" w:hAnsi="Times New Roman"/>
          <w:sz w:val="24"/>
          <w:szCs w:val="24"/>
        </w:rPr>
        <w:t xml:space="preserve">ИНН: </w:t>
      </w:r>
      <w:r w:rsidRPr="008D39FC">
        <w:rPr>
          <w:rFonts w:ascii="Times New Roman" w:hAnsi="Times New Roman"/>
          <w:bCs/>
          <w:color w:val="000000"/>
          <w:sz w:val="24"/>
          <w:szCs w:val="24"/>
        </w:rPr>
        <w:t xml:space="preserve">7731593655, </w:t>
      </w:r>
      <w:proofErr w:type="spellStart"/>
      <w:r w:rsidRPr="008D39FC">
        <w:rPr>
          <w:rFonts w:ascii="Times New Roman" w:hAnsi="Times New Roman"/>
          <w:sz w:val="24"/>
          <w:szCs w:val="24"/>
        </w:rPr>
        <w:t>ОГРН</w:t>
      </w:r>
      <w:proofErr w:type="spellEnd"/>
      <w:r w:rsidRPr="008D39FC">
        <w:rPr>
          <w:rFonts w:ascii="Times New Roman" w:hAnsi="Times New Roman"/>
          <w:sz w:val="24"/>
          <w:szCs w:val="24"/>
        </w:rPr>
        <w:t xml:space="preserve">: </w:t>
      </w:r>
      <w:r w:rsidRPr="008D39FC">
        <w:rPr>
          <w:rFonts w:ascii="Times New Roman" w:hAnsi="Times New Roman"/>
          <w:bCs/>
          <w:color w:val="000000"/>
          <w:sz w:val="24"/>
          <w:szCs w:val="24"/>
        </w:rPr>
        <w:t>1087746603340</w:t>
      </w:r>
    </w:p>
    <w:p w:rsidR="00C12710" w:rsidRPr="005558CB" w:rsidRDefault="00C12710" w:rsidP="00C12710">
      <w:pPr>
        <w:spacing w:line="0" w:lineRule="atLeast"/>
        <w:jc w:val="both"/>
        <w:rPr>
          <w:rFonts w:ascii="Times New Roman" w:hAnsi="Times New Roman"/>
          <w:sz w:val="24"/>
          <w:szCs w:val="24"/>
        </w:rPr>
      </w:pPr>
      <w:r w:rsidRPr="005558CB">
        <w:rPr>
          <w:rFonts w:ascii="Times New Roman" w:hAnsi="Times New Roman"/>
          <w:sz w:val="24"/>
          <w:szCs w:val="24"/>
        </w:rPr>
        <w:t>Доля эмитента в уставном капитале коммерческой организации</w:t>
      </w:r>
      <w:r>
        <w:rPr>
          <w:rFonts w:ascii="Times New Roman" w:hAnsi="Times New Roman"/>
          <w:sz w:val="24"/>
          <w:szCs w:val="24"/>
        </w:rPr>
        <w:t>: 100%.</w:t>
      </w:r>
    </w:p>
    <w:p w:rsidR="00C12710" w:rsidRPr="00AF37B7" w:rsidRDefault="00C12710" w:rsidP="00C12710">
      <w:pPr>
        <w:spacing w:line="0" w:lineRule="atLeast"/>
        <w:jc w:val="both"/>
        <w:rPr>
          <w:rFonts w:ascii="Times New Roman" w:hAnsi="Times New Roman"/>
          <w:sz w:val="24"/>
          <w:szCs w:val="24"/>
        </w:rPr>
      </w:pPr>
      <w:r w:rsidRPr="005558CB">
        <w:rPr>
          <w:rFonts w:ascii="Times New Roman" w:hAnsi="Times New Roman"/>
          <w:sz w:val="24"/>
          <w:szCs w:val="24"/>
        </w:rPr>
        <w:t>Доля коммерческой организации в уставном капитале эмитента - коммерческой организации, а в случае, если эмитент является акционерным обществом, - также доля принадлежащих коммерческой организа</w:t>
      </w:r>
      <w:r>
        <w:rPr>
          <w:rFonts w:ascii="Times New Roman" w:hAnsi="Times New Roman"/>
          <w:sz w:val="24"/>
          <w:szCs w:val="24"/>
        </w:rPr>
        <w:t>ции обыкновенных акций эмитента: 0%, 0%.</w:t>
      </w:r>
    </w:p>
    <w:p w:rsidR="00B65119" w:rsidRPr="00C01960" w:rsidRDefault="00B65119" w:rsidP="005515D7">
      <w:pPr>
        <w:pStyle w:val="2"/>
        <w:spacing w:before="0" w:after="0" w:line="0" w:lineRule="atLeast"/>
        <w:jc w:val="both"/>
        <w:rPr>
          <w:rFonts w:ascii="Times New Roman" w:hAnsi="Times New Roman"/>
          <w:i w:val="0"/>
          <w:sz w:val="24"/>
          <w:szCs w:val="24"/>
        </w:rPr>
      </w:pPr>
      <w:bookmarkStart w:id="188" w:name="_Toc482524001"/>
      <w:r w:rsidRPr="00C01960">
        <w:rPr>
          <w:rFonts w:ascii="Times New Roman" w:hAnsi="Times New Roman"/>
          <w:i w:val="0"/>
          <w:sz w:val="24"/>
          <w:szCs w:val="24"/>
        </w:rPr>
        <w:t>8.1.5. Сведения о существенных сделках, совершенных эмитентом</w:t>
      </w:r>
      <w:bookmarkEnd w:id="188"/>
    </w:p>
    <w:p w:rsidR="00A90EED" w:rsidRDefault="004B3D12" w:rsidP="005515D7">
      <w:pPr>
        <w:spacing w:line="0" w:lineRule="atLeast"/>
        <w:jc w:val="both"/>
        <w:rPr>
          <w:rFonts w:ascii="Times New Roman" w:hAnsi="Times New Roman"/>
          <w:sz w:val="24"/>
          <w:szCs w:val="24"/>
        </w:rPr>
      </w:pPr>
      <w:r w:rsidRPr="004B3D12">
        <w:rPr>
          <w:rFonts w:ascii="Times New Roman" w:hAnsi="Times New Roman"/>
          <w:sz w:val="24"/>
          <w:szCs w:val="24"/>
        </w:rPr>
        <w:t>Указанные сделки в течение отчетного периода не совершались.</w:t>
      </w:r>
    </w:p>
    <w:p w:rsidR="00B65119" w:rsidRPr="001E10D3" w:rsidRDefault="00B65119" w:rsidP="005515D7">
      <w:pPr>
        <w:pStyle w:val="2"/>
        <w:spacing w:before="0" w:after="0" w:line="0" w:lineRule="atLeast"/>
        <w:jc w:val="both"/>
        <w:rPr>
          <w:rFonts w:ascii="Times New Roman" w:hAnsi="Times New Roman"/>
          <w:i w:val="0"/>
          <w:sz w:val="24"/>
          <w:szCs w:val="24"/>
        </w:rPr>
      </w:pPr>
      <w:bookmarkStart w:id="189" w:name="_Toc482524002"/>
      <w:r w:rsidRPr="001E10D3">
        <w:rPr>
          <w:rFonts w:ascii="Times New Roman" w:hAnsi="Times New Roman"/>
          <w:i w:val="0"/>
          <w:sz w:val="24"/>
          <w:szCs w:val="24"/>
        </w:rPr>
        <w:t>8.1.6. Сведения о кредитных рейтингах эмитента</w:t>
      </w:r>
      <w:bookmarkEnd w:id="189"/>
    </w:p>
    <w:p w:rsidR="00C12710" w:rsidRPr="001E10D3" w:rsidRDefault="00C12710" w:rsidP="00C12710">
      <w:pPr>
        <w:spacing w:after="0" w:line="240" w:lineRule="auto"/>
        <w:jc w:val="both"/>
        <w:rPr>
          <w:rFonts w:ascii="Times New Roman" w:hAnsi="Times New Roman"/>
          <w:sz w:val="24"/>
          <w:szCs w:val="24"/>
        </w:rPr>
      </w:pPr>
      <w:bookmarkStart w:id="190" w:name="Par6060"/>
      <w:bookmarkEnd w:id="190"/>
      <w:r w:rsidRPr="001E10D3">
        <w:rPr>
          <w:rFonts w:ascii="Times New Roman" w:hAnsi="Times New Roman"/>
          <w:sz w:val="24"/>
          <w:szCs w:val="24"/>
        </w:rPr>
        <w:t>Кредитные рейтинги эмитенту и ценным бумагам эмитента не присваивались.</w:t>
      </w:r>
    </w:p>
    <w:p w:rsidR="00756E7B" w:rsidRPr="001E10D3" w:rsidRDefault="00756E7B" w:rsidP="005515D7">
      <w:pPr>
        <w:pStyle w:val="2"/>
        <w:spacing w:before="0" w:after="0" w:line="0" w:lineRule="atLeast"/>
        <w:jc w:val="both"/>
        <w:rPr>
          <w:rFonts w:ascii="Times New Roman" w:hAnsi="Times New Roman"/>
          <w:i w:val="0"/>
          <w:sz w:val="24"/>
          <w:szCs w:val="24"/>
        </w:rPr>
      </w:pPr>
    </w:p>
    <w:p w:rsidR="001D420B" w:rsidRPr="001D420B" w:rsidRDefault="00B65119" w:rsidP="005515D7">
      <w:pPr>
        <w:spacing w:after="0" w:line="0" w:lineRule="atLeast"/>
        <w:jc w:val="both"/>
        <w:rPr>
          <w:rFonts w:ascii="Times New Roman" w:hAnsi="Times New Roman"/>
          <w:b/>
          <w:bCs/>
          <w:iCs/>
          <w:sz w:val="24"/>
          <w:szCs w:val="24"/>
        </w:rPr>
      </w:pPr>
      <w:r w:rsidRPr="001D420B">
        <w:rPr>
          <w:rFonts w:ascii="Times New Roman" w:hAnsi="Times New Roman"/>
          <w:b/>
          <w:sz w:val="24"/>
          <w:szCs w:val="24"/>
        </w:rPr>
        <w:t>8.2. Сведения о каждой категории (типе) акций эмитента</w:t>
      </w:r>
    </w:p>
    <w:p w:rsidR="00C12710" w:rsidRPr="00F27789" w:rsidRDefault="00C12710" w:rsidP="00C12710">
      <w:pPr>
        <w:spacing w:after="0" w:line="240" w:lineRule="atLeast"/>
        <w:jc w:val="both"/>
        <w:rPr>
          <w:rFonts w:ascii="Times New Roman" w:hAnsi="Times New Roman"/>
          <w:sz w:val="24"/>
          <w:szCs w:val="24"/>
        </w:rPr>
      </w:pPr>
      <w:r w:rsidRPr="00F27789">
        <w:rPr>
          <w:rFonts w:ascii="Times New Roman" w:hAnsi="Times New Roman"/>
          <w:sz w:val="24"/>
          <w:szCs w:val="24"/>
        </w:rPr>
        <w:t xml:space="preserve">Категория акций: </w:t>
      </w:r>
      <w:proofErr w:type="gramStart"/>
      <w:r w:rsidRPr="00F27789">
        <w:rPr>
          <w:rFonts w:ascii="Times New Roman" w:hAnsi="Times New Roman"/>
          <w:sz w:val="24"/>
          <w:szCs w:val="24"/>
        </w:rPr>
        <w:t>обыкновенные</w:t>
      </w:r>
      <w:proofErr w:type="gramEnd"/>
      <w:r w:rsidRPr="00F27789">
        <w:rPr>
          <w:rFonts w:ascii="Times New Roman" w:hAnsi="Times New Roman"/>
          <w:sz w:val="24"/>
          <w:szCs w:val="24"/>
        </w:rPr>
        <w:t>.</w:t>
      </w:r>
    </w:p>
    <w:p w:rsidR="00C12710" w:rsidRPr="00F27789" w:rsidRDefault="00C12710" w:rsidP="00C12710">
      <w:pPr>
        <w:spacing w:after="0" w:line="240" w:lineRule="atLeast"/>
        <w:jc w:val="both"/>
        <w:rPr>
          <w:rFonts w:ascii="Times New Roman" w:hAnsi="Times New Roman"/>
          <w:sz w:val="24"/>
          <w:szCs w:val="24"/>
        </w:rPr>
      </w:pPr>
      <w:r w:rsidRPr="00F27789">
        <w:rPr>
          <w:rFonts w:ascii="Times New Roman" w:hAnsi="Times New Roman"/>
          <w:sz w:val="24"/>
          <w:szCs w:val="24"/>
        </w:rPr>
        <w:t>Номинальная стоимость каждой акции: 1 рубль.</w:t>
      </w:r>
    </w:p>
    <w:p w:rsidR="00C12710" w:rsidRPr="00F27789" w:rsidRDefault="00C12710" w:rsidP="00C12710">
      <w:pPr>
        <w:spacing w:after="0" w:line="240" w:lineRule="atLeast"/>
        <w:jc w:val="both"/>
        <w:rPr>
          <w:rFonts w:ascii="Times New Roman" w:hAnsi="Times New Roman"/>
          <w:sz w:val="24"/>
          <w:szCs w:val="24"/>
        </w:rPr>
      </w:pPr>
      <w:r w:rsidRPr="00F27789">
        <w:rPr>
          <w:rFonts w:ascii="Times New Roman" w:hAnsi="Times New Roman"/>
          <w:sz w:val="24"/>
          <w:szCs w:val="24"/>
        </w:rPr>
        <w:t xml:space="preserve">Количество акций, находящихся в обращении (количество акций, которые размещены и не являются погашенными): </w:t>
      </w:r>
      <w:r w:rsidR="006543DE">
        <w:rPr>
          <w:rFonts w:ascii="Times New Roman" w:hAnsi="Times New Roman"/>
          <w:sz w:val="24"/>
          <w:szCs w:val="24"/>
        </w:rPr>
        <w:t>6</w:t>
      </w:r>
      <w:r w:rsidRPr="00F27789">
        <w:rPr>
          <w:rFonts w:ascii="Times New Roman" w:hAnsi="Times New Roman"/>
          <w:sz w:val="24"/>
          <w:szCs w:val="24"/>
        </w:rPr>
        <w:t>10 000 000 штук.</w:t>
      </w:r>
    </w:p>
    <w:p w:rsidR="00C12710" w:rsidRPr="00F27789" w:rsidRDefault="00C12710" w:rsidP="00C12710">
      <w:pPr>
        <w:spacing w:after="0" w:line="240" w:lineRule="atLeast"/>
        <w:jc w:val="both"/>
        <w:rPr>
          <w:rFonts w:ascii="Times New Roman" w:hAnsi="Times New Roman"/>
          <w:sz w:val="24"/>
          <w:szCs w:val="24"/>
        </w:rPr>
      </w:pPr>
      <w:r w:rsidRPr="00F27789">
        <w:rPr>
          <w:rFonts w:ascii="Times New Roman" w:hAnsi="Times New Roman"/>
          <w:sz w:val="24"/>
          <w:szCs w:val="24"/>
        </w:rPr>
        <w:lastRenderedPageBreak/>
        <w:t xml:space="preserve">Количество дополнительных акций, которые могут быть размещены или находятся в процессе размещения (количество акций дополнительного выпуска, государственная регистрация которого осуществлена, но в </w:t>
      </w:r>
      <w:proofErr w:type="gramStart"/>
      <w:r w:rsidRPr="00F27789">
        <w:rPr>
          <w:rFonts w:ascii="Times New Roman" w:hAnsi="Times New Roman"/>
          <w:sz w:val="24"/>
          <w:szCs w:val="24"/>
        </w:rPr>
        <w:t>отношении</w:t>
      </w:r>
      <w:proofErr w:type="gramEnd"/>
      <w:r w:rsidRPr="00F27789">
        <w:rPr>
          <w:rFonts w:ascii="Times New Roman" w:hAnsi="Times New Roman"/>
          <w:sz w:val="24"/>
          <w:szCs w:val="24"/>
        </w:rPr>
        <w:t xml:space="preserve"> которого не осуществлена государственная регистрация отчета об итогах дополнительного выпуска или не представлено уведомление об итогах дополнительного выпуска в случае, если в соответствии с Федеральным </w:t>
      </w:r>
      <w:hyperlink r:id="rId15" w:history="1">
        <w:r w:rsidRPr="00F27789">
          <w:rPr>
            <w:rFonts w:ascii="Times New Roman" w:hAnsi="Times New Roman"/>
            <w:sz w:val="24"/>
            <w:szCs w:val="24"/>
          </w:rPr>
          <w:t>законом</w:t>
        </w:r>
      </w:hyperlink>
      <w:r w:rsidRPr="00F27789">
        <w:rPr>
          <w:rFonts w:ascii="Times New Roman" w:hAnsi="Times New Roman"/>
          <w:sz w:val="24"/>
          <w:szCs w:val="24"/>
        </w:rPr>
        <w:t xml:space="preserve"> "О рынке ценных бумаг" государственная регистрация отчета об итогах дополнительного выпуска акций не осуществляется): 0 штук.</w:t>
      </w:r>
    </w:p>
    <w:p w:rsidR="00C12710" w:rsidRPr="00F27789" w:rsidRDefault="006543DE" w:rsidP="00C12710">
      <w:pPr>
        <w:spacing w:after="0" w:line="240" w:lineRule="atLeast"/>
        <w:jc w:val="both"/>
        <w:rPr>
          <w:rFonts w:ascii="Times New Roman" w:hAnsi="Times New Roman"/>
          <w:sz w:val="24"/>
          <w:szCs w:val="24"/>
        </w:rPr>
      </w:pPr>
      <w:r>
        <w:rPr>
          <w:rFonts w:ascii="Times New Roman" w:hAnsi="Times New Roman"/>
          <w:sz w:val="24"/>
          <w:szCs w:val="24"/>
        </w:rPr>
        <w:t>Количество объявленных акций: 2 4</w:t>
      </w:r>
      <w:r w:rsidR="00C12710" w:rsidRPr="00F27789">
        <w:rPr>
          <w:rFonts w:ascii="Times New Roman" w:hAnsi="Times New Roman"/>
          <w:sz w:val="24"/>
          <w:szCs w:val="24"/>
        </w:rPr>
        <w:t>00 000 000 штук.</w:t>
      </w:r>
    </w:p>
    <w:p w:rsidR="00C12710" w:rsidRPr="00F27789" w:rsidRDefault="00C12710" w:rsidP="00C12710">
      <w:pPr>
        <w:spacing w:after="0" w:line="240" w:lineRule="atLeast"/>
        <w:jc w:val="both"/>
        <w:rPr>
          <w:rFonts w:ascii="Times New Roman" w:hAnsi="Times New Roman"/>
          <w:sz w:val="24"/>
          <w:szCs w:val="24"/>
        </w:rPr>
      </w:pPr>
      <w:r w:rsidRPr="00F27789">
        <w:rPr>
          <w:rFonts w:ascii="Times New Roman" w:hAnsi="Times New Roman"/>
          <w:sz w:val="24"/>
          <w:szCs w:val="24"/>
        </w:rPr>
        <w:t>Количество акций, поступивших в распоряжение (находящихся на балансе) эмитента: 0 штук.</w:t>
      </w:r>
    </w:p>
    <w:p w:rsidR="00C12710" w:rsidRPr="00F27789" w:rsidRDefault="00C12710" w:rsidP="00C12710">
      <w:pPr>
        <w:spacing w:after="0" w:line="240" w:lineRule="atLeast"/>
        <w:jc w:val="both"/>
        <w:rPr>
          <w:rFonts w:ascii="Times New Roman" w:hAnsi="Times New Roman"/>
          <w:sz w:val="24"/>
          <w:szCs w:val="24"/>
        </w:rPr>
      </w:pPr>
      <w:r w:rsidRPr="00F27789">
        <w:rPr>
          <w:rFonts w:ascii="Times New Roman" w:hAnsi="Times New Roman"/>
          <w:sz w:val="24"/>
          <w:szCs w:val="24"/>
        </w:rPr>
        <w:t>Количество дополнительных акций, которые могут быть размещены в результате конвертации размещенных ценных бумаг, конвертируемых в акции, или в результате исполнения обязательств по опционам эмитента: 0 штук.</w:t>
      </w:r>
    </w:p>
    <w:p w:rsidR="00C12710" w:rsidRPr="00F27789" w:rsidRDefault="00C12710" w:rsidP="00C12710">
      <w:pPr>
        <w:spacing w:after="0" w:line="240" w:lineRule="atLeast"/>
        <w:jc w:val="both"/>
        <w:rPr>
          <w:rFonts w:ascii="Times New Roman" w:hAnsi="Times New Roman"/>
          <w:sz w:val="24"/>
          <w:szCs w:val="24"/>
        </w:rPr>
      </w:pPr>
    </w:p>
    <w:p w:rsidR="00C12710" w:rsidRPr="00F27789" w:rsidRDefault="00C12710" w:rsidP="00C12710">
      <w:pPr>
        <w:spacing w:after="0" w:line="240" w:lineRule="atLeast"/>
        <w:jc w:val="both"/>
        <w:rPr>
          <w:rFonts w:ascii="Times New Roman" w:hAnsi="Times New Roman"/>
          <w:sz w:val="24"/>
          <w:szCs w:val="24"/>
        </w:rPr>
      </w:pPr>
      <w:r w:rsidRPr="00F27789">
        <w:rPr>
          <w:rFonts w:ascii="Times New Roman" w:hAnsi="Times New Roman"/>
          <w:sz w:val="24"/>
          <w:szCs w:val="24"/>
        </w:rPr>
        <w:t>Государственный регистрационный номер выпуска акций эмитента и дата его государственной регистрации, а при наличии дополнительных выпусков акций эмитента, в отношении которых регистрирующим органом не принято решение об аннулировании их индивидуального номера (кода), - также государственный регистрационный номер и дата государственной регистрации каждого такого дополнительного выпуска:</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92"/>
        <w:gridCol w:w="5613"/>
        <w:gridCol w:w="3442"/>
      </w:tblGrid>
      <w:tr w:rsidR="00C12710" w:rsidRPr="00F27789" w:rsidTr="005A123D">
        <w:trPr>
          <w:trHeight w:val="698"/>
        </w:trPr>
        <w:tc>
          <w:tcPr>
            <w:tcW w:w="692" w:type="dxa"/>
          </w:tcPr>
          <w:p w:rsidR="00C12710" w:rsidRPr="00F27789" w:rsidRDefault="00C12710" w:rsidP="005A123D">
            <w:pPr>
              <w:spacing w:after="0" w:line="240" w:lineRule="atLeast"/>
              <w:jc w:val="both"/>
              <w:rPr>
                <w:rFonts w:ascii="Times New Roman" w:eastAsiaTheme="minorEastAsia" w:hAnsi="Times New Roman"/>
                <w:b/>
                <w:sz w:val="24"/>
                <w:szCs w:val="24"/>
              </w:rPr>
            </w:pPr>
            <w:r w:rsidRPr="00F27789">
              <w:rPr>
                <w:rFonts w:ascii="Times New Roman" w:eastAsiaTheme="minorEastAsia" w:hAnsi="Times New Roman"/>
                <w:b/>
                <w:sz w:val="24"/>
                <w:szCs w:val="24"/>
              </w:rPr>
              <w:t>№</w:t>
            </w:r>
          </w:p>
        </w:tc>
        <w:tc>
          <w:tcPr>
            <w:tcW w:w="5613" w:type="dxa"/>
          </w:tcPr>
          <w:p w:rsidR="00C12710" w:rsidRPr="00F27789" w:rsidRDefault="00C12710" w:rsidP="005A123D">
            <w:pPr>
              <w:spacing w:after="0" w:line="240" w:lineRule="atLeast"/>
              <w:jc w:val="both"/>
              <w:rPr>
                <w:rFonts w:ascii="Times New Roman" w:eastAsiaTheme="minorEastAsia" w:hAnsi="Times New Roman"/>
                <w:b/>
                <w:sz w:val="24"/>
                <w:szCs w:val="24"/>
              </w:rPr>
            </w:pPr>
            <w:r w:rsidRPr="00F27789">
              <w:rPr>
                <w:rFonts w:ascii="Times New Roman" w:eastAsiaTheme="minorEastAsia" w:hAnsi="Times New Roman"/>
                <w:b/>
                <w:sz w:val="24"/>
                <w:szCs w:val="24"/>
              </w:rPr>
              <w:t>Государственный регистрационный номер выпуска</w:t>
            </w:r>
          </w:p>
        </w:tc>
        <w:tc>
          <w:tcPr>
            <w:tcW w:w="3442" w:type="dxa"/>
          </w:tcPr>
          <w:p w:rsidR="00C12710" w:rsidRPr="00F27789" w:rsidRDefault="00C12710" w:rsidP="005A123D">
            <w:pPr>
              <w:spacing w:after="0" w:line="240" w:lineRule="atLeast"/>
              <w:jc w:val="both"/>
              <w:rPr>
                <w:rFonts w:ascii="Times New Roman" w:eastAsiaTheme="minorEastAsia" w:hAnsi="Times New Roman"/>
                <w:b/>
                <w:sz w:val="24"/>
                <w:szCs w:val="24"/>
              </w:rPr>
            </w:pPr>
            <w:r w:rsidRPr="00F27789">
              <w:rPr>
                <w:rFonts w:ascii="Times New Roman" w:eastAsiaTheme="minorEastAsia" w:hAnsi="Times New Roman"/>
                <w:b/>
                <w:sz w:val="24"/>
                <w:szCs w:val="24"/>
              </w:rPr>
              <w:t>Дата его государственной регистрации</w:t>
            </w:r>
          </w:p>
        </w:tc>
      </w:tr>
      <w:tr w:rsidR="00C12710" w:rsidRPr="00F27789" w:rsidTr="005A123D">
        <w:trPr>
          <w:trHeight w:val="333"/>
        </w:trPr>
        <w:tc>
          <w:tcPr>
            <w:tcW w:w="692" w:type="dxa"/>
          </w:tcPr>
          <w:p w:rsidR="00C12710" w:rsidRPr="00F27789" w:rsidRDefault="00C12710" w:rsidP="005A123D">
            <w:pPr>
              <w:spacing w:after="0" w:line="240" w:lineRule="atLeast"/>
              <w:jc w:val="both"/>
              <w:rPr>
                <w:rFonts w:ascii="Times New Roman" w:eastAsiaTheme="minorEastAsia" w:hAnsi="Times New Roman"/>
                <w:sz w:val="24"/>
                <w:szCs w:val="24"/>
              </w:rPr>
            </w:pPr>
            <w:r w:rsidRPr="00F27789">
              <w:rPr>
                <w:rFonts w:ascii="Times New Roman" w:eastAsiaTheme="minorEastAsia" w:hAnsi="Times New Roman"/>
                <w:sz w:val="24"/>
                <w:szCs w:val="24"/>
              </w:rPr>
              <w:t>1</w:t>
            </w:r>
          </w:p>
        </w:tc>
        <w:tc>
          <w:tcPr>
            <w:tcW w:w="5613" w:type="dxa"/>
          </w:tcPr>
          <w:p w:rsidR="00C12710" w:rsidRPr="00F27789" w:rsidRDefault="00C12710" w:rsidP="005A123D">
            <w:pPr>
              <w:spacing w:after="0" w:line="240" w:lineRule="atLeast"/>
              <w:jc w:val="both"/>
              <w:rPr>
                <w:rFonts w:ascii="Times New Roman" w:eastAsiaTheme="minorEastAsia" w:hAnsi="Times New Roman"/>
                <w:sz w:val="24"/>
                <w:szCs w:val="24"/>
              </w:rPr>
            </w:pPr>
            <w:proofErr w:type="spellStart"/>
            <w:r w:rsidRPr="00F27789">
              <w:rPr>
                <w:rFonts w:ascii="Times New Roman" w:eastAsiaTheme="minorEastAsia" w:hAnsi="Times New Roman"/>
                <w:sz w:val="24"/>
                <w:szCs w:val="24"/>
              </w:rPr>
              <w:t>1-01-83993-H</w:t>
            </w:r>
            <w:proofErr w:type="spellEnd"/>
            <w:r w:rsidRPr="00F27789">
              <w:rPr>
                <w:rFonts w:ascii="Times New Roman" w:eastAsiaTheme="minorEastAsia" w:hAnsi="Times New Roman"/>
                <w:b/>
                <w:bCs/>
                <w:iCs/>
              </w:rPr>
              <w:t xml:space="preserve"> </w:t>
            </w:r>
          </w:p>
        </w:tc>
        <w:tc>
          <w:tcPr>
            <w:tcW w:w="3442" w:type="dxa"/>
          </w:tcPr>
          <w:p w:rsidR="00C12710" w:rsidRPr="00F27789" w:rsidRDefault="00C12710" w:rsidP="005A123D">
            <w:pPr>
              <w:spacing w:after="0" w:line="240" w:lineRule="atLeast"/>
              <w:jc w:val="both"/>
              <w:rPr>
                <w:rFonts w:ascii="Times New Roman" w:eastAsiaTheme="minorEastAsia" w:hAnsi="Times New Roman"/>
                <w:sz w:val="24"/>
                <w:szCs w:val="24"/>
              </w:rPr>
            </w:pPr>
            <w:r w:rsidRPr="00F27789">
              <w:rPr>
                <w:rFonts w:ascii="Times New Roman" w:eastAsiaTheme="minorEastAsia" w:hAnsi="Times New Roman"/>
                <w:sz w:val="24"/>
                <w:szCs w:val="24"/>
              </w:rPr>
              <w:t>02 марта 2016 года</w:t>
            </w:r>
          </w:p>
        </w:tc>
      </w:tr>
    </w:tbl>
    <w:p w:rsidR="00C12710" w:rsidRPr="00F27789" w:rsidRDefault="00C12710" w:rsidP="00C12710">
      <w:pPr>
        <w:spacing w:after="0" w:line="240" w:lineRule="atLeast"/>
        <w:jc w:val="both"/>
        <w:rPr>
          <w:rFonts w:ascii="Times New Roman" w:hAnsi="Times New Roman"/>
          <w:sz w:val="24"/>
          <w:szCs w:val="24"/>
        </w:rPr>
      </w:pPr>
      <w:r w:rsidRPr="00F27789">
        <w:rPr>
          <w:rFonts w:ascii="Times New Roman" w:hAnsi="Times New Roman"/>
          <w:sz w:val="24"/>
          <w:szCs w:val="24"/>
        </w:rPr>
        <w:t>Права, предоставляемые акциями их владельцам:</w:t>
      </w:r>
    </w:p>
    <w:p w:rsidR="00C12710" w:rsidRPr="00F27789" w:rsidRDefault="00C12710" w:rsidP="00C12710">
      <w:pPr>
        <w:tabs>
          <w:tab w:val="num" w:pos="540"/>
        </w:tabs>
        <w:spacing w:after="0" w:line="240" w:lineRule="atLeast"/>
        <w:jc w:val="both"/>
        <w:rPr>
          <w:rFonts w:ascii="Times New Roman" w:hAnsi="Times New Roman"/>
          <w:sz w:val="24"/>
          <w:szCs w:val="24"/>
        </w:rPr>
      </w:pPr>
      <w:r w:rsidRPr="00F27789">
        <w:rPr>
          <w:rFonts w:ascii="Times New Roman" w:hAnsi="Times New Roman"/>
          <w:sz w:val="24"/>
          <w:szCs w:val="24"/>
        </w:rPr>
        <w:t>Акционеры - владельцы обыкновенных именных акций имеют право:</w:t>
      </w:r>
    </w:p>
    <w:p w:rsidR="00C12710" w:rsidRPr="00F27789" w:rsidRDefault="00C12710" w:rsidP="00C12710">
      <w:pPr>
        <w:numPr>
          <w:ilvl w:val="0"/>
          <w:numId w:val="5"/>
        </w:numPr>
        <w:autoSpaceDE w:val="0"/>
        <w:autoSpaceDN w:val="0"/>
        <w:spacing w:after="0" w:line="240" w:lineRule="atLeast"/>
        <w:ind w:left="426" w:hanging="426"/>
        <w:jc w:val="both"/>
        <w:rPr>
          <w:rFonts w:ascii="Times New Roman" w:hAnsi="Times New Roman"/>
          <w:sz w:val="24"/>
          <w:szCs w:val="24"/>
        </w:rPr>
      </w:pPr>
      <w:r w:rsidRPr="00F27789">
        <w:rPr>
          <w:rFonts w:ascii="Times New Roman" w:hAnsi="Times New Roman"/>
          <w:sz w:val="24"/>
          <w:szCs w:val="24"/>
        </w:rPr>
        <w:t xml:space="preserve">участвовать в Общем собрании акционеров с правом голоса по всем вопросам его компетенции, </w:t>
      </w:r>
    </w:p>
    <w:p w:rsidR="00C12710" w:rsidRPr="00F27789" w:rsidRDefault="00C12710" w:rsidP="00C12710">
      <w:pPr>
        <w:numPr>
          <w:ilvl w:val="0"/>
          <w:numId w:val="5"/>
        </w:numPr>
        <w:autoSpaceDE w:val="0"/>
        <w:autoSpaceDN w:val="0"/>
        <w:spacing w:after="0" w:line="240" w:lineRule="atLeast"/>
        <w:ind w:left="426" w:hanging="426"/>
        <w:jc w:val="both"/>
        <w:rPr>
          <w:rFonts w:ascii="Times New Roman" w:hAnsi="Times New Roman"/>
          <w:sz w:val="24"/>
          <w:szCs w:val="24"/>
        </w:rPr>
      </w:pPr>
      <w:r w:rsidRPr="00F27789">
        <w:rPr>
          <w:rFonts w:ascii="Times New Roman" w:hAnsi="Times New Roman"/>
          <w:sz w:val="24"/>
          <w:szCs w:val="24"/>
        </w:rPr>
        <w:t>на получение дивидендов,</w:t>
      </w:r>
    </w:p>
    <w:p w:rsidR="00C12710" w:rsidRPr="00F27789" w:rsidRDefault="00C12710" w:rsidP="00C12710">
      <w:pPr>
        <w:numPr>
          <w:ilvl w:val="0"/>
          <w:numId w:val="5"/>
        </w:numPr>
        <w:autoSpaceDE w:val="0"/>
        <w:autoSpaceDN w:val="0"/>
        <w:spacing w:after="0" w:line="240" w:lineRule="atLeast"/>
        <w:ind w:left="426" w:hanging="426"/>
        <w:jc w:val="both"/>
        <w:rPr>
          <w:rFonts w:ascii="Times New Roman" w:hAnsi="Times New Roman"/>
          <w:sz w:val="24"/>
          <w:szCs w:val="24"/>
        </w:rPr>
      </w:pPr>
      <w:r w:rsidRPr="00F27789">
        <w:rPr>
          <w:rFonts w:ascii="Times New Roman" w:hAnsi="Times New Roman"/>
          <w:sz w:val="24"/>
          <w:szCs w:val="24"/>
        </w:rPr>
        <w:t>на получение части имущества Общества в случае его ликвидации.</w:t>
      </w:r>
    </w:p>
    <w:p w:rsidR="00C12710" w:rsidRPr="00F27789" w:rsidRDefault="00C12710" w:rsidP="00C12710">
      <w:pPr>
        <w:spacing w:after="0" w:line="240" w:lineRule="atLeast"/>
        <w:jc w:val="both"/>
        <w:rPr>
          <w:rFonts w:ascii="Times New Roman" w:hAnsi="Times New Roman"/>
          <w:sz w:val="24"/>
          <w:szCs w:val="24"/>
        </w:rPr>
      </w:pPr>
      <w:r w:rsidRPr="00F27789">
        <w:rPr>
          <w:rFonts w:ascii="Times New Roman" w:hAnsi="Times New Roman"/>
          <w:sz w:val="24"/>
          <w:szCs w:val="24"/>
        </w:rPr>
        <w:t>Иные сведения об акциях, указываемые эмитентом по собственному усмотрению: отсутствуют.</w:t>
      </w:r>
    </w:p>
    <w:p w:rsidR="00C12710" w:rsidRPr="00F27789" w:rsidRDefault="00C12710" w:rsidP="00C12710">
      <w:pPr>
        <w:spacing w:after="0" w:line="240" w:lineRule="atLeast"/>
        <w:jc w:val="both"/>
        <w:rPr>
          <w:rFonts w:ascii="Times New Roman" w:hAnsi="Times New Roman"/>
          <w:sz w:val="24"/>
          <w:szCs w:val="24"/>
          <w:highlight w:val="yellow"/>
        </w:rPr>
      </w:pPr>
    </w:p>
    <w:p w:rsidR="00C12710" w:rsidRPr="00F27789" w:rsidRDefault="00C12710" w:rsidP="00C12710">
      <w:pPr>
        <w:spacing w:after="0" w:line="240" w:lineRule="atLeast"/>
        <w:jc w:val="both"/>
        <w:rPr>
          <w:rFonts w:ascii="Times New Roman" w:hAnsi="Times New Roman"/>
          <w:sz w:val="24"/>
          <w:szCs w:val="24"/>
        </w:rPr>
      </w:pPr>
      <w:r w:rsidRPr="00F27789">
        <w:rPr>
          <w:rFonts w:ascii="Times New Roman" w:hAnsi="Times New Roman"/>
          <w:sz w:val="24"/>
          <w:szCs w:val="24"/>
        </w:rPr>
        <w:t>Привилегированные акции эмитентом не размещались.</w:t>
      </w:r>
    </w:p>
    <w:p w:rsidR="00C12710" w:rsidRPr="00F27789" w:rsidRDefault="00C12710" w:rsidP="00C12710">
      <w:pPr>
        <w:spacing w:after="0" w:line="240" w:lineRule="atLeast"/>
        <w:jc w:val="both"/>
        <w:rPr>
          <w:rFonts w:ascii="Times New Roman" w:hAnsi="Times New Roman"/>
          <w:sz w:val="24"/>
          <w:szCs w:val="24"/>
        </w:rPr>
      </w:pPr>
      <w:r w:rsidRPr="00F27789">
        <w:rPr>
          <w:rFonts w:ascii="Times New Roman" w:hAnsi="Times New Roman"/>
          <w:sz w:val="24"/>
          <w:szCs w:val="24"/>
        </w:rPr>
        <w:t>Иные сведения об акциях, указываемые эмитентом по собственному усмотрению: отсутствуют.</w:t>
      </w:r>
    </w:p>
    <w:p w:rsidR="00756E7B" w:rsidRPr="0081513A" w:rsidRDefault="00756E7B" w:rsidP="005515D7">
      <w:pPr>
        <w:pStyle w:val="2"/>
        <w:spacing w:before="0" w:after="0" w:line="0" w:lineRule="atLeast"/>
        <w:jc w:val="both"/>
        <w:rPr>
          <w:rFonts w:ascii="Times New Roman" w:hAnsi="Times New Roman"/>
          <w:i w:val="0"/>
          <w:sz w:val="24"/>
          <w:szCs w:val="24"/>
          <w:highlight w:val="yellow"/>
        </w:rPr>
      </w:pPr>
    </w:p>
    <w:p w:rsidR="00B65119" w:rsidRPr="006B1427" w:rsidRDefault="00B65119" w:rsidP="005515D7">
      <w:pPr>
        <w:pStyle w:val="2"/>
        <w:spacing w:before="0" w:after="0" w:line="0" w:lineRule="atLeast"/>
        <w:jc w:val="both"/>
        <w:rPr>
          <w:rFonts w:ascii="Times New Roman" w:hAnsi="Times New Roman"/>
          <w:i w:val="0"/>
          <w:sz w:val="24"/>
          <w:szCs w:val="24"/>
        </w:rPr>
      </w:pPr>
      <w:bookmarkStart w:id="191" w:name="_Toc482524003"/>
      <w:r w:rsidRPr="006B1427">
        <w:rPr>
          <w:rFonts w:ascii="Times New Roman" w:hAnsi="Times New Roman"/>
          <w:i w:val="0"/>
          <w:sz w:val="24"/>
          <w:szCs w:val="24"/>
        </w:rPr>
        <w:t>8.3. Сведения о предыдущих выпусках эмиссионных ценных бумаг эмитента, за исключением акций эмитента</w:t>
      </w:r>
      <w:bookmarkEnd w:id="191"/>
    </w:p>
    <w:p w:rsidR="001835BC" w:rsidRPr="006B1427" w:rsidRDefault="001835BC" w:rsidP="005515D7">
      <w:pPr>
        <w:pStyle w:val="ConsNormal"/>
        <w:widowControl/>
        <w:spacing w:line="0" w:lineRule="atLeast"/>
        <w:ind w:firstLine="0"/>
        <w:jc w:val="both"/>
        <w:rPr>
          <w:rFonts w:ascii="Times New Roman" w:hAnsi="Times New Roman" w:cs="Times New Roman"/>
          <w:sz w:val="24"/>
          <w:szCs w:val="24"/>
        </w:rPr>
      </w:pPr>
      <w:bookmarkStart w:id="192" w:name="Par6218"/>
      <w:bookmarkEnd w:id="192"/>
      <w:r w:rsidRPr="006B1427">
        <w:rPr>
          <w:rFonts w:ascii="Times New Roman" w:hAnsi="Times New Roman" w:cs="Times New Roman"/>
          <w:sz w:val="24"/>
          <w:szCs w:val="24"/>
        </w:rPr>
        <w:t>Других ценных бумаг, за исключением акций, эмитент не выпускал.</w:t>
      </w:r>
    </w:p>
    <w:p w:rsidR="000B6C26" w:rsidRPr="006B1427" w:rsidRDefault="000B6C26" w:rsidP="005515D7">
      <w:pPr>
        <w:pStyle w:val="2"/>
        <w:spacing w:before="0" w:after="0" w:line="0" w:lineRule="atLeast"/>
        <w:jc w:val="both"/>
        <w:rPr>
          <w:rFonts w:ascii="Times New Roman" w:hAnsi="Times New Roman"/>
          <w:i w:val="0"/>
          <w:sz w:val="24"/>
          <w:szCs w:val="24"/>
        </w:rPr>
      </w:pPr>
    </w:p>
    <w:p w:rsidR="00B65119" w:rsidRPr="006B1427" w:rsidRDefault="00B65119" w:rsidP="005515D7">
      <w:pPr>
        <w:pStyle w:val="2"/>
        <w:spacing w:before="0" w:after="0" w:line="0" w:lineRule="atLeast"/>
        <w:jc w:val="both"/>
        <w:rPr>
          <w:rFonts w:ascii="Times New Roman" w:hAnsi="Times New Roman"/>
          <w:i w:val="0"/>
          <w:sz w:val="24"/>
          <w:szCs w:val="24"/>
        </w:rPr>
      </w:pPr>
      <w:bookmarkStart w:id="193" w:name="_Toc482524004"/>
      <w:r w:rsidRPr="006B1427">
        <w:rPr>
          <w:rFonts w:ascii="Times New Roman" w:hAnsi="Times New Roman"/>
          <w:i w:val="0"/>
          <w:sz w:val="24"/>
          <w:szCs w:val="24"/>
        </w:rPr>
        <w:t xml:space="preserve">8.4. </w:t>
      </w:r>
      <w:proofErr w:type="gramStart"/>
      <w:r w:rsidRPr="006B1427">
        <w:rPr>
          <w:rFonts w:ascii="Times New Roman" w:hAnsi="Times New Roman"/>
          <w:i w:val="0"/>
          <w:sz w:val="24"/>
          <w:szCs w:val="24"/>
        </w:rPr>
        <w:t>Сведения о лице (лицах), предоставившем (предоставивших) обеспечение по облигациям эмитента с обеспечением, а также об обеспечении, предоставленном по облигациям эмитента с обеспечением</w:t>
      </w:r>
      <w:bookmarkEnd w:id="193"/>
      <w:proofErr w:type="gramEnd"/>
    </w:p>
    <w:p w:rsidR="00227222" w:rsidRPr="006B1427" w:rsidRDefault="00227222" w:rsidP="005515D7">
      <w:pPr>
        <w:spacing w:after="0" w:line="0" w:lineRule="atLeast"/>
        <w:jc w:val="both"/>
        <w:rPr>
          <w:rFonts w:ascii="Times New Roman" w:hAnsi="Times New Roman"/>
          <w:sz w:val="24"/>
          <w:szCs w:val="24"/>
        </w:rPr>
      </w:pPr>
      <w:bookmarkStart w:id="194" w:name="Par6612"/>
      <w:bookmarkEnd w:id="194"/>
      <w:r w:rsidRPr="006B1427">
        <w:rPr>
          <w:rFonts w:ascii="Times New Roman" w:hAnsi="Times New Roman"/>
          <w:sz w:val="24"/>
          <w:szCs w:val="24"/>
        </w:rPr>
        <w:t>Эмитент не осуществлял эмиссию облигаций.</w:t>
      </w:r>
    </w:p>
    <w:p w:rsidR="000B6C26" w:rsidRPr="006B1427" w:rsidRDefault="000B6C26" w:rsidP="005515D7">
      <w:pPr>
        <w:pStyle w:val="2"/>
        <w:spacing w:before="0" w:after="0" w:line="0" w:lineRule="atLeast"/>
        <w:jc w:val="both"/>
        <w:rPr>
          <w:rFonts w:ascii="Times New Roman" w:hAnsi="Times New Roman"/>
          <w:i w:val="0"/>
          <w:sz w:val="24"/>
          <w:szCs w:val="24"/>
        </w:rPr>
      </w:pPr>
    </w:p>
    <w:p w:rsidR="00F27789" w:rsidRDefault="00B65119" w:rsidP="005515D7">
      <w:pPr>
        <w:pStyle w:val="2"/>
        <w:spacing w:before="0" w:after="0" w:line="0" w:lineRule="atLeast"/>
        <w:jc w:val="both"/>
      </w:pPr>
      <w:bookmarkStart w:id="195" w:name="_Toc482524005"/>
      <w:r w:rsidRPr="006B1427">
        <w:rPr>
          <w:rFonts w:ascii="Times New Roman" w:hAnsi="Times New Roman"/>
          <w:i w:val="0"/>
          <w:sz w:val="24"/>
          <w:szCs w:val="24"/>
        </w:rPr>
        <w:t>8.5. Сведения об организациях, осуществляющих учет прав на эмиссионные ценные бумаги эмитента</w:t>
      </w:r>
      <w:bookmarkEnd w:id="195"/>
    </w:p>
    <w:p w:rsidR="006543DE" w:rsidRDefault="006543DE" w:rsidP="006543DE">
      <w:pPr>
        <w:spacing w:after="0" w:line="240" w:lineRule="atLeast"/>
        <w:jc w:val="both"/>
        <w:rPr>
          <w:rFonts w:ascii="Times New Roman" w:hAnsi="Times New Roman"/>
          <w:sz w:val="24"/>
          <w:szCs w:val="24"/>
        </w:rPr>
      </w:pPr>
      <w:r w:rsidRPr="00F27789">
        <w:rPr>
          <w:rFonts w:ascii="Times New Roman" w:hAnsi="Times New Roman"/>
          <w:sz w:val="24"/>
          <w:szCs w:val="24"/>
        </w:rPr>
        <w:t>Ведение реестра владельцев именных ценных бумаг эмитента осуществляется регистратором.</w:t>
      </w:r>
    </w:p>
    <w:p w:rsidR="006543DE" w:rsidRDefault="006543DE" w:rsidP="006543DE">
      <w:pPr>
        <w:spacing w:after="0" w:line="240" w:lineRule="atLeast"/>
        <w:jc w:val="both"/>
        <w:rPr>
          <w:rFonts w:ascii="Times New Roman" w:hAnsi="Times New Roman"/>
          <w:sz w:val="24"/>
          <w:szCs w:val="24"/>
        </w:rPr>
      </w:pPr>
      <w:r w:rsidRPr="00F27789">
        <w:rPr>
          <w:rFonts w:ascii="Times New Roman" w:hAnsi="Times New Roman"/>
          <w:sz w:val="24"/>
          <w:szCs w:val="24"/>
        </w:rPr>
        <w:t xml:space="preserve">Полное фирменное наименование: Акционерное общество </w:t>
      </w:r>
      <w:proofErr w:type="spellStart"/>
      <w:r w:rsidRPr="00F27789">
        <w:rPr>
          <w:rFonts w:ascii="Times New Roman" w:hAnsi="Times New Roman"/>
          <w:sz w:val="24"/>
          <w:szCs w:val="24"/>
        </w:rPr>
        <w:t>ВТБ</w:t>
      </w:r>
      <w:proofErr w:type="spellEnd"/>
      <w:r w:rsidRPr="00F27789">
        <w:rPr>
          <w:rFonts w:ascii="Times New Roman" w:hAnsi="Times New Roman"/>
          <w:sz w:val="24"/>
          <w:szCs w:val="24"/>
        </w:rPr>
        <w:t xml:space="preserve"> Регистратор.</w:t>
      </w:r>
    </w:p>
    <w:p w:rsidR="006543DE" w:rsidRDefault="006543DE" w:rsidP="006543DE">
      <w:pPr>
        <w:spacing w:after="0" w:line="240" w:lineRule="atLeast"/>
        <w:jc w:val="both"/>
        <w:rPr>
          <w:rFonts w:ascii="Times New Roman" w:hAnsi="Times New Roman"/>
          <w:sz w:val="24"/>
          <w:szCs w:val="24"/>
        </w:rPr>
      </w:pPr>
      <w:r w:rsidRPr="00F27789">
        <w:rPr>
          <w:rFonts w:ascii="Times New Roman" w:hAnsi="Times New Roman"/>
          <w:sz w:val="24"/>
          <w:szCs w:val="24"/>
        </w:rPr>
        <w:t xml:space="preserve">Сокращенное фирменное наименование: АО </w:t>
      </w:r>
      <w:proofErr w:type="spellStart"/>
      <w:r w:rsidRPr="00F27789">
        <w:rPr>
          <w:rFonts w:ascii="Times New Roman" w:hAnsi="Times New Roman"/>
          <w:sz w:val="24"/>
          <w:szCs w:val="24"/>
        </w:rPr>
        <w:t>ВТБ</w:t>
      </w:r>
      <w:proofErr w:type="spellEnd"/>
      <w:r w:rsidRPr="00F27789">
        <w:rPr>
          <w:rFonts w:ascii="Times New Roman" w:hAnsi="Times New Roman"/>
          <w:sz w:val="24"/>
          <w:szCs w:val="24"/>
        </w:rPr>
        <w:t xml:space="preserve"> Регистратор.</w:t>
      </w:r>
    </w:p>
    <w:p w:rsidR="006543DE" w:rsidRDefault="006543DE" w:rsidP="006543DE">
      <w:pPr>
        <w:spacing w:after="0" w:line="240" w:lineRule="atLeast"/>
        <w:jc w:val="both"/>
        <w:rPr>
          <w:rFonts w:ascii="Times New Roman" w:hAnsi="Times New Roman"/>
          <w:sz w:val="24"/>
          <w:szCs w:val="24"/>
        </w:rPr>
      </w:pPr>
      <w:r w:rsidRPr="00F27789">
        <w:rPr>
          <w:rFonts w:ascii="Times New Roman" w:hAnsi="Times New Roman"/>
          <w:sz w:val="24"/>
          <w:szCs w:val="24"/>
        </w:rPr>
        <w:t xml:space="preserve">Место нахождения: </w:t>
      </w:r>
      <w:smartTag w:uri="urn:schemas-microsoft-com:office:smarttags" w:element="metricconverter">
        <w:smartTagPr>
          <w:attr w:name="ProductID" w:val="125040, г"/>
        </w:smartTagPr>
        <w:r w:rsidRPr="00F27789">
          <w:rPr>
            <w:rFonts w:ascii="Times New Roman" w:hAnsi="Times New Roman"/>
            <w:sz w:val="24"/>
            <w:szCs w:val="24"/>
          </w:rPr>
          <w:t>125040, г</w:t>
        </w:r>
      </w:smartTag>
      <w:r w:rsidRPr="00F27789">
        <w:rPr>
          <w:rFonts w:ascii="Times New Roman" w:hAnsi="Times New Roman"/>
          <w:sz w:val="24"/>
          <w:szCs w:val="24"/>
        </w:rPr>
        <w:t>. Москва, ул. Правды, 23.</w:t>
      </w:r>
    </w:p>
    <w:p w:rsidR="006543DE" w:rsidRDefault="006543DE" w:rsidP="006543DE">
      <w:pPr>
        <w:spacing w:after="0" w:line="240" w:lineRule="atLeast"/>
        <w:jc w:val="both"/>
        <w:rPr>
          <w:rFonts w:ascii="Times New Roman" w:hAnsi="Times New Roman"/>
          <w:sz w:val="24"/>
          <w:szCs w:val="24"/>
        </w:rPr>
      </w:pPr>
      <w:r w:rsidRPr="00F27789">
        <w:rPr>
          <w:rFonts w:ascii="Times New Roman" w:hAnsi="Times New Roman"/>
          <w:sz w:val="24"/>
          <w:szCs w:val="24"/>
        </w:rPr>
        <w:t>ИНН: 5610083568</w:t>
      </w:r>
    </w:p>
    <w:p w:rsidR="006543DE" w:rsidRDefault="006543DE" w:rsidP="006543DE">
      <w:pPr>
        <w:spacing w:after="0" w:line="240" w:lineRule="atLeast"/>
        <w:jc w:val="both"/>
        <w:rPr>
          <w:rFonts w:ascii="Times New Roman" w:hAnsi="Times New Roman"/>
          <w:sz w:val="24"/>
          <w:szCs w:val="24"/>
        </w:rPr>
      </w:pPr>
      <w:proofErr w:type="spellStart"/>
      <w:r w:rsidRPr="00F27789">
        <w:rPr>
          <w:rFonts w:ascii="Times New Roman" w:hAnsi="Times New Roman"/>
          <w:sz w:val="24"/>
          <w:szCs w:val="24"/>
        </w:rPr>
        <w:t>ОГРН</w:t>
      </w:r>
      <w:proofErr w:type="spellEnd"/>
      <w:r w:rsidRPr="00F27789">
        <w:rPr>
          <w:rFonts w:ascii="Times New Roman" w:hAnsi="Times New Roman"/>
          <w:sz w:val="24"/>
          <w:szCs w:val="24"/>
        </w:rPr>
        <w:t>: 1045605469744</w:t>
      </w:r>
    </w:p>
    <w:p w:rsidR="006543DE" w:rsidRDefault="006543DE" w:rsidP="006543DE">
      <w:pPr>
        <w:spacing w:after="0" w:line="240" w:lineRule="atLeast"/>
        <w:jc w:val="both"/>
        <w:rPr>
          <w:rFonts w:ascii="Times New Roman" w:hAnsi="Times New Roman"/>
          <w:sz w:val="24"/>
          <w:szCs w:val="24"/>
        </w:rPr>
      </w:pPr>
      <w:r w:rsidRPr="00F27789">
        <w:rPr>
          <w:rFonts w:ascii="Times New Roman" w:hAnsi="Times New Roman"/>
          <w:sz w:val="24"/>
          <w:szCs w:val="24"/>
        </w:rPr>
        <w:lastRenderedPageBreak/>
        <w:t>Номер, дата выдачи, срок действия лицензии регистратора на осуществление деятельности по ведению реестра владельцев ценных бумаг, орган, выдавший указанную лицензию:</w:t>
      </w:r>
    </w:p>
    <w:p w:rsidR="006543DE" w:rsidRDefault="006543DE" w:rsidP="006543DE">
      <w:pPr>
        <w:spacing w:after="0" w:line="240" w:lineRule="atLeast"/>
        <w:jc w:val="both"/>
        <w:rPr>
          <w:rFonts w:ascii="Times New Roman" w:hAnsi="Times New Roman"/>
          <w:sz w:val="24"/>
          <w:szCs w:val="24"/>
        </w:rPr>
      </w:pPr>
      <w:r w:rsidRPr="00F27789">
        <w:rPr>
          <w:rFonts w:ascii="Times New Roman" w:hAnsi="Times New Roman"/>
          <w:sz w:val="24"/>
          <w:szCs w:val="24"/>
        </w:rPr>
        <w:t>Номер: 10-000-1-00347</w:t>
      </w:r>
    </w:p>
    <w:p w:rsidR="006543DE" w:rsidRDefault="006543DE" w:rsidP="006543DE">
      <w:pPr>
        <w:spacing w:after="0" w:line="240" w:lineRule="atLeast"/>
        <w:jc w:val="both"/>
        <w:rPr>
          <w:rFonts w:ascii="Times New Roman" w:hAnsi="Times New Roman"/>
          <w:sz w:val="24"/>
          <w:szCs w:val="24"/>
        </w:rPr>
      </w:pPr>
      <w:r w:rsidRPr="00F27789">
        <w:rPr>
          <w:rFonts w:ascii="Times New Roman" w:hAnsi="Times New Roman"/>
          <w:sz w:val="24"/>
          <w:szCs w:val="24"/>
        </w:rPr>
        <w:t>Дата выдачи: 21 февраля 2008 года.</w:t>
      </w:r>
    </w:p>
    <w:p w:rsidR="006543DE" w:rsidRDefault="006543DE" w:rsidP="006543DE">
      <w:pPr>
        <w:spacing w:after="0" w:line="240" w:lineRule="atLeast"/>
        <w:jc w:val="both"/>
        <w:rPr>
          <w:rFonts w:ascii="Times New Roman" w:hAnsi="Times New Roman"/>
          <w:sz w:val="24"/>
          <w:szCs w:val="24"/>
        </w:rPr>
      </w:pPr>
      <w:r w:rsidRPr="00F27789">
        <w:rPr>
          <w:rFonts w:ascii="Times New Roman" w:hAnsi="Times New Roman"/>
          <w:sz w:val="24"/>
          <w:szCs w:val="24"/>
        </w:rPr>
        <w:t xml:space="preserve">Срок действия: </w:t>
      </w:r>
      <w:proofErr w:type="gramStart"/>
      <w:r w:rsidRPr="00F27789">
        <w:rPr>
          <w:rFonts w:ascii="Times New Roman" w:hAnsi="Times New Roman"/>
          <w:sz w:val="24"/>
          <w:szCs w:val="24"/>
        </w:rPr>
        <w:t>бессрочная</w:t>
      </w:r>
      <w:proofErr w:type="gramEnd"/>
      <w:r w:rsidRPr="00F27789">
        <w:rPr>
          <w:rFonts w:ascii="Times New Roman" w:hAnsi="Times New Roman"/>
          <w:sz w:val="24"/>
          <w:szCs w:val="24"/>
        </w:rPr>
        <w:t>.</w:t>
      </w:r>
    </w:p>
    <w:p w:rsidR="006543DE" w:rsidRDefault="006543DE" w:rsidP="006543DE">
      <w:pPr>
        <w:spacing w:after="0" w:line="240" w:lineRule="atLeast"/>
        <w:jc w:val="both"/>
        <w:rPr>
          <w:rFonts w:ascii="Times New Roman" w:hAnsi="Times New Roman"/>
          <w:sz w:val="24"/>
          <w:szCs w:val="24"/>
        </w:rPr>
      </w:pPr>
      <w:r w:rsidRPr="00F27789">
        <w:rPr>
          <w:rFonts w:ascii="Times New Roman" w:hAnsi="Times New Roman"/>
          <w:sz w:val="24"/>
          <w:szCs w:val="24"/>
        </w:rPr>
        <w:t>Орган, выдавший лицензию: Федеральная служба по финансовым рынкам.</w:t>
      </w:r>
    </w:p>
    <w:p w:rsidR="006543DE" w:rsidRDefault="006543DE" w:rsidP="006543DE">
      <w:pPr>
        <w:spacing w:after="0" w:line="240" w:lineRule="atLeast"/>
        <w:jc w:val="both"/>
        <w:rPr>
          <w:rFonts w:ascii="Times New Roman" w:hAnsi="Times New Roman"/>
          <w:sz w:val="24"/>
          <w:szCs w:val="24"/>
        </w:rPr>
      </w:pPr>
      <w:r w:rsidRPr="00F27789">
        <w:rPr>
          <w:rFonts w:ascii="Times New Roman" w:hAnsi="Times New Roman"/>
          <w:sz w:val="24"/>
          <w:szCs w:val="24"/>
        </w:rPr>
        <w:t>Дата, с которой регистратор осуществляет ведение реестра владельцев именных ценных бумаг эмитента: 02 февраля 2016 года.</w:t>
      </w:r>
    </w:p>
    <w:p w:rsidR="006543DE" w:rsidRDefault="006543DE" w:rsidP="006543DE">
      <w:pPr>
        <w:spacing w:after="0" w:line="240" w:lineRule="atLeast"/>
        <w:jc w:val="both"/>
        <w:rPr>
          <w:rFonts w:ascii="Times New Roman" w:hAnsi="Times New Roman"/>
          <w:sz w:val="24"/>
          <w:szCs w:val="24"/>
        </w:rPr>
      </w:pPr>
      <w:r w:rsidRPr="00F27789">
        <w:rPr>
          <w:rFonts w:ascii="Times New Roman" w:hAnsi="Times New Roman"/>
          <w:sz w:val="24"/>
          <w:szCs w:val="24"/>
        </w:rPr>
        <w:t>Иные сведения о ведении реестра владельцев именных ценных бумаг эмитента, указываемые эмитентом по собственному усмотрению: отсутствуют.</w:t>
      </w:r>
    </w:p>
    <w:p w:rsidR="006543DE" w:rsidRDefault="006543DE" w:rsidP="006543DE">
      <w:pPr>
        <w:adjustRightInd w:val="0"/>
        <w:spacing w:after="0" w:line="240" w:lineRule="atLeast"/>
        <w:jc w:val="both"/>
        <w:rPr>
          <w:rFonts w:ascii="Times New Roman" w:eastAsia="TimesNewRomanPSMT" w:hAnsi="Times New Roman"/>
          <w:color w:val="000000"/>
          <w:sz w:val="24"/>
          <w:szCs w:val="24"/>
        </w:rPr>
      </w:pPr>
      <w:r w:rsidRPr="00F27789">
        <w:rPr>
          <w:rFonts w:ascii="Times New Roman" w:eastAsia="TimesNewRomanPSMT" w:hAnsi="Times New Roman"/>
          <w:color w:val="000000"/>
          <w:sz w:val="24"/>
          <w:szCs w:val="24"/>
        </w:rPr>
        <w:t>Документарные ценные бумаги с обязательным централизованным хранением эмитентом не размещались.</w:t>
      </w:r>
    </w:p>
    <w:p w:rsidR="00C83E04" w:rsidRDefault="00C83E04" w:rsidP="005515D7">
      <w:pPr>
        <w:pStyle w:val="TableText"/>
        <w:spacing w:line="0" w:lineRule="atLeast"/>
        <w:jc w:val="both"/>
        <w:rPr>
          <w:sz w:val="24"/>
          <w:szCs w:val="24"/>
        </w:rPr>
      </w:pPr>
    </w:p>
    <w:p w:rsidR="00B65119" w:rsidRPr="00C83E04" w:rsidRDefault="00B65119" w:rsidP="005515D7">
      <w:pPr>
        <w:pStyle w:val="2"/>
        <w:spacing w:before="0" w:after="0" w:line="0" w:lineRule="atLeast"/>
        <w:jc w:val="both"/>
        <w:rPr>
          <w:rFonts w:ascii="Times New Roman" w:hAnsi="Times New Roman"/>
          <w:i w:val="0"/>
          <w:sz w:val="24"/>
          <w:szCs w:val="24"/>
        </w:rPr>
      </w:pPr>
      <w:bookmarkStart w:id="196" w:name="_Toc482524006"/>
      <w:r w:rsidRPr="00A24F06">
        <w:rPr>
          <w:rFonts w:ascii="Times New Roman" w:hAnsi="Times New Roman"/>
          <w:i w:val="0"/>
          <w:sz w:val="24"/>
          <w:szCs w:val="24"/>
        </w:rP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bookmarkEnd w:id="196"/>
    </w:p>
    <w:p w:rsidR="006543DE" w:rsidRDefault="006543DE" w:rsidP="006543DE">
      <w:pPr>
        <w:shd w:val="clear" w:color="auto" w:fill="FFFFFF"/>
        <w:spacing w:after="0" w:line="0" w:lineRule="atLeast"/>
        <w:jc w:val="both"/>
        <w:rPr>
          <w:rFonts w:ascii="Times New Roman" w:hAnsi="Times New Roman"/>
          <w:color w:val="000000"/>
          <w:sz w:val="24"/>
          <w:szCs w:val="24"/>
        </w:rPr>
      </w:pPr>
      <w:bookmarkStart w:id="197" w:name="Par6627"/>
      <w:bookmarkEnd w:id="197"/>
      <w:r w:rsidRPr="005E1451">
        <w:rPr>
          <w:rFonts w:ascii="Times New Roman" w:hAnsi="Times New Roman"/>
          <w:sz w:val="24"/>
          <w:szCs w:val="24"/>
        </w:rPr>
        <w:t xml:space="preserve">1. </w:t>
      </w:r>
      <w:r w:rsidRPr="005E1451">
        <w:rPr>
          <w:rFonts w:ascii="Times New Roman" w:hAnsi="Times New Roman"/>
          <w:color w:val="000000"/>
          <w:sz w:val="24"/>
          <w:szCs w:val="24"/>
        </w:rPr>
        <w:t xml:space="preserve">Федеральный закон от 10.12.2003 N 173-ФЗ (ред. от 03.07.2016) "О валютном </w:t>
      </w:r>
      <w:proofErr w:type="gramStart"/>
      <w:r w:rsidRPr="005E1451">
        <w:rPr>
          <w:rFonts w:ascii="Times New Roman" w:hAnsi="Times New Roman"/>
          <w:color w:val="000000"/>
          <w:sz w:val="24"/>
          <w:szCs w:val="24"/>
        </w:rPr>
        <w:t>регулировании</w:t>
      </w:r>
      <w:proofErr w:type="gramEnd"/>
      <w:r w:rsidRPr="005E1451">
        <w:rPr>
          <w:rFonts w:ascii="Times New Roman" w:hAnsi="Times New Roman"/>
          <w:color w:val="000000"/>
          <w:sz w:val="24"/>
          <w:szCs w:val="24"/>
        </w:rPr>
        <w:t xml:space="preserve"> и валютном контроле".</w:t>
      </w:r>
    </w:p>
    <w:p w:rsidR="006543DE" w:rsidRPr="005E1451" w:rsidRDefault="006543DE" w:rsidP="006543DE">
      <w:pPr>
        <w:shd w:val="clear" w:color="auto" w:fill="FFFFFF"/>
        <w:spacing w:after="0" w:line="0" w:lineRule="atLeast"/>
        <w:jc w:val="both"/>
        <w:rPr>
          <w:rFonts w:ascii="Times New Roman" w:hAnsi="Times New Roman"/>
          <w:color w:val="000000"/>
          <w:sz w:val="24"/>
          <w:szCs w:val="24"/>
        </w:rPr>
      </w:pPr>
      <w:r w:rsidRPr="005E1451">
        <w:rPr>
          <w:rFonts w:ascii="Times New Roman" w:hAnsi="Times New Roman"/>
          <w:sz w:val="24"/>
          <w:szCs w:val="24"/>
        </w:rPr>
        <w:t xml:space="preserve">2. "Налоговый кодекс Российской Федерации (часть первая)" от 31.07.1998 №146-ФЗ </w:t>
      </w:r>
    </w:p>
    <w:p w:rsidR="006543DE" w:rsidRPr="005E1451" w:rsidRDefault="006543DE" w:rsidP="006543DE">
      <w:pPr>
        <w:spacing w:after="0" w:line="0" w:lineRule="atLeast"/>
        <w:jc w:val="both"/>
        <w:rPr>
          <w:rFonts w:ascii="Times New Roman" w:hAnsi="Times New Roman"/>
          <w:sz w:val="24"/>
          <w:szCs w:val="24"/>
        </w:rPr>
      </w:pPr>
      <w:r w:rsidRPr="005E1451">
        <w:rPr>
          <w:rFonts w:ascii="Times New Roman" w:hAnsi="Times New Roman"/>
          <w:sz w:val="24"/>
          <w:szCs w:val="24"/>
        </w:rPr>
        <w:t xml:space="preserve">3. "Налоговый кодекс Российской Федерации (часть вторая)" от 05.08.2000 N 117-ФЗ </w:t>
      </w:r>
    </w:p>
    <w:p w:rsidR="006543DE" w:rsidRPr="005E1451" w:rsidRDefault="006543DE" w:rsidP="006543DE">
      <w:pPr>
        <w:spacing w:after="0" w:line="0" w:lineRule="atLeast"/>
        <w:jc w:val="both"/>
        <w:rPr>
          <w:rFonts w:ascii="Times New Roman" w:hAnsi="Times New Roman"/>
          <w:sz w:val="24"/>
          <w:szCs w:val="24"/>
        </w:rPr>
      </w:pPr>
      <w:r w:rsidRPr="005E1451">
        <w:rPr>
          <w:rFonts w:ascii="Times New Roman" w:hAnsi="Times New Roman"/>
          <w:sz w:val="24"/>
          <w:szCs w:val="24"/>
        </w:rPr>
        <w:t>4. Указ Президента РФ от 10 июня 1994 г. N 1184 «О совершенствовании работы банковской системы Российской Федерации» (ред. от 27.04.1995 г.).</w:t>
      </w:r>
    </w:p>
    <w:p w:rsidR="006543DE" w:rsidRPr="005E1451" w:rsidRDefault="006543DE" w:rsidP="006543DE">
      <w:pPr>
        <w:spacing w:after="0" w:line="0" w:lineRule="atLeast"/>
        <w:jc w:val="both"/>
        <w:rPr>
          <w:rFonts w:ascii="Times New Roman" w:hAnsi="Times New Roman"/>
          <w:sz w:val="24"/>
          <w:szCs w:val="24"/>
        </w:rPr>
      </w:pPr>
      <w:r w:rsidRPr="005E1451">
        <w:rPr>
          <w:rFonts w:ascii="Times New Roman" w:hAnsi="Times New Roman"/>
          <w:sz w:val="24"/>
          <w:szCs w:val="24"/>
        </w:rPr>
        <w:t>5. Письмо Минфина России от 01.12.2014 N 03-08-13/61294 «О порядке налогообложения доходов в виде дивидендов».</w:t>
      </w:r>
    </w:p>
    <w:p w:rsidR="006543DE" w:rsidRPr="005E1451" w:rsidRDefault="006543DE" w:rsidP="006543DE">
      <w:pPr>
        <w:spacing w:after="0" w:line="0" w:lineRule="atLeast"/>
        <w:jc w:val="both"/>
        <w:rPr>
          <w:rFonts w:ascii="Times New Roman" w:hAnsi="Times New Roman"/>
          <w:sz w:val="24"/>
          <w:szCs w:val="24"/>
        </w:rPr>
      </w:pPr>
      <w:r w:rsidRPr="005E1451">
        <w:rPr>
          <w:rFonts w:ascii="Times New Roman" w:hAnsi="Times New Roman"/>
          <w:sz w:val="24"/>
          <w:szCs w:val="24"/>
        </w:rPr>
        <w:t>6. "Положение об открытии Банком России банковских счетов нерезидентов в валюте Российской Федерации и проведении операций по указанным счетам" (утв. Банком России 04.05.2005 N 269-П) (Зарегистрировано в Минюсте РФ 31.05.2005 N 6657).</w:t>
      </w:r>
    </w:p>
    <w:p w:rsidR="006543DE" w:rsidRPr="005E1451" w:rsidRDefault="006543DE" w:rsidP="006543DE">
      <w:pPr>
        <w:spacing w:after="0" w:line="0" w:lineRule="atLeast"/>
        <w:jc w:val="both"/>
        <w:rPr>
          <w:rFonts w:ascii="Times New Roman" w:hAnsi="Times New Roman"/>
          <w:sz w:val="24"/>
          <w:szCs w:val="24"/>
        </w:rPr>
      </w:pPr>
      <w:r w:rsidRPr="005E1451">
        <w:rPr>
          <w:rFonts w:ascii="Times New Roman" w:hAnsi="Times New Roman"/>
          <w:sz w:val="24"/>
          <w:szCs w:val="24"/>
        </w:rPr>
        <w:t xml:space="preserve">7. </w:t>
      </w:r>
      <w:proofErr w:type="gramStart"/>
      <w:r w:rsidRPr="005E1451">
        <w:rPr>
          <w:rFonts w:ascii="Times New Roman" w:hAnsi="Times New Roman"/>
          <w:sz w:val="24"/>
          <w:szCs w:val="24"/>
        </w:rPr>
        <w:t xml:space="preserve">Инструкция Банка России от 04.06.2012 N 138-И (ред. от 30.11.2015) "О порядке представления резидентами и нерезидентами уполномоченным банкам документов и информации, связанных с проведением валютных операций, порядке оформления паспортов сделок, а также порядке учета уполномоченными банками валютных операций и контроля за их проведением" (Зарегистрировано в Минюсте России 03.08.2012 N 25103) (с </w:t>
      </w:r>
      <w:proofErr w:type="spellStart"/>
      <w:r w:rsidRPr="005E1451">
        <w:rPr>
          <w:rFonts w:ascii="Times New Roman" w:hAnsi="Times New Roman"/>
          <w:sz w:val="24"/>
          <w:szCs w:val="24"/>
        </w:rPr>
        <w:t>изм</w:t>
      </w:r>
      <w:proofErr w:type="spellEnd"/>
      <w:r w:rsidRPr="005E1451">
        <w:rPr>
          <w:rFonts w:ascii="Times New Roman" w:hAnsi="Times New Roman"/>
          <w:sz w:val="24"/>
          <w:szCs w:val="24"/>
        </w:rPr>
        <w:t>. и доп., вступ. в силу с 27.02.2016).</w:t>
      </w:r>
      <w:proofErr w:type="gramEnd"/>
    </w:p>
    <w:p w:rsidR="006543DE" w:rsidRPr="005E1451" w:rsidRDefault="006543DE" w:rsidP="006543DE">
      <w:pPr>
        <w:spacing w:after="0" w:line="0" w:lineRule="atLeast"/>
        <w:jc w:val="both"/>
        <w:rPr>
          <w:rFonts w:ascii="Times New Roman" w:hAnsi="Times New Roman"/>
          <w:sz w:val="24"/>
          <w:szCs w:val="24"/>
        </w:rPr>
      </w:pPr>
      <w:r w:rsidRPr="005E1451">
        <w:rPr>
          <w:rFonts w:ascii="Times New Roman" w:hAnsi="Times New Roman"/>
          <w:sz w:val="24"/>
          <w:szCs w:val="24"/>
        </w:rPr>
        <w:t xml:space="preserve"> 8. </w:t>
      </w:r>
      <w:proofErr w:type="gramStart"/>
      <w:r w:rsidRPr="005E1451">
        <w:rPr>
          <w:rFonts w:ascii="Times New Roman" w:hAnsi="Times New Roman"/>
          <w:sz w:val="24"/>
          <w:szCs w:val="24"/>
        </w:rPr>
        <w:t>Информационное письмо Банка России от 07.05.2014 N 44 "Вопросы по применению Инструкции Банка России от 04.06.2012 N 138-И "О порядке представления резидентами и нерезидентами уполномоченным банкам документов и информации, связанных с проведением валютных операций, порядке оформления паспортов сделок, а также порядке учета уполномоченными банками валютных операций и контроля за их проведением" (далее - Инструкция N 138-И)"</w:t>
      </w:r>
      <w:proofErr w:type="gramEnd"/>
    </w:p>
    <w:p w:rsidR="006543DE" w:rsidRPr="005E1451" w:rsidRDefault="006543DE" w:rsidP="006543DE">
      <w:pPr>
        <w:shd w:val="clear" w:color="auto" w:fill="FFFFFF"/>
        <w:spacing w:after="0" w:line="0" w:lineRule="atLeast"/>
        <w:jc w:val="both"/>
        <w:rPr>
          <w:rFonts w:ascii="Times New Roman" w:hAnsi="Times New Roman"/>
          <w:color w:val="000000"/>
          <w:sz w:val="24"/>
          <w:szCs w:val="24"/>
        </w:rPr>
      </w:pPr>
      <w:r w:rsidRPr="005E1451">
        <w:rPr>
          <w:rFonts w:ascii="Times New Roman" w:hAnsi="Times New Roman"/>
          <w:sz w:val="24"/>
          <w:szCs w:val="24"/>
        </w:rPr>
        <w:t xml:space="preserve">9. </w:t>
      </w:r>
      <w:r w:rsidRPr="005E1451">
        <w:rPr>
          <w:rFonts w:ascii="Times New Roman" w:hAnsi="Times New Roman"/>
          <w:color w:val="000000"/>
          <w:sz w:val="24"/>
          <w:szCs w:val="24"/>
        </w:rPr>
        <w:t xml:space="preserve">Письмо </w:t>
      </w:r>
      <w:proofErr w:type="spellStart"/>
      <w:r w:rsidRPr="005E1451">
        <w:rPr>
          <w:rFonts w:ascii="Times New Roman" w:hAnsi="Times New Roman"/>
          <w:color w:val="000000"/>
          <w:sz w:val="24"/>
          <w:szCs w:val="24"/>
        </w:rPr>
        <w:t>ФСФР</w:t>
      </w:r>
      <w:proofErr w:type="spellEnd"/>
      <w:r w:rsidRPr="005E1451">
        <w:rPr>
          <w:rFonts w:ascii="Times New Roman" w:hAnsi="Times New Roman"/>
          <w:color w:val="000000"/>
          <w:sz w:val="24"/>
          <w:szCs w:val="24"/>
        </w:rPr>
        <w:t xml:space="preserve"> РФ от 22.03.2007 N </w:t>
      </w:r>
      <w:proofErr w:type="spellStart"/>
      <w:r w:rsidRPr="005E1451">
        <w:rPr>
          <w:rFonts w:ascii="Times New Roman" w:hAnsi="Times New Roman"/>
          <w:color w:val="000000"/>
          <w:sz w:val="24"/>
          <w:szCs w:val="24"/>
        </w:rPr>
        <w:t>07-ОВ-03</w:t>
      </w:r>
      <w:proofErr w:type="spellEnd"/>
      <w:r w:rsidRPr="005E1451">
        <w:rPr>
          <w:rFonts w:ascii="Times New Roman" w:hAnsi="Times New Roman"/>
          <w:color w:val="000000"/>
          <w:sz w:val="24"/>
          <w:szCs w:val="24"/>
        </w:rPr>
        <w:t>/5724 "Об оплате акций иностранной валютой"</w:t>
      </w:r>
    </w:p>
    <w:p w:rsidR="006543DE" w:rsidRPr="005E1451" w:rsidRDefault="006543DE" w:rsidP="006543DE">
      <w:pPr>
        <w:spacing w:after="0" w:line="0" w:lineRule="atLeast"/>
        <w:jc w:val="both"/>
        <w:rPr>
          <w:rFonts w:ascii="Times New Roman" w:hAnsi="Times New Roman"/>
          <w:color w:val="000000"/>
          <w:sz w:val="24"/>
          <w:szCs w:val="24"/>
        </w:rPr>
      </w:pPr>
      <w:r w:rsidRPr="005E1451">
        <w:rPr>
          <w:rFonts w:ascii="Times New Roman" w:hAnsi="Times New Roman"/>
          <w:sz w:val="24"/>
          <w:szCs w:val="24"/>
        </w:rPr>
        <w:t xml:space="preserve">10. </w:t>
      </w:r>
      <w:r w:rsidRPr="005E1451">
        <w:rPr>
          <w:rFonts w:ascii="Times New Roman" w:hAnsi="Times New Roman"/>
          <w:color w:val="000000"/>
          <w:sz w:val="24"/>
          <w:szCs w:val="24"/>
        </w:rPr>
        <w:t>Информационное письмо Банка России от 31.03.2005 N 31 "Вопросы, связанные с применением Федерального закона от 10.12.2003 N 173-ФЗ "О валютном регулировании и валютном контроле" и нормативных актов Банка России".</w:t>
      </w:r>
    </w:p>
    <w:p w:rsidR="00B5196C" w:rsidRDefault="00B5196C" w:rsidP="005515D7">
      <w:pPr>
        <w:pStyle w:val="2"/>
        <w:spacing w:before="0" w:after="0" w:line="0" w:lineRule="atLeast"/>
        <w:jc w:val="both"/>
        <w:rPr>
          <w:rFonts w:ascii="Times New Roman" w:hAnsi="Times New Roman"/>
          <w:i w:val="0"/>
          <w:sz w:val="24"/>
          <w:szCs w:val="24"/>
        </w:rPr>
      </w:pPr>
    </w:p>
    <w:p w:rsidR="00B65119" w:rsidRPr="00A24F06" w:rsidRDefault="00B65119" w:rsidP="005515D7">
      <w:pPr>
        <w:pStyle w:val="2"/>
        <w:spacing w:before="0" w:after="0" w:line="0" w:lineRule="atLeast"/>
        <w:jc w:val="both"/>
        <w:rPr>
          <w:rFonts w:ascii="Times New Roman" w:hAnsi="Times New Roman"/>
          <w:i w:val="0"/>
          <w:sz w:val="24"/>
          <w:szCs w:val="24"/>
        </w:rPr>
      </w:pPr>
      <w:bookmarkStart w:id="198" w:name="_Toc482524007"/>
      <w:r w:rsidRPr="00A24F06">
        <w:rPr>
          <w:rFonts w:ascii="Times New Roman" w:hAnsi="Times New Roman"/>
          <w:i w:val="0"/>
          <w:sz w:val="24"/>
          <w:szCs w:val="24"/>
        </w:rPr>
        <w:t xml:space="preserve">8.7. </w:t>
      </w:r>
      <w:proofErr w:type="gramStart"/>
      <w:r w:rsidRPr="00A24F06">
        <w:rPr>
          <w:rFonts w:ascii="Times New Roman" w:hAnsi="Times New Roman"/>
          <w:i w:val="0"/>
          <w:sz w:val="24"/>
          <w:szCs w:val="24"/>
        </w:rPr>
        <w:t>Сведения об объявленных (начисленных) и (или) о выплаченных дивидендах по акциям эмитента, а также о доходах по облигациям эмитента</w:t>
      </w:r>
      <w:bookmarkEnd w:id="198"/>
      <w:proofErr w:type="gramEnd"/>
    </w:p>
    <w:p w:rsidR="00B65119" w:rsidRPr="00A24F06" w:rsidRDefault="00B65119" w:rsidP="005515D7">
      <w:pPr>
        <w:pStyle w:val="2"/>
        <w:spacing w:before="0" w:after="0" w:line="0" w:lineRule="atLeast"/>
        <w:jc w:val="both"/>
        <w:rPr>
          <w:rFonts w:ascii="Times New Roman" w:hAnsi="Times New Roman"/>
          <w:i w:val="0"/>
          <w:sz w:val="24"/>
          <w:szCs w:val="24"/>
        </w:rPr>
      </w:pPr>
      <w:bookmarkStart w:id="199" w:name="Par6629"/>
      <w:bookmarkStart w:id="200" w:name="_Toc482524008"/>
      <w:bookmarkEnd w:id="199"/>
      <w:r w:rsidRPr="00A24F06">
        <w:rPr>
          <w:rFonts w:ascii="Times New Roman" w:hAnsi="Times New Roman"/>
          <w:i w:val="0"/>
          <w:sz w:val="24"/>
          <w:szCs w:val="24"/>
        </w:rPr>
        <w:t>8.7.1. Сведения об объявленных и выплаченных дивидендах по акциям эмитента</w:t>
      </w:r>
      <w:bookmarkEnd w:id="200"/>
    </w:p>
    <w:p w:rsidR="006543DE" w:rsidRPr="00A24F06" w:rsidRDefault="006543DE" w:rsidP="006543DE">
      <w:pPr>
        <w:spacing w:after="0" w:line="240" w:lineRule="auto"/>
        <w:jc w:val="both"/>
        <w:rPr>
          <w:rFonts w:ascii="Times New Roman" w:hAnsi="Times New Roman"/>
          <w:sz w:val="24"/>
          <w:szCs w:val="24"/>
        </w:rPr>
      </w:pPr>
      <w:bookmarkStart w:id="201" w:name="Par6665"/>
      <w:bookmarkEnd w:id="201"/>
      <w:r w:rsidRPr="00A24F06">
        <w:rPr>
          <w:rFonts w:ascii="Times New Roman" w:hAnsi="Times New Roman"/>
          <w:sz w:val="24"/>
          <w:szCs w:val="24"/>
        </w:rPr>
        <w:t>Решение о выплате (объявлении) дивидендов</w:t>
      </w:r>
      <w:r>
        <w:rPr>
          <w:rFonts w:ascii="Times New Roman" w:hAnsi="Times New Roman"/>
          <w:sz w:val="24"/>
          <w:szCs w:val="24"/>
        </w:rPr>
        <w:t xml:space="preserve"> </w:t>
      </w:r>
      <w:r w:rsidRPr="00A24F06">
        <w:rPr>
          <w:rFonts w:ascii="Times New Roman" w:hAnsi="Times New Roman"/>
          <w:sz w:val="24"/>
          <w:szCs w:val="24"/>
        </w:rPr>
        <w:t>эмитентом</w:t>
      </w:r>
      <w:r>
        <w:rPr>
          <w:rFonts w:ascii="Times New Roman" w:hAnsi="Times New Roman"/>
          <w:sz w:val="24"/>
          <w:szCs w:val="24"/>
        </w:rPr>
        <w:t xml:space="preserve"> </w:t>
      </w:r>
      <w:proofErr w:type="gramStart"/>
      <w:r>
        <w:rPr>
          <w:rFonts w:ascii="Times New Roman" w:hAnsi="Times New Roman"/>
          <w:sz w:val="24"/>
          <w:szCs w:val="24"/>
        </w:rPr>
        <w:t>с даты создания</w:t>
      </w:r>
      <w:proofErr w:type="gramEnd"/>
      <w:r>
        <w:rPr>
          <w:rFonts w:ascii="Times New Roman" w:hAnsi="Times New Roman"/>
          <w:sz w:val="24"/>
          <w:szCs w:val="24"/>
        </w:rPr>
        <w:t xml:space="preserve">  </w:t>
      </w:r>
      <w:r w:rsidRPr="00A24F06">
        <w:rPr>
          <w:rFonts w:ascii="Times New Roman" w:hAnsi="Times New Roman"/>
          <w:sz w:val="24"/>
          <w:szCs w:val="24"/>
        </w:rPr>
        <w:t>до даты окончания отчетного квартала</w:t>
      </w:r>
      <w:r>
        <w:rPr>
          <w:rFonts w:ascii="Times New Roman" w:hAnsi="Times New Roman"/>
          <w:sz w:val="24"/>
          <w:szCs w:val="24"/>
        </w:rPr>
        <w:t xml:space="preserve">, </w:t>
      </w:r>
      <w:r w:rsidRPr="00A24F06">
        <w:rPr>
          <w:rFonts w:ascii="Times New Roman" w:hAnsi="Times New Roman"/>
          <w:sz w:val="24"/>
          <w:szCs w:val="24"/>
        </w:rPr>
        <w:t>не принималось.</w:t>
      </w:r>
    </w:p>
    <w:p w:rsidR="00B65119" w:rsidRPr="00A24F06" w:rsidRDefault="00B65119" w:rsidP="005515D7">
      <w:pPr>
        <w:pStyle w:val="2"/>
        <w:spacing w:before="0" w:after="0" w:line="0" w:lineRule="atLeast"/>
        <w:jc w:val="both"/>
        <w:rPr>
          <w:rFonts w:ascii="Times New Roman" w:hAnsi="Times New Roman"/>
          <w:i w:val="0"/>
          <w:sz w:val="24"/>
          <w:szCs w:val="24"/>
        </w:rPr>
      </w:pPr>
      <w:bookmarkStart w:id="202" w:name="_Toc482524009"/>
      <w:r w:rsidRPr="00A24F06">
        <w:rPr>
          <w:rFonts w:ascii="Times New Roman" w:hAnsi="Times New Roman"/>
          <w:i w:val="0"/>
          <w:sz w:val="24"/>
          <w:szCs w:val="24"/>
        </w:rPr>
        <w:lastRenderedPageBreak/>
        <w:t>8.7.2. Сведения о начисленных и выплаченных доходах по облигациям эмитента</w:t>
      </w:r>
      <w:bookmarkEnd w:id="202"/>
    </w:p>
    <w:p w:rsidR="006543DE" w:rsidRPr="00A24F06" w:rsidRDefault="006543DE" w:rsidP="006543DE">
      <w:pPr>
        <w:spacing w:after="0" w:line="240" w:lineRule="auto"/>
        <w:jc w:val="both"/>
        <w:rPr>
          <w:rFonts w:ascii="Times New Roman" w:hAnsi="Times New Roman"/>
          <w:sz w:val="24"/>
          <w:szCs w:val="24"/>
        </w:rPr>
      </w:pPr>
      <w:bookmarkStart w:id="203" w:name="Par6695"/>
      <w:bookmarkEnd w:id="203"/>
      <w:r w:rsidRPr="00A24F06">
        <w:rPr>
          <w:rFonts w:ascii="Times New Roman" w:hAnsi="Times New Roman"/>
          <w:sz w:val="24"/>
          <w:szCs w:val="24"/>
        </w:rPr>
        <w:t>Эмитент не осуществлял эмиссию облигаций.</w:t>
      </w:r>
    </w:p>
    <w:p w:rsidR="006543DE" w:rsidRDefault="006543DE" w:rsidP="005515D7">
      <w:pPr>
        <w:pStyle w:val="2"/>
        <w:spacing w:before="0" w:after="0" w:line="0" w:lineRule="atLeast"/>
        <w:jc w:val="both"/>
        <w:rPr>
          <w:rFonts w:ascii="Times New Roman" w:hAnsi="Times New Roman"/>
          <w:i w:val="0"/>
          <w:sz w:val="24"/>
          <w:szCs w:val="24"/>
        </w:rPr>
      </w:pPr>
    </w:p>
    <w:p w:rsidR="00B65119" w:rsidRPr="00A24F06" w:rsidRDefault="00B65119" w:rsidP="005515D7">
      <w:pPr>
        <w:pStyle w:val="2"/>
        <w:spacing w:before="0" w:after="0" w:line="0" w:lineRule="atLeast"/>
        <w:jc w:val="both"/>
        <w:rPr>
          <w:rFonts w:ascii="Times New Roman" w:hAnsi="Times New Roman"/>
          <w:i w:val="0"/>
          <w:sz w:val="24"/>
          <w:szCs w:val="24"/>
        </w:rPr>
      </w:pPr>
      <w:bookmarkStart w:id="204" w:name="_Toc482524010"/>
      <w:r w:rsidRPr="00A24F06">
        <w:rPr>
          <w:rFonts w:ascii="Times New Roman" w:hAnsi="Times New Roman"/>
          <w:i w:val="0"/>
          <w:sz w:val="24"/>
          <w:szCs w:val="24"/>
        </w:rPr>
        <w:t>8.8. Иные сведения</w:t>
      </w:r>
      <w:bookmarkEnd w:id="204"/>
    </w:p>
    <w:p w:rsidR="000B6C26" w:rsidRPr="005E1451" w:rsidRDefault="00312D3B" w:rsidP="005E1451">
      <w:pPr>
        <w:spacing w:after="0" w:line="0" w:lineRule="atLeast"/>
        <w:jc w:val="both"/>
        <w:rPr>
          <w:rFonts w:ascii="Times New Roman" w:hAnsi="Times New Roman"/>
          <w:sz w:val="24"/>
          <w:szCs w:val="24"/>
        </w:rPr>
      </w:pPr>
      <w:r w:rsidRPr="00A24F06">
        <w:rPr>
          <w:rFonts w:ascii="Times New Roman" w:hAnsi="Times New Roman"/>
          <w:sz w:val="24"/>
          <w:szCs w:val="24"/>
        </w:rPr>
        <w:t>И</w:t>
      </w:r>
      <w:r w:rsidR="00B65119" w:rsidRPr="00A24F06">
        <w:rPr>
          <w:rFonts w:ascii="Times New Roman" w:hAnsi="Times New Roman"/>
          <w:sz w:val="24"/>
          <w:szCs w:val="24"/>
        </w:rPr>
        <w:t>ная информация об эмитенте и его ценных бумагах</w:t>
      </w:r>
      <w:r w:rsidRPr="00A24F06">
        <w:rPr>
          <w:rFonts w:ascii="Times New Roman" w:hAnsi="Times New Roman"/>
          <w:sz w:val="24"/>
          <w:szCs w:val="24"/>
        </w:rPr>
        <w:t xml:space="preserve"> отсутствует.</w:t>
      </w:r>
      <w:bookmarkStart w:id="205" w:name="Par6698"/>
      <w:bookmarkEnd w:id="205"/>
    </w:p>
    <w:p w:rsidR="006543DE" w:rsidRDefault="006543DE" w:rsidP="005515D7">
      <w:pPr>
        <w:pStyle w:val="2"/>
        <w:spacing w:before="0" w:after="0" w:line="0" w:lineRule="atLeast"/>
        <w:jc w:val="both"/>
        <w:rPr>
          <w:rFonts w:ascii="Times New Roman" w:hAnsi="Times New Roman"/>
          <w:i w:val="0"/>
          <w:sz w:val="24"/>
          <w:szCs w:val="24"/>
        </w:rPr>
      </w:pPr>
    </w:p>
    <w:p w:rsidR="00B65119" w:rsidRPr="00A24F06" w:rsidRDefault="00B65119" w:rsidP="005515D7">
      <w:pPr>
        <w:pStyle w:val="2"/>
        <w:spacing w:before="0" w:after="0" w:line="0" w:lineRule="atLeast"/>
        <w:jc w:val="both"/>
        <w:rPr>
          <w:rFonts w:ascii="Times New Roman" w:hAnsi="Times New Roman"/>
          <w:i w:val="0"/>
          <w:sz w:val="24"/>
          <w:szCs w:val="24"/>
        </w:rPr>
      </w:pPr>
      <w:bookmarkStart w:id="206" w:name="_Toc482524011"/>
      <w:r w:rsidRPr="00A24F06">
        <w:rPr>
          <w:rFonts w:ascii="Times New Roman" w:hAnsi="Times New Roman"/>
          <w:i w:val="0"/>
          <w:sz w:val="24"/>
          <w:szCs w:val="24"/>
        </w:rPr>
        <w:t>8.9. Сведения о представляемых ценных бумагах и эмитенте представляемых ценных бумаг, право собственности, на которые удостоверяется российскими депозитарными расписками</w:t>
      </w:r>
      <w:bookmarkEnd w:id="206"/>
    </w:p>
    <w:p w:rsidR="00B65119" w:rsidRPr="000B6C26" w:rsidRDefault="0001306B" w:rsidP="005515D7">
      <w:pPr>
        <w:spacing w:after="0" w:line="0" w:lineRule="atLeast"/>
        <w:jc w:val="both"/>
        <w:rPr>
          <w:rFonts w:ascii="Times New Roman" w:hAnsi="Times New Roman"/>
          <w:sz w:val="24"/>
          <w:szCs w:val="24"/>
        </w:rPr>
      </w:pPr>
      <w:bookmarkStart w:id="207" w:name="Par6701"/>
      <w:bookmarkEnd w:id="207"/>
      <w:r w:rsidRPr="00A24F06">
        <w:rPr>
          <w:rFonts w:ascii="Times New Roman" w:hAnsi="Times New Roman"/>
          <w:sz w:val="24"/>
          <w:szCs w:val="24"/>
        </w:rPr>
        <w:t xml:space="preserve">Эмитент не является эмитентом представляемых ценных бумаг, право </w:t>
      </w:r>
      <w:proofErr w:type="gramStart"/>
      <w:r w:rsidRPr="00A24F06">
        <w:rPr>
          <w:rFonts w:ascii="Times New Roman" w:hAnsi="Times New Roman"/>
          <w:sz w:val="24"/>
          <w:szCs w:val="24"/>
        </w:rPr>
        <w:t>собственности</w:t>
      </w:r>
      <w:proofErr w:type="gramEnd"/>
      <w:r w:rsidRPr="00A24F06">
        <w:rPr>
          <w:rFonts w:ascii="Times New Roman" w:hAnsi="Times New Roman"/>
          <w:sz w:val="24"/>
          <w:szCs w:val="24"/>
        </w:rPr>
        <w:t xml:space="preserve"> на которые удостоверяется российскими депозитарными расписками.</w:t>
      </w:r>
    </w:p>
    <w:sectPr w:rsidR="00B65119" w:rsidRPr="000B6C26" w:rsidSect="0078620E">
      <w:footerReference w:type="default" r:id="rId16"/>
      <w:pgSz w:w="11906" w:h="16838"/>
      <w:pgMar w:top="1440" w:right="566" w:bottom="1440" w:left="1133" w:header="0" w:footer="0" w:gutter="0"/>
      <w:cols w:space="72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2554" w:rsidRDefault="00582554">
      <w:pPr>
        <w:spacing w:after="0" w:line="240" w:lineRule="auto"/>
      </w:pPr>
      <w:r>
        <w:separator/>
      </w:r>
    </w:p>
  </w:endnote>
  <w:endnote w:type="continuationSeparator" w:id="1">
    <w:p w:rsidR="00582554" w:rsidRDefault="005825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inheri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23D" w:rsidRPr="0078620E" w:rsidRDefault="00AF406B">
    <w:pPr>
      <w:pStyle w:val="a5"/>
      <w:jc w:val="right"/>
      <w:rPr>
        <w:rFonts w:ascii="Times New Roman" w:hAnsi="Times New Roman"/>
        <w:sz w:val="20"/>
        <w:szCs w:val="20"/>
      </w:rPr>
    </w:pPr>
    <w:r w:rsidRPr="0078620E">
      <w:rPr>
        <w:rFonts w:ascii="Times New Roman" w:hAnsi="Times New Roman"/>
        <w:sz w:val="20"/>
        <w:szCs w:val="20"/>
      </w:rPr>
      <w:fldChar w:fldCharType="begin"/>
    </w:r>
    <w:r w:rsidR="005A123D" w:rsidRPr="0078620E">
      <w:rPr>
        <w:rFonts w:ascii="Times New Roman" w:hAnsi="Times New Roman"/>
        <w:sz w:val="20"/>
        <w:szCs w:val="20"/>
      </w:rPr>
      <w:instrText xml:space="preserve"> PAGE   \* MERGEFORMAT </w:instrText>
    </w:r>
    <w:r w:rsidRPr="0078620E">
      <w:rPr>
        <w:rFonts w:ascii="Times New Roman" w:hAnsi="Times New Roman"/>
        <w:sz w:val="20"/>
        <w:szCs w:val="20"/>
      </w:rPr>
      <w:fldChar w:fldCharType="separate"/>
    </w:r>
    <w:r w:rsidR="008D7FB6">
      <w:rPr>
        <w:rFonts w:ascii="Times New Roman" w:hAnsi="Times New Roman"/>
        <w:noProof/>
        <w:sz w:val="20"/>
        <w:szCs w:val="20"/>
      </w:rPr>
      <w:t>5</w:t>
    </w:r>
    <w:r w:rsidRPr="0078620E">
      <w:rPr>
        <w:rFonts w:ascii="Times New Roman" w:hAnsi="Times New Roman"/>
        <w:sz w:val="20"/>
        <w:szCs w:val="20"/>
      </w:rPr>
      <w:fldChar w:fldCharType="end"/>
    </w:r>
  </w:p>
  <w:p w:rsidR="005A123D" w:rsidRDefault="005A123D">
    <w:pPr>
      <w:widowControl w:val="0"/>
      <w:autoSpaceDE w:val="0"/>
      <w:autoSpaceDN w:val="0"/>
      <w:adjustRightInd w:val="0"/>
      <w:spacing w:after="0" w:line="240" w:lineRule="auto"/>
      <w:rPr>
        <w:rFonts w:ascii="Times New Roman" w:hAnsi="Times New Roman"/>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2554" w:rsidRDefault="00582554">
      <w:pPr>
        <w:spacing w:after="0" w:line="240" w:lineRule="auto"/>
      </w:pPr>
      <w:r>
        <w:separator/>
      </w:r>
    </w:p>
  </w:footnote>
  <w:footnote w:type="continuationSeparator" w:id="1">
    <w:p w:rsidR="00582554" w:rsidRDefault="0058255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E73D2A"/>
    <w:multiLevelType w:val="hybridMultilevel"/>
    <w:tmpl w:val="8AA8D286"/>
    <w:lvl w:ilvl="0" w:tplc="D3CCBF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E65246A"/>
    <w:multiLevelType w:val="hybridMultilevel"/>
    <w:tmpl w:val="5582F82C"/>
    <w:lvl w:ilvl="0" w:tplc="1DE2C99E">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80"/>
        </w:tabs>
        <w:ind w:left="-180" w:hanging="360"/>
      </w:pPr>
      <w:rPr>
        <w:rFonts w:ascii="Courier New" w:hAnsi="Courier New" w:hint="default"/>
      </w:rPr>
    </w:lvl>
    <w:lvl w:ilvl="2" w:tplc="04190005" w:tentative="1">
      <w:start w:val="1"/>
      <w:numFmt w:val="bullet"/>
      <w:lvlText w:val=""/>
      <w:lvlJc w:val="left"/>
      <w:pPr>
        <w:tabs>
          <w:tab w:val="num" w:pos="540"/>
        </w:tabs>
        <w:ind w:left="540" w:hanging="360"/>
      </w:pPr>
      <w:rPr>
        <w:rFonts w:ascii="Wingdings" w:hAnsi="Wingdings" w:hint="default"/>
      </w:rPr>
    </w:lvl>
    <w:lvl w:ilvl="3" w:tplc="04190001" w:tentative="1">
      <w:start w:val="1"/>
      <w:numFmt w:val="bullet"/>
      <w:lvlText w:val=""/>
      <w:lvlJc w:val="left"/>
      <w:pPr>
        <w:tabs>
          <w:tab w:val="num" w:pos="1260"/>
        </w:tabs>
        <w:ind w:left="1260" w:hanging="360"/>
      </w:pPr>
      <w:rPr>
        <w:rFonts w:ascii="Symbol" w:hAnsi="Symbol" w:hint="default"/>
      </w:rPr>
    </w:lvl>
    <w:lvl w:ilvl="4" w:tplc="04190003" w:tentative="1">
      <w:start w:val="1"/>
      <w:numFmt w:val="bullet"/>
      <w:lvlText w:val="o"/>
      <w:lvlJc w:val="left"/>
      <w:pPr>
        <w:tabs>
          <w:tab w:val="num" w:pos="1980"/>
        </w:tabs>
        <w:ind w:left="1980" w:hanging="360"/>
      </w:pPr>
      <w:rPr>
        <w:rFonts w:ascii="Courier New" w:hAnsi="Courier New" w:hint="default"/>
      </w:rPr>
    </w:lvl>
    <w:lvl w:ilvl="5" w:tplc="04190005" w:tentative="1">
      <w:start w:val="1"/>
      <w:numFmt w:val="bullet"/>
      <w:lvlText w:val=""/>
      <w:lvlJc w:val="left"/>
      <w:pPr>
        <w:tabs>
          <w:tab w:val="num" w:pos="2700"/>
        </w:tabs>
        <w:ind w:left="2700" w:hanging="360"/>
      </w:pPr>
      <w:rPr>
        <w:rFonts w:ascii="Wingdings" w:hAnsi="Wingdings" w:hint="default"/>
      </w:rPr>
    </w:lvl>
    <w:lvl w:ilvl="6" w:tplc="04190001" w:tentative="1">
      <w:start w:val="1"/>
      <w:numFmt w:val="bullet"/>
      <w:lvlText w:val=""/>
      <w:lvlJc w:val="left"/>
      <w:pPr>
        <w:tabs>
          <w:tab w:val="num" w:pos="3420"/>
        </w:tabs>
        <w:ind w:left="3420" w:hanging="360"/>
      </w:pPr>
      <w:rPr>
        <w:rFonts w:ascii="Symbol" w:hAnsi="Symbol" w:hint="default"/>
      </w:rPr>
    </w:lvl>
    <w:lvl w:ilvl="7" w:tplc="04190003" w:tentative="1">
      <w:start w:val="1"/>
      <w:numFmt w:val="bullet"/>
      <w:lvlText w:val="o"/>
      <w:lvlJc w:val="left"/>
      <w:pPr>
        <w:tabs>
          <w:tab w:val="num" w:pos="4140"/>
        </w:tabs>
        <w:ind w:left="4140" w:hanging="360"/>
      </w:pPr>
      <w:rPr>
        <w:rFonts w:ascii="Courier New" w:hAnsi="Courier New" w:hint="default"/>
      </w:rPr>
    </w:lvl>
    <w:lvl w:ilvl="8" w:tplc="04190005" w:tentative="1">
      <w:start w:val="1"/>
      <w:numFmt w:val="bullet"/>
      <w:lvlText w:val=""/>
      <w:lvlJc w:val="left"/>
      <w:pPr>
        <w:tabs>
          <w:tab w:val="num" w:pos="4860"/>
        </w:tabs>
        <w:ind w:left="4860" w:hanging="360"/>
      </w:pPr>
      <w:rPr>
        <w:rFonts w:ascii="Wingdings" w:hAnsi="Wingdings" w:hint="default"/>
      </w:rPr>
    </w:lvl>
  </w:abstractNum>
  <w:abstractNum w:abstractNumId="2">
    <w:nsid w:val="31BE70DF"/>
    <w:multiLevelType w:val="hybridMultilevel"/>
    <w:tmpl w:val="E8244E6C"/>
    <w:lvl w:ilvl="0" w:tplc="D3CCBF1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44936C11"/>
    <w:multiLevelType w:val="hybridMultilevel"/>
    <w:tmpl w:val="3D7E6774"/>
    <w:lvl w:ilvl="0" w:tplc="E9449C76">
      <w:start w:val="1"/>
      <w:numFmt w:val="bullet"/>
      <w:lvlText w:val="­"/>
      <w:lvlJc w:val="left"/>
      <w:pPr>
        <w:ind w:left="720" w:hanging="360"/>
      </w:pPr>
      <w:rPr>
        <w:rFonts w:ascii="Courier New" w:hAnsi="Courier New" w:hint="default"/>
        <w:spacing w:val="0"/>
        <w:position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720625C"/>
    <w:multiLevelType w:val="hybridMultilevel"/>
    <w:tmpl w:val="5C4E8362"/>
    <w:lvl w:ilvl="0" w:tplc="D3CCBF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2344123"/>
    <w:multiLevelType w:val="hybridMultilevel"/>
    <w:tmpl w:val="1D56C2FE"/>
    <w:lvl w:ilvl="0" w:tplc="51AA3C20">
      <w:start w:val="1"/>
      <w:numFmt w:val="bullet"/>
      <w:lvlText w:val="­"/>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 w:numId="4">
    <w:abstractNumId w:val="5"/>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1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83969"/>
  </w:hdrShapeDefaults>
  <w:footnotePr>
    <w:footnote w:id="0"/>
    <w:footnote w:id="1"/>
  </w:footnotePr>
  <w:endnotePr>
    <w:endnote w:id="0"/>
    <w:endnote w:id="1"/>
  </w:endnotePr>
  <w:compat>
    <w:spaceForUL/>
    <w:balanceSingleByteDoubleByteWidth/>
    <w:doNotLeaveBackslashAlone/>
    <w:ulTrailSpace/>
    <w:adjustLineHeightInTable/>
  </w:compat>
  <w:rsids>
    <w:rsidRoot w:val="00C0341E"/>
    <w:rsid w:val="00000AF8"/>
    <w:rsid w:val="00001768"/>
    <w:rsid w:val="00003DCD"/>
    <w:rsid w:val="00007FC9"/>
    <w:rsid w:val="0001306B"/>
    <w:rsid w:val="000145B4"/>
    <w:rsid w:val="0001479A"/>
    <w:rsid w:val="0002103E"/>
    <w:rsid w:val="000216E0"/>
    <w:rsid w:val="0002210B"/>
    <w:rsid w:val="00023373"/>
    <w:rsid w:val="00026101"/>
    <w:rsid w:val="000335D4"/>
    <w:rsid w:val="0004248E"/>
    <w:rsid w:val="00053FDC"/>
    <w:rsid w:val="00066426"/>
    <w:rsid w:val="000739B0"/>
    <w:rsid w:val="00076CCA"/>
    <w:rsid w:val="0007791F"/>
    <w:rsid w:val="00080B68"/>
    <w:rsid w:val="00081D41"/>
    <w:rsid w:val="00083341"/>
    <w:rsid w:val="00087FA4"/>
    <w:rsid w:val="000B3F0F"/>
    <w:rsid w:val="000B6C26"/>
    <w:rsid w:val="000C3824"/>
    <w:rsid w:val="000C4568"/>
    <w:rsid w:val="000C6E0B"/>
    <w:rsid w:val="000D12CB"/>
    <w:rsid w:val="000D5B29"/>
    <w:rsid w:val="000D7CE6"/>
    <w:rsid w:val="000E17F5"/>
    <w:rsid w:val="000E390D"/>
    <w:rsid w:val="000F2C8A"/>
    <w:rsid w:val="000F584C"/>
    <w:rsid w:val="00103A9D"/>
    <w:rsid w:val="00104BAD"/>
    <w:rsid w:val="00115509"/>
    <w:rsid w:val="00117689"/>
    <w:rsid w:val="00123A6F"/>
    <w:rsid w:val="00126C7E"/>
    <w:rsid w:val="001331E4"/>
    <w:rsid w:val="00137CC8"/>
    <w:rsid w:val="00140446"/>
    <w:rsid w:val="001407C2"/>
    <w:rsid w:val="001424F6"/>
    <w:rsid w:val="00160F4F"/>
    <w:rsid w:val="001612C6"/>
    <w:rsid w:val="0016280A"/>
    <w:rsid w:val="00171CE1"/>
    <w:rsid w:val="0017319E"/>
    <w:rsid w:val="001835BC"/>
    <w:rsid w:val="0018586A"/>
    <w:rsid w:val="0019220F"/>
    <w:rsid w:val="001952EB"/>
    <w:rsid w:val="00196650"/>
    <w:rsid w:val="001A29EA"/>
    <w:rsid w:val="001A699C"/>
    <w:rsid w:val="001B00E0"/>
    <w:rsid w:val="001B7383"/>
    <w:rsid w:val="001C08FF"/>
    <w:rsid w:val="001C0AF3"/>
    <w:rsid w:val="001C19E8"/>
    <w:rsid w:val="001C2A82"/>
    <w:rsid w:val="001C368F"/>
    <w:rsid w:val="001C41B1"/>
    <w:rsid w:val="001C7EE6"/>
    <w:rsid w:val="001D35DF"/>
    <w:rsid w:val="001D420B"/>
    <w:rsid w:val="001D476D"/>
    <w:rsid w:val="001E10D3"/>
    <w:rsid w:val="001E3676"/>
    <w:rsid w:val="001F4E95"/>
    <w:rsid w:val="00203908"/>
    <w:rsid w:val="00207160"/>
    <w:rsid w:val="0021143F"/>
    <w:rsid w:val="002246D3"/>
    <w:rsid w:val="00226EF4"/>
    <w:rsid w:val="00227222"/>
    <w:rsid w:val="00231714"/>
    <w:rsid w:val="00232BFC"/>
    <w:rsid w:val="00235DAB"/>
    <w:rsid w:val="00254A38"/>
    <w:rsid w:val="002611C4"/>
    <w:rsid w:val="00267A7E"/>
    <w:rsid w:val="00281343"/>
    <w:rsid w:val="00283EF7"/>
    <w:rsid w:val="00287510"/>
    <w:rsid w:val="00290459"/>
    <w:rsid w:val="002A4013"/>
    <w:rsid w:val="002B282A"/>
    <w:rsid w:val="002C2784"/>
    <w:rsid w:val="002C66CE"/>
    <w:rsid w:val="002D3D34"/>
    <w:rsid w:val="002D6B4A"/>
    <w:rsid w:val="002F1BDD"/>
    <w:rsid w:val="002F1E27"/>
    <w:rsid w:val="002F7C05"/>
    <w:rsid w:val="00302712"/>
    <w:rsid w:val="00302CE4"/>
    <w:rsid w:val="00302E1C"/>
    <w:rsid w:val="00307D16"/>
    <w:rsid w:val="00312396"/>
    <w:rsid w:val="00312D3B"/>
    <w:rsid w:val="00314FB8"/>
    <w:rsid w:val="00315A36"/>
    <w:rsid w:val="0031709B"/>
    <w:rsid w:val="00324889"/>
    <w:rsid w:val="00332643"/>
    <w:rsid w:val="00336974"/>
    <w:rsid w:val="00341F73"/>
    <w:rsid w:val="00343A09"/>
    <w:rsid w:val="003521B8"/>
    <w:rsid w:val="00355E24"/>
    <w:rsid w:val="00360811"/>
    <w:rsid w:val="00364F56"/>
    <w:rsid w:val="00367C27"/>
    <w:rsid w:val="003711C5"/>
    <w:rsid w:val="00373993"/>
    <w:rsid w:val="00386263"/>
    <w:rsid w:val="00387ED4"/>
    <w:rsid w:val="00390854"/>
    <w:rsid w:val="003943A9"/>
    <w:rsid w:val="003945CD"/>
    <w:rsid w:val="00397CBB"/>
    <w:rsid w:val="003A0E08"/>
    <w:rsid w:val="003A162E"/>
    <w:rsid w:val="003A66B2"/>
    <w:rsid w:val="003A6FB0"/>
    <w:rsid w:val="003B0284"/>
    <w:rsid w:val="003B5D16"/>
    <w:rsid w:val="003B7791"/>
    <w:rsid w:val="003C2695"/>
    <w:rsid w:val="003C3EED"/>
    <w:rsid w:val="003C5FE4"/>
    <w:rsid w:val="003E2639"/>
    <w:rsid w:val="003E53FA"/>
    <w:rsid w:val="003E6761"/>
    <w:rsid w:val="003F097B"/>
    <w:rsid w:val="003F27A1"/>
    <w:rsid w:val="0040273C"/>
    <w:rsid w:val="00403CCD"/>
    <w:rsid w:val="0041204E"/>
    <w:rsid w:val="004146BC"/>
    <w:rsid w:val="00415C76"/>
    <w:rsid w:val="00415E61"/>
    <w:rsid w:val="00420E75"/>
    <w:rsid w:val="00420EB4"/>
    <w:rsid w:val="00425570"/>
    <w:rsid w:val="004265A4"/>
    <w:rsid w:val="0042798E"/>
    <w:rsid w:val="00430A4D"/>
    <w:rsid w:val="00433E3A"/>
    <w:rsid w:val="004366CE"/>
    <w:rsid w:val="004435BB"/>
    <w:rsid w:val="0044462F"/>
    <w:rsid w:val="00446B2D"/>
    <w:rsid w:val="00447CB9"/>
    <w:rsid w:val="00447FA0"/>
    <w:rsid w:val="00452CD1"/>
    <w:rsid w:val="00460123"/>
    <w:rsid w:val="0046118F"/>
    <w:rsid w:val="004741A2"/>
    <w:rsid w:val="00475698"/>
    <w:rsid w:val="00475CF6"/>
    <w:rsid w:val="00484B23"/>
    <w:rsid w:val="00487946"/>
    <w:rsid w:val="00487C43"/>
    <w:rsid w:val="004900D3"/>
    <w:rsid w:val="00490862"/>
    <w:rsid w:val="00490C73"/>
    <w:rsid w:val="00497672"/>
    <w:rsid w:val="004B1364"/>
    <w:rsid w:val="004B2C34"/>
    <w:rsid w:val="004B3D04"/>
    <w:rsid w:val="004B3D12"/>
    <w:rsid w:val="004B457F"/>
    <w:rsid w:val="004B607C"/>
    <w:rsid w:val="004C013F"/>
    <w:rsid w:val="004C3A65"/>
    <w:rsid w:val="004C76B8"/>
    <w:rsid w:val="004D2EE2"/>
    <w:rsid w:val="004E1003"/>
    <w:rsid w:val="004F4984"/>
    <w:rsid w:val="00507557"/>
    <w:rsid w:val="0051421F"/>
    <w:rsid w:val="0051422C"/>
    <w:rsid w:val="00517EA8"/>
    <w:rsid w:val="00526D44"/>
    <w:rsid w:val="00531D93"/>
    <w:rsid w:val="005354C4"/>
    <w:rsid w:val="00541D3E"/>
    <w:rsid w:val="00543AEB"/>
    <w:rsid w:val="005443FD"/>
    <w:rsid w:val="00544DC3"/>
    <w:rsid w:val="005515D7"/>
    <w:rsid w:val="005558CB"/>
    <w:rsid w:val="00556858"/>
    <w:rsid w:val="00561B93"/>
    <w:rsid w:val="00564C83"/>
    <w:rsid w:val="0056785F"/>
    <w:rsid w:val="00570A06"/>
    <w:rsid w:val="005712D6"/>
    <w:rsid w:val="0057375A"/>
    <w:rsid w:val="00580CEE"/>
    <w:rsid w:val="00582554"/>
    <w:rsid w:val="00585A90"/>
    <w:rsid w:val="005910EB"/>
    <w:rsid w:val="00592259"/>
    <w:rsid w:val="00593BD4"/>
    <w:rsid w:val="005A123D"/>
    <w:rsid w:val="005A2531"/>
    <w:rsid w:val="005B01B4"/>
    <w:rsid w:val="005B161F"/>
    <w:rsid w:val="005C3851"/>
    <w:rsid w:val="005C5F95"/>
    <w:rsid w:val="005C6220"/>
    <w:rsid w:val="005D3CBA"/>
    <w:rsid w:val="005D7EEB"/>
    <w:rsid w:val="005E1451"/>
    <w:rsid w:val="005F4FDB"/>
    <w:rsid w:val="0061327B"/>
    <w:rsid w:val="00613D70"/>
    <w:rsid w:val="0061417C"/>
    <w:rsid w:val="00621D8B"/>
    <w:rsid w:val="006244D1"/>
    <w:rsid w:val="00624846"/>
    <w:rsid w:val="006254A7"/>
    <w:rsid w:val="00631D5D"/>
    <w:rsid w:val="00631EEE"/>
    <w:rsid w:val="00635545"/>
    <w:rsid w:val="00635DB3"/>
    <w:rsid w:val="00653315"/>
    <w:rsid w:val="006543DE"/>
    <w:rsid w:val="00660296"/>
    <w:rsid w:val="00675825"/>
    <w:rsid w:val="006766F2"/>
    <w:rsid w:val="00680D2B"/>
    <w:rsid w:val="006857AF"/>
    <w:rsid w:val="00694BF2"/>
    <w:rsid w:val="006974BE"/>
    <w:rsid w:val="006A0DCA"/>
    <w:rsid w:val="006A1D0C"/>
    <w:rsid w:val="006A70E5"/>
    <w:rsid w:val="006A7C27"/>
    <w:rsid w:val="006B1427"/>
    <w:rsid w:val="006B22B0"/>
    <w:rsid w:val="006B3F7F"/>
    <w:rsid w:val="006B47A6"/>
    <w:rsid w:val="006C0A72"/>
    <w:rsid w:val="006C0EB2"/>
    <w:rsid w:val="006C0FFF"/>
    <w:rsid w:val="006C2FCB"/>
    <w:rsid w:val="006D26D6"/>
    <w:rsid w:val="006D2D48"/>
    <w:rsid w:val="006D36AF"/>
    <w:rsid w:val="006E0CBE"/>
    <w:rsid w:val="006E3B51"/>
    <w:rsid w:val="006F2B5B"/>
    <w:rsid w:val="00702E60"/>
    <w:rsid w:val="00706C51"/>
    <w:rsid w:val="00710F0E"/>
    <w:rsid w:val="007114B8"/>
    <w:rsid w:val="00714C7C"/>
    <w:rsid w:val="0071623E"/>
    <w:rsid w:val="007232F9"/>
    <w:rsid w:val="00723448"/>
    <w:rsid w:val="00725387"/>
    <w:rsid w:val="00730E42"/>
    <w:rsid w:val="007339FB"/>
    <w:rsid w:val="00742178"/>
    <w:rsid w:val="007449A9"/>
    <w:rsid w:val="00750978"/>
    <w:rsid w:val="00756E7B"/>
    <w:rsid w:val="007578DF"/>
    <w:rsid w:val="007670CD"/>
    <w:rsid w:val="00783C82"/>
    <w:rsid w:val="0078620E"/>
    <w:rsid w:val="00790747"/>
    <w:rsid w:val="0079295D"/>
    <w:rsid w:val="00794D5C"/>
    <w:rsid w:val="00795154"/>
    <w:rsid w:val="007965E1"/>
    <w:rsid w:val="007969BE"/>
    <w:rsid w:val="007A0714"/>
    <w:rsid w:val="007A5FB1"/>
    <w:rsid w:val="007A77D9"/>
    <w:rsid w:val="007B070F"/>
    <w:rsid w:val="007B6EA7"/>
    <w:rsid w:val="007D0793"/>
    <w:rsid w:val="007E229D"/>
    <w:rsid w:val="007F6D88"/>
    <w:rsid w:val="00802E06"/>
    <w:rsid w:val="00806D25"/>
    <w:rsid w:val="008133D8"/>
    <w:rsid w:val="00813FFD"/>
    <w:rsid w:val="0081513A"/>
    <w:rsid w:val="008157D0"/>
    <w:rsid w:val="008166F8"/>
    <w:rsid w:val="00821E57"/>
    <w:rsid w:val="00827CAF"/>
    <w:rsid w:val="00831110"/>
    <w:rsid w:val="00831360"/>
    <w:rsid w:val="00840312"/>
    <w:rsid w:val="00841079"/>
    <w:rsid w:val="00841C8C"/>
    <w:rsid w:val="0085351B"/>
    <w:rsid w:val="00880D57"/>
    <w:rsid w:val="00882816"/>
    <w:rsid w:val="00882B01"/>
    <w:rsid w:val="008936F1"/>
    <w:rsid w:val="00894BE4"/>
    <w:rsid w:val="00894CDC"/>
    <w:rsid w:val="0089740D"/>
    <w:rsid w:val="008A071A"/>
    <w:rsid w:val="008A35A1"/>
    <w:rsid w:val="008A41D2"/>
    <w:rsid w:val="008A5708"/>
    <w:rsid w:val="008A6BD1"/>
    <w:rsid w:val="008B3E2E"/>
    <w:rsid w:val="008B7077"/>
    <w:rsid w:val="008C111F"/>
    <w:rsid w:val="008C5F12"/>
    <w:rsid w:val="008D14BC"/>
    <w:rsid w:val="008D39FC"/>
    <w:rsid w:val="008D5751"/>
    <w:rsid w:val="008D7FB6"/>
    <w:rsid w:val="008E35B6"/>
    <w:rsid w:val="008E5114"/>
    <w:rsid w:val="008E6F89"/>
    <w:rsid w:val="008F25DB"/>
    <w:rsid w:val="008F2BB4"/>
    <w:rsid w:val="008F42D5"/>
    <w:rsid w:val="00900483"/>
    <w:rsid w:val="00900930"/>
    <w:rsid w:val="00904333"/>
    <w:rsid w:val="00904C5D"/>
    <w:rsid w:val="009053A6"/>
    <w:rsid w:val="0091322D"/>
    <w:rsid w:val="00914D0C"/>
    <w:rsid w:val="00915FBF"/>
    <w:rsid w:val="009168E7"/>
    <w:rsid w:val="009174C3"/>
    <w:rsid w:val="009218C8"/>
    <w:rsid w:val="00921F9A"/>
    <w:rsid w:val="00923987"/>
    <w:rsid w:val="00924813"/>
    <w:rsid w:val="00926FA8"/>
    <w:rsid w:val="00943576"/>
    <w:rsid w:val="00951BA6"/>
    <w:rsid w:val="00956AF2"/>
    <w:rsid w:val="009630F4"/>
    <w:rsid w:val="00963197"/>
    <w:rsid w:val="009647E0"/>
    <w:rsid w:val="0097023D"/>
    <w:rsid w:val="0097024C"/>
    <w:rsid w:val="00991A6E"/>
    <w:rsid w:val="009A68E3"/>
    <w:rsid w:val="009C18CD"/>
    <w:rsid w:val="009C244C"/>
    <w:rsid w:val="009C7076"/>
    <w:rsid w:val="009D0245"/>
    <w:rsid w:val="009D2118"/>
    <w:rsid w:val="009D5792"/>
    <w:rsid w:val="009E1172"/>
    <w:rsid w:val="009E2261"/>
    <w:rsid w:val="009E34BF"/>
    <w:rsid w:val="009E6936"/>
    <w:rsid w:val="009F3860"/>
    <w:rsid w:val="00A0795E"/>
    <w:rsid w:val="00A174F9"/>
    <w:rsid w:val="00A17BC2"/>
    <w:rsid w:val="00A17F37"/>
    <w:rsid w:val="00A2347F"/>
    <w:rsid w:val="00A24B36"/>
    <w:rsid w:val="00A24F06"/>
    <w:rsid w:val="00A277FD"/>
    <w:rsid w:val="00A3028D"/>
    <w:rsid w:val="00A33F51"/>
    <w:rsid w:val="00A347D0"/>
    <w:rsid w:val="00A34E93"/>
    <w:rsid w:val="00A44B60"/>
    <w:rsid w:val="00A459E0"/>
    <w:rsid w:val="00A46B98"/>
    <w:rsid w:val="00A477C4"/>
    <w:rsid w:val="00A54B9E"/>
    <w:rsid w:val="00A55F94"/>
    <w:rsid w:val="00A5760B"/>
    <w:rsid w:val="00A630C5"/>
    <w:rsid w:val="00A65D81"/>
    <w:rsid w:val="00A7253B"/>
    <w:rsid w:val="00A76768"/>
    <w:rsid w:val="00A76FBB"/>
    <w:rsid w:val="00A85AC2"/>
    <w:rsid w:val="00A90EED"/>
    <w:rsid w:val="00A96D79"/>
    <w:rsid w:val="00AA1578"/>
    <w:rsid w:val="00AA52A3"/>
    <w:rsid w:val="00AB2718"/>
    <w:rsid w:val="00AB3777"/>
    <w:rsid w:val="00AB4402"/>
    <w:rsid w:val="00AC26BE"/>
    <w:rsid w:val="00AC375A"/>
    <w:rsid w:val="00AC6472"/>
    <w:rsid w:val="00AD4153"/>
    <w:rsid w:val="00AD4AF1"/>
    <w:rsid w:val="00AD7302"/>
    <w:rsid w:val="00AE4DD1"/>
    <w:rsid w:val="00AF37B7"/>
    <w:rsid w:val="00AF406B"/>
    <w:rsid w:val="00AF4BB2"/>
    <w:rsid w:val="00B04193"/>
    <w:rsid w:val="00B07257"/>
    <w:rsid w:val="00B13E39"/>
    <w:rsid w:val="00B21148"/>
    <w:rsid w:val="00B21658"/>
    <w:rsid w:val="00B21A7D"/>
    <w:rsid w:val="00B26275"/>
    <w:rsid w:val="00B3269C"/>
    <w:rsid w:val="00B347E3"/>
    <w:rsid w:val="00B34BA9"/>
    <w:rsid w:val="00B3766A"/>
    <w:rsid w:val="00B44EA8"/>
    <w:rsid w:val="00B5196C"/>
    <w:rsid w:val="00B519F3"/>
    <w:rsid w:val="00B54E44"/>
    <w:rsid w:val="00B56F9C"/>
    <w:rsid w:val="00B6078D"/>
    <w:rsid w:val="00B63089"/>
    <w:rsid w:val="00B65119"/>
    <w:rsid w:val="00B65641"/>
    <w:rsid w:val="00B66214"/>
    <w:rsid w:val="00B6625A"/>
    <w:rsid w:val="00B66C45"/>
    <w:rsid w:val="00B722BA"/>
    <w:rsid w:val="00B75E7F"/>
    <w:rsid w:val="00B80676"/>
    <w:rsid w:val="00B809D1"/>
    <w:rsid w:val="00B8652D"/>
    <w:rsid w:val="00B93262"/>
    <w:rsid w:val="00B95569"/>
    <w:rsid w:val="00BA2869"/>
    <w:rsid w:val="00BA4A4E"/>
    <w:rsid w:val="00BA51A2"/>
    <w:rsid w:val="00BA73A9"/>
    <w:rsid w:val="00BA75E9"/>
    <w:rsid w:val="00BC0F8C"/>
    <w:rsid w:val="00BC1A51"/>
    <w:rsid w:val="00BC6B27"/>
    <w:rsid w:val="00BC7833"/>
    <w:rsid w:val="00BD35A0"/>
    <w:rsid w:val="00BE2E08"/>
    <w:rsid w:val="00BF1166"/>
    <w:rsid w:val="00BF44B4"/>
    <w:rsid w:val="00C01960"/>
    <w:rsid w:val="00C0254D"/>
    <w:rsid w:val="00C02C93"/>
    <w:rsid w:val="00C0341E"/>
    <w:rsid w:val="00C04043"/>
    <w:rsid w:val="00C070F0"/>
    <w:rsid w:val="00C12710"/>
    <w:rsid w:val="00C15B9C"/>
    <w:rsid w:val="00C17EB9"/>
    <w:rsid w:val="00C22765"/>
    <w:rsid w:val="00C2430B"/>
    <w:rsid w:val="00C24F31"/>
    <w:rsid w:val="00C2503A"/>
    <w:rsid w:val="00C26724"/>
    <w:rsid w:val="00C33A31"/>
    <w:rsid w:val="00C34AD4"/>
    <w:rsid w:val="00C441A4"/>
    <w:rsid w:val="00C45462"/>
    <w:rsid w:val="00C4569E"/>
    <w:rsid w:val="00C51623"/>
    <w:rsid w:val="00C545F0"/>
    <w:rsid w:val="00C567AF"/>
    <w:rsid w:val="00C628FE"/>
    <w:rsid w:val="00C73285"/>
    <w:rsid w:val="00C770B5"/>
    <w:rsid w:val="00C77D51"/>
    <w:rsid w:val="00C82663"/>
    <w:rsid w:val="00C83E04"/>
    <w:rsid w:val="00C86639"/>
    <w:rsid w:val="00C92DA5"/>
    <w:rsid w:val="00C94FFB"/>
    <w:rsid w:val="00C96C86"/>
    <w:rsid w:val="00CB0761"/>
    <w:rsid w:val="00CB439A"/>
    <w:rsid w:val="00CB4A26"/>
    <w:rsid w:val="00CB5E89"/>
    <w:rsid w:val="00CB62B6"/>
    <w:rsid w:val="00CC2F12"/>
    <w:rsid w:val="00CD0FFD"/>
    <w:rsid w:val="00CD34D2"/>
    <w:rsid w:val="00CD6AA0"/>
    <w:rsid w:val="00CD7336"/>
    <w:rsid w:val="00CE233C"/>
    <w:rsid w:val="00CE46E0"/>
    <w:rsid w:val="00CE579C"/>
    <w:rsid w:val="00CF0B13"/>
    <w:rsid w:val="00CF5C99"/>
    <w:rsid w:val="00CF61E6"/>
    <w:rsid w:val="00CF6D63"/>
    <w:rsid w:val="00D14039"/>
    <w:rsid w:val="00D16566"/>
    <w:rsid w:val="00D21F0F"/>
    <w:rsid w:val="00D2377D"/>
    <w:rsid w:val="00D302DD"/>
    <w:rsid w:val="00D30DA5"/>
    <w:rsid w:val="00D40FE6"/>
    <w:rsid w:val="00D469FB"/>
    <w:rsid w:val="00D46FB3"/>
    <w:rsid w:val="00D665EF"/>
    <w:rsid w:val="00D7633D"/>
    <w:rsid w:val="00D8269A"/>
    <w:rsid w:val="00D9200F"/>
    <w:rsid w:val="00D92452"/>
    <w:rsid w:val="00D959FF"/>
    <w:rsid w:val="00D976C0"/>
    <w:rsid w:val="00DA4B9B"/>
    <w:rsid w:val="00DB0658"/>
    <w:rsid w:val="00DB5AE4"/>
    <w:rsid w:val="00DD1DEA"/>
    <w:rsid w:val="00DD256C"/>
    <w:rsid w:val="00DD3EF6"/>
    <w:rsid w:val="00DD7870"/>
    <w:rsid w:val="00DE28A2"/>
    <w:rsid w:val="00DE32F6"/>
    <w:rsid w:val="00DE4543"/>
    <w:rsid w:val="00DF0888"/>
    <w:rsid w:val="00DF0C74"/>
    <w:rsid w:val="00E03283"/>
    <w:rsid w:val="00E0496C"/>
    <w:rsid w:val="00E12338"/>
    <w:rsid w:val="00E24EA8"/>
    <w:rsid w:val="00E2567A"/>
    <w:rsid w:val="00E30D71"/>
    <w:rsid w:val="00E33461"/>
    <w:rsid w:val="00E34C92"/>
    <w:rsid w:val="00E37F42"/>
    <w:rsid w:val="00E41302"/>
    <w:rsid w:val="00E461E1"/>
    <w:rsid w:val="00E50B3A"/>
    <w:rsid w:val="00E54349"/>
    <w:rsid w:val="00E63E16"/>
    <w:rsid w:val="00E6489A"/>
    <w:rsid w:val="00E717FE"/>
    <w:rsid w:val="00E75987"/>
    <w:rsid w:val="00E80B44"/>
    <w:rsid w:val="00E821B6"/>
    <w:rsid w:val="00E85508"/>
    <w:rsid w:val="00E87C7A"/>
    <w:rsid w:val="00E905A8"/>
    <w:rsid w:val="00EA3E79"/>
    <w:rsid w:val="00EA78B3"/>
    <w:rsid w:val="00EB141D"/>
    <w:rsid w:val="00EB16F3"/>
    <w:rsid w:val="00EB7243"/>
    <w:rsid w:val="00EC0FDC"/>
    <w:rsid w:val="00ED41FE"/>
    <w:rsid w:val="00ED5F4B"/>
    <w:rsid w:val="00ED76C0"/>
    <w:rsid w:val="00EE1C2B"/>
    <w:rsid w:val="00EF3BA2"/>
    <w:rsid w:val="00EF4830"/>
    <w:rsid w:val="00F07EA0"/>
    <w:rsid w:val="00F10443"/>
    <w:rsid w:val="00F13686"/>
    <w:rsid w:val="00F136F9"/>
    <w:rsid w:val="00F17E86"/>
    <w:rsid w:val="00F22CE0"/>
    <w:rsid w:val="00F269B3"/>
    <w:rsid w:val="00F27789"/>
    <w:rsid w:val="00F3481B"/>
    <w:rsid w:val="00F357EE"/>
    <w:rsid w:val="00F36D3A"/>
    <w:rsid w:val="00F428F6"/>
    <w:rsid w:val="00F47F37"/>
    <w:rsid w:val="00F52AF5"/>
    <w:rsid w:val="00F550F0"/>
    <w:rsid w:val="00F63216"/>
    <w:rsid w:val="00F707C2"/>
    <w:rsid w:val="00F720D7"/>
    <w:rsid w:val="00F73AF0"/>
    <w:rsid w:val="00F75C99"/>
    <w:rsid w:val="00F761CE"/>
    <w:rsid w:val="00F82465"/>
    <w:rsid w:val="00F908E3"/>
    <w:rsid w:val="00F93C42"/>
    <w:rsid w:val="00FA143F"/>
    <w:rsid w:val="00FA3CF9"/>
    <w:rsid w:val="00FA4E54"/>
    <w:rsid w:val="00FA7051"/>
    <w:rsid w:val="00FB236B"/>
    <w:rsid w:val="00FB3325"/>
    <w:rsid w:val="00FB4483"/>
    <w:rsid w:val="00FB554A"/>
    <w:rsid w:val="00FC0C27"/>
    <w:rsid w:val="00FC3C1E"/>
    <w:rsid w:val="00FD1754"/>
    <w:rsid w:val="00FD302F"/>
    <w:rsid w:val="00FD3B5F"/>
    <w:rsid w:val="00FF0B38"/>
    <w:rsid w:val="00FF0D5F"/>
    <w:rsid w:val="00FF1A81"/>
    <w:rsid w:val="00FF4C4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839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6858"/>
    <w:pPr>
      <w:spacing w:after="200" w:line="276" w:lineRule="auto"/>
    </w:pPr>
    <w:rPr>
      <w:rFonts w:cs="Times New Roman"/>
      <w:sz w:val="22"/>
      <w:szCs w:val="22"/>
    </w:rPr>
  </w:style>
  <w:style w:type="paragraph" w:styleId="1">
    <w:name w:val="heading 1"/>
    <w:basedOn w:val="a"/>
    <w:next w:val="a"/>
    <w:link w:val="10"/>
    <w:uiPriority w:val="99"/>
    <w:qFormat/>
    <w:rsid w:val="00D9200F"/>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123A6F"/>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61327B"/>
    <w:pPr>
      <w:keepNext/>
      <w:spacing w:after="0" w:line="360" w:lineRule="auto"/>
      <w:jc w:val="center"/>
      <w:outlineLvl w:val="2"/>
    </w:pPr>
    <w:rPr>
      <w:rFonts w:ascii="Times New Roman" w:hAnsi="Times New Roman"/>
      <w:b/>
      <w:bCs/>
      <w:sz w:val="28"/>
      <w:szCs w:val="24"/>
    </w:rPr>
  </w:style>
  <w:style w:type="paragraph" w:styleId="4">
    <w:name w:val="heading 4"/>
    <w:basedOn w:val="a"/>
    <w:next w:val="a"/>
    <w:link w:val="40"/>
    <w:uiPriority w:val="99"/>
    <w:qFormat/>
    <w:rsid w:val="0061327B"/>
    <w:pPr>
      <w:keepNext/>
      <w:spacing w:before="240" w:after="60" w:line="240" w:lineRule="auto"/>
      <w:outlineLvl w:val="3"/>
    </w:pPr>
    <w:rPr>
      <w:rFonts w:ascii="Times New Roman" w:hAnsi="Times New Roman"/>
      <w:b/>
      <w:bCs/>
      <w:sz w:val="28"/>
      <w:szCs w:val="28"/>
    </w:rPr>
  </w:style>
  <w:style w:type="paragraph" w:styleId="9">
    <w:name w:val="heading 9"/>
    <w:basedOn w:val="a"/>
    <w:next w:val="a"/>
    <w:link w:val="90"/>
    <w:uiPriority w:val="99"/>
    <w:qFormat/>
    <w:rsid w:val="0061327B"/>
    <w:pPr>
      <w:spacing w:before="240" w:after="60" w:line="240" w:lineRule="auto"/>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D9200F"/>
    <w:rPr>
      <w:rFonts w:ascii="Cambria" w:hAnsi="Cambria" w:cs="Times New Roman"/>
      <w:b/>
      <w:bCs/>
      <w:kern w:val="32"/>
      <w:sz w:val="32"/>
      <w:szCs w:val="32"/>
    </w:rPr>
  </w:style>
  <w:style w:type="character" w:customStyle="1" w:styleId="20">
    <w:name w:val="Заголовок 2 Знак"/>
    <w:basedOn w:val="a0"/>
    <w:link w:val="2"/>
    <w:uiPriority w:val="99"/>
    <w:locked/>
    <w:rsid w:val="00123A6F"/>
    <w:rPr>
      <w:rFonts w:ascii="Cambria" w:eastAsia="Times New Roman" w:hAnsi="Cambria" w:cs="Times New Roman"/>
      <w:b/>
      <w:bCs/>
      <w:i/>
      <w:iCs/>
      <w:sz w:val="28"/>
      <w:szCs w:val="28"/>
    </w:rPr>
  </w:style>
  <w:style w:type="character" w:customStyle="1" w:styleId="30">
    <w:name w:val="Заголовок 3 Знак"/>
    <w:basedOn w:val="a0"/>
    <w:link w:val="3"/>
    <w:uiPriority w:val="99"/>
    <w:rsid w:val="0061327B"/>
    <w:rPr>
      <w:rFonts w:ascii="Times New Roman" w:hAnsi="Times New Roman" w:cs="Times New Roman"/>
      <w:b/>
      <w:bCs/>
      <w:sz w:val="28"/>
      <w:szCs w:val="24"/>
    </w:rPr>
  </w:style>
  <w:style w:type="character" w:customStyle="1" w:styleId="40">
    <w:name w:val="Заголовок 4 Знак"/>
    <w:basedOn w:val="a0"/>
    <w:link w:val="4"/>
    <w:uiPriority w:val="99"/>
    <w:rsid w:val="0061327B"/>
    <w:rPr>
      <w:rFonts w:ascii="Times New Roman" w:hAnsi="Times New Roman" w:cs="Times New Roman"/>
      <w:b/>
      <w:bCs/>
      <w:sz w:val="28"/>
      <w:szCs w:val="28"/>
    </w:rPr>
  </w:style>
  <w:style w:type="character" w:customStyle="1" w:styleId="90">
    <w:name w:val="Заголовок 9 Знак"/>
    <w:basedOn w:val="a0"/>
    <w:link w:val="9"/>
    <w:uiPriority w:val="99"/>
    <w:rsid w:val="0061327B"/>
    <w:rPr>
      <w:rFonts w:ascii="Arial" w:hAnsi="Arial" w:cs="Arial"/>
      <w:sz w:val="22"/>
      <w:szCs w:val="22"/>
    </w:rPr>
  </w:style>
  <w:style w:type="paragraph" w:customStyle="1" w:styleId="ConsPlusNormal">
    <w:name w:val="ConsPlusNormal"/>
    <w:rsid w:val="0085351B"/>
    <w:pPr>
      <w:widowControl w:val="0"/>
      <w:autoSpaceDE w:val="0"/>
      <w:autoSpaceDN w:val="0"/>
      <w:adjustRightInd w:val="0"/>
    </w:pPr>
    <w:rPr>
      <w:rFonts w:ascii="Arial" w:hAnsi="Arial" w:cs="Arial"/>
    </w:rPr>
  </w:style>
  <w:style w:type="paragraph" w:customStyle="1" w:styleId="ConsPlusNonformat">
    <w:name w:val="ConsPlusNonformat"/>
    <w:uiPriority w:val="99"/>
    <w:rsid w:val="0085351B"/>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85351B"/>
    <w:pPr>
      <w:widowControl w:val="0"/>
      <w:autoSpaceDE w:val="0"/>
      <w:autoSpaceDN w:val="0"/>
      <w:adjustRightInd w:val="0"/>
    </w:pPr>
    <w:rPr>
      <w:rFonts w:ascii="Arial" w:hAnsi="Arial" w:cs="Arial"/>
      <w:b/>
      <w:bCs/>
      <w:sz w:val="16"/>
      <w:szCs w:val="16"/>
    </w:rPr>
  </w:style>
  <w:style w:type="paragraph" w:customStyle="1" w:styleId="ConsPlusCell">
    <w:name w:val="ConsPlusCell"/>
    <w:uiPriority w:val="99"/>
    <w:rsid w:val="0085351B"/>
    <w:pPr>
      <w:widowControl w:val="0"/>
      <w:autoSpaceDE w:val="0"/>
      <w:autoSpaceDN w:val="0"/>
      <w:adjustRightInd w:val="0"/>
    </w:pPr>
    <w:rPr>
      <w:rFonts w:ascii="Arial" w:hAnsi="Arial" w:cs="Arial"/>
    </w:rPr>
  </w:style>
  <w:style w:type="paragraph" w:styleId="a3">
    <w:name w:val="header"/>
    <w:basedOn w:val="a"/>
    <w:link w:val="a4"/>
    <w:uiPriority w:val="99"/>
    <w:unhideWhenUsed/>
    <w:rsid w:val="00D92452"/>
    <w:pPr>
      <w:tabs>
        <w:tab w:val="center" w:pos="4677"/>
        <w:tab w:val="right" w:pos="9355"/>
      </w:tabs>
    </w:pPr>
  </w:style>
  <w:style w:type="character" w:customStyle="1" w:styleId="a4">
    <w:name w:val="Верхний колонтитул Знак"/>
    <w:basedOn w:val="a0"/>
    <w:link w:val="a3"/>
    <w:uiPriority w:val="99"/>
    <w:locked/>
    <w:rsid w:val="00D92452"/>
    <w:rPr>
      <w:rFonts w:cs="Times New Roman"/>
    </w:rPr>
  </w:style>
  <w:style w:type="paragraph" w:styleId="a5">
    <w:name w:val="footer"/>
    <w:basedOn w:val="a"/>
    <w:link w:val="a6"/>
    <w:uiPriority w:val="99"/>
    <w:unhideWhenUsed/>
    <w:rsid w:val="00D92452"/>
    <w:pPr>
      <w:tabs>
        <w:tab w:val="center" w:pos="4677"/>
        <w:tab w:val="right" w:pos="9355"/>
      </w:tabs>
    </w:pPr>
  </w:style>
  <w:style w:type="character" w:customStyle="1" w:styleId="a6">
    <w:name w:val="Нижний колонтитул Знак"/>
    <w:basedOn w:val="a0"/>
    <w:link w:val="a5"/>
    <w:uiPriority w:val="99"/>
    <w:locked/>
    <w:rsid w:val="00D92452"/>
    <w:rPr>
      <w:rFonts w:cs="Times New Roman"/>
    </w:rPr>
  </w:style>
  <w:style w:type="character" w:styleId="a7">
    <w:name w:val="Hyperlink"/>
    <w:basedOn w:val="a0"/>
    <w:uiPriority w:val="99"/>
    <w:unhideWhenUsed/>
    <w:rsid w:val="00B65119"/>
    <w:rPr>
      <w:rFonts w:cs="Times New Roman"/>
      <w:color w:val="0000FF"/>
      <w:u w:val="single"/>
    </w:rPr>
  </w:style>
  <w:style w:type="paragraph" w:styleId="a8">
    <w:name w:val="TOC Heading"/>
    <w:basedOn w:val="1"/>
    <w:next w:val="a"/>
    <w:uiPriority w:val="39"/>
    <w:semiHidden/>
    <w:unhideWhenUsed/>
    <w:qFormat/>
    <w:rsid w:val="00D9200F"/>
    <w:pPr>
      <w:keepLines/>
      <w:spacing w:before="480" w:after="0"/>
      <w:outlineLvl w:val="9"/>
    </w:pPr>
    <w:rPr>
      <w:color w:val="365F91"/>
      <w:kern w:val="0"/>
      <w:sz w:val="28"/>
      <w:szCs w:val="28"/>
      <w:lang w:eastAsia="en-US"/>
    </w:rPr>
  </w:style>
  <w:style w:type="paragraph" w:styleId="11">
    <w:name w:val="toc 1"/>
    <w:basedOn w:val="a"/>
    <w:next w:val="a"/>
    <w:autoRedefine/>
    <w:uiPriority w:val="39"/>
    <w:unhideWhenUsed/>
    <w:rsid w:val="001C2A82"/>
    <w:pPr>
      <w:tabs>
        <w:tab w:val="right" w:leader="dot" w:pos="10197"/>
      </w:tabs>
      <w:spacing w:after="0" w:line="240" w:lineRule="auto"/>
    </w:pPr>
  </w:style>
  <w:style w:type="character" w:customStyle="1" w:styleId="Subst">
    <w:name w:val="Subst"/>
    <w:uiPriority w:val="99"/>
    <w:rsid w:val="00D9200F"/>
    <w:rPr>
      <w:b/>
      <w:i/>
    </w:rPr>
  </w:style>
  <w:style w:type="paragraph" w:customStyle="1" w:styleId="SubHeading">
    <w:name w:val="Sub Heading"/>
    <w:uiPriority w:val="99"/>
    <w:rsid w:val="00EB16F3"/>
    <w:pPr>
      <w:widowControl w:val="0"/>
      <w:autoSpaceDE w:val="0"/>
      <w:autoSpaceDN w:val="0"/>
      <w:adjustRightInd w:val="0"/>
      <w:spacing w:before="240" w:after="40"/>
    </w:pPr>
    <w:rPr>
      <w:rFonts w:ascii="Times New Roman" w:hAnsi="Times New Roman" w:cs="Times New Roman"/>
    </w:rPr>
  </w:style>
  <w:style w:type="paragraph" w:customStyle="1" w:styleId="ConsNonformat">
    <w:name w:val="ConsNonformat"/>
    <w:rsid w:val="00EB16F3"/>
    <w:pPr>
      <w:widowControl w:val="0"/>
      <w:autoSpaceDE w:val="0"/>
      <w:autoSpaceDN w:val="0"/>
    </w:pPr>
    <w:rPr>
      <w:rFonts w:ascii="Courier New" w:hAnsi="Courier New" w:cs="Courier New"/>
    </w:rPr>
  </w:style>
  <w:style w:type="paragraph" w:customStyle="1" w:styleId="ThinDelim">
    <w:name w:val="Thin Delim"/>
    <w:uiPriority w:val="99"/>
    <w:rsid w:val="00420EB4"/>
    <w:pPr>
      <w:widowControl w:val="0"/>
      <w:autoSpaceDE w:val="0"/>
      <w:autoSpaceDN w:val="0"/>
      <w:adjustRightInd w:val="0"/>
    </w:pPr>
    <w:rPr>
      <w:rFonts w:ascii="Times New Roman" w:hAnsi="Times New Roman" w:cs="Times New Roman"/>
      <w:sz w:val="16"/>
      <w:szCs w:val="16"/>
    </w:rPr>
  </w:style>
  <w:style w:type="character" w:customStyle="1" w:styleId="SUBST0">
    <w:name w:val="__SUBST"/>
    <w:uiPriority w:val="99"/>
    <w:rsid w:val="00FD3B5F"/>
    <w:rPr>
      <w:b/>
      <w:i/>
      <w:sz w:val="22"/>
    </w:rPr>
  </w:style>
  <w:style w:type="paragraph" w:customStyle="1" w:styleId="TableText">
    <w:name w:val="Table Text"/>
    <w:uiPriority w:val="99"/>
    <w:rsid w:val="00B80676"/>
    <w:pPr>
      <w:widowControl w:val="0"/>
      <w:autoSpaceDE w:val="0"/>
      <w:autoSpaceDN w:val="0"/>
    </w:pPr>
    <w:rPr>
      <w:rFonts w:ascii="Times New Roman" w:hAnsi="Times New Roman" w:cs="Times New Roman"/>
      <w:sz w:val="18"/>
      <w:szCs w:val="18"/>
    </w:rPr>
  </w:style>
  <w:style w:type="paragraph" w:customStyle="1" w:styleId="ConsNormal">
    <w:name w:val="ConsNormal"/>
    <w:link w:val="ConsNormal0"/>
    <w:uiPriority w:val="99"/>
    <w:rsid w:val="001835BC"/>
    <w:pPr>
      <w:widowControl w:val="0"/>
      <w:autoSpaceDE w:val="0"/>
      <w:autoSpaceDN w:val="0"/>
      <w:ind w:firstLine="720"/>
    </w:pPr>
    <w:rPr>
      <w:rFonts w:ascii="Arial" w:hAnsi="Arial"/>
    </w:rPr>
  </w:style>
  <w:style w:type="character" w:customStyle="1" w:styleId="ConsNormal0">
    <w:name w:val="ConsNormal Знак"/>
    <w:link w:val="ConsNormal"/>
    <w:uiPriority w:val="99"/>
    <w:locked/>
    <w:rsid w:val="001835BC"/>
    <w:rPr>
      <w:rFonts w:ascii="Arial" w:hAnsi="Arial"/>
      <w:lang w:val="ru-RU" w:eastAsia="ru-RU" w:bidi="ar-SA"/>
    </w:rPr>
  </w:style>
  <w:style w:type="paragraph" w:customStyle="1" w:styleId="Default">
    <w:name w:val="Default"/>
    <w:uiPriority w:val="99"/>
    <w:rsid w:val="008F42D5"/>
    <w:pPr>
      <w:widowControl w:val="0"/>
      <w:autoSpaceDE w:val="0"/>
      <w:autoSpaceDN w:val="0"/>
    </w:pPr>
    <w:rPr>
      <w:rFonts w:ascii="Times New Roman" w:hAnsi="Times New Roman" w:cs="Times New Roman"/>
      <w:color w:val="000000"/>
      <w:sz w:val="24"/>
      <w:szCs w:val="24"/>
    </w:rPr>
  </w:style>
  <w:style w:type="paragraph" w:styleId="21">
    <w:name w:val="toc 2"/>
    <w:basedOn w:val="a"/>
    <w:next w:val="a"/>
    <w:autoRedefine/>
    <w:uiPriority w:val="39"/>
    <w:unhideWhenUsed/>
    <w:rsid w:val="009168E7"/>
    <w:pPr>
      <w:tabs>
        <w:tab w:val="right" w:leader="dot" w:pos="10197"/>
      </w:tabs>
      <w:spacing w:after="0" w:line="240" w:lineRule="atLeast"/>
      <w:ind w:left="221"/>
    </w:pPr>
    <w:rPr>
      <w:rFonts w:ascii="Times New Roman" w:hAnsi="Times New Roman"/>
      <w:noProof/>
      <w:sz w:val="24"/>
      <w:szCs w:val="24"/>
    </w:rPr>
  </w:style>
  <w:style w:type="paragraph" w:customStyle="1" w:styleId="TableText1">
    <w:name w:val="Table Text 1"/>
    <w:uiPriority w:val="99"/>
    <w:rsid w:val="00415E61"/>
    <w:pPr>
      <w:widowControl w:val="0"/>
      <w:autoSpaceDE w:val="0"/>
      <w:autoSpaceDN w:val="0"/>
      <w:ind w:left="200"/>
    </w:pPr>
    <w:rPr>
      <w:rFonts w:ascii="Times New Roman" w:hAnsi="Times New Roman" w:cs="Times New Roman"/>
      <w:sz w:val="18"/>
      <w:szCs w:val="18"/>
    </w:rPr>
  </w:style>
  <w:style w:type="paragraph" w:customStyle="1" w:styleId="m">
    <w:name w:val="m_ПростойТекст"/>
    <w:basedOn w:val="a"/>
    <w:link w:val="m0"/>
    <w:uiPriority w:val="99"/>
    <w:rsid w:val="0061327B"/>
    <w:pPr>
      <w:spacing w:after="0" w:line="240" w:lineRule="auto"/>
      <w:jc w:val="both"/>
    </w:pPr>
    <w:rPr>
      <w:rFonts w:ascii="Times New Roman" w:hAnsi="Times New Roman"/>
      <w:sz w:val="24"/>
      <w:szCs w:val="24"/>
    </w:rPr>
  </w:style>
  <w:style w:type="character" w:customStyle="1" w:styleId="m0">
    <w:name w:val="m_ПростойТекст Знак"/>
    <w:basedOn w:val="a0"/>
    <w:link w:val="m"/>
    <w:uiPriority w:val="99"/>
    <w:locked/>
    <w:rsid w:val="0061327B"/>
    <w:rPr>
      <w:rFonts w:ascii="Times New Roman" w:hAnsi="Times New Roman" w:cs="Times New Roman"/>
      <w:sz w:val="24"/>
      <w:szCs w:val="24"/>
    </w:rPr>
  </w:style>
  <w:style w:type="paragraph" w:customStyle="1" w:styleId="m1">
    <w:name w:val="m_ШапкаТаблицы"/>
    <w:basedOn w:val="m"/>
    <w:uiPriority w:val="99"/>
    <w:rsid w:val="0061327B"/>
    <w:pPr>
      <w:keepNext/>
      <w:shd w:val="clear" w:color="auto" w:fill="D9D9D9"/>
      <w:jc w:val="center"/>
    </w:pPr>
    <w:rPr>
      <w:b/>
      <w:sz w:val="20"/>
    </w:rPr>
  </w:style>
  <w:style w:type="paragraph" w:customStyle="1" w:styleId="m2">
    <w:name w:val="m_ТекстТаблицы"/>
    <w:basedOn w:val="m"/>
    <w:uiPriority w:val="99"/>
    <w:rsid w:val="0061327B"/>
    <w:pPr>
      <w:jc w:val="left"/>
    </w:pPr>
    <w:rPr>
      <w:sz w:val="20"/>
    </w:rPr>
  </w:style>
  <w:style w:type="paragraph" w:customStyle="1" w:styleId="m10">
    <w:name w:val="m_1_Пункт"/>
    <w:basedOn w:val="m"/>
    <w:next w:val="m"/>
    <w:uiPriority w:val="99"/>
    <w:rsid w:val="0061327B"/>
    <w:pPr>
      <w:keepNext/>
      <w:ind w:left="420" w:hanging="420"/>
    </w:pPr>
    <w:rPr>
      <w:b/>
      <w:caps/>
    </w:rPr>
  </w:style>
  <w:style w:type="paragraph" w:customStyle="1" w:styleId="m20">
    <w:name w:val="m_2_Пункт"/>
    <w:basedOn w:val="m"/>
    <w:next w:val="m"/>
    <w:link w:val="m21"/>
    <w:uiPriority w:val="99"/>
    <w:rsid w:val="0061327B"/>
    <w:pPr>
      <w:keepNext/>
      <w:tabs>
        <w:tab w:val="num" w:pos="360"/>
        <w:tab w:val="left" w:pos="510"/>
      </w:tabs>
    </w:pPr>
    <w:rPr>
      <w:b/>
    </w:rPr>
  </w:style>
  <w:style w:type="character" w:customStyle="1" w:styleId="m21">
    <w:name w:val="m_2_Пункт Знак"/>
    <w:basedOn w:val="m0"/>
    <w:link w:val="m20"/>
    <w:uiPriority w:val="99"/>
    <w:locked/>
    <w:rsid w:val="0061327B"/>
    <w:rPr>
      <w:rFonts w:ascii="Times New Roman" w:hAnsi="Times New Roman" w:cs="Times New Roman"/>
      <w:b/>
      <w:sz w:val="24"/>
      <w:szCs w:val="24"/>
    </w:rPr>
  </w:style>
  <w:style w:type="paragraph" w:customStyle="1" w:styleId="m3">
    <w:name w:val="m_ПромШапка"/>
    <w:basedOn w:val="m2"/>
    <w:uiPriority w:val="99"/>
    <w:rsid w:val="0061327B"/>
    <w:pPr>
      <w:keepNext/>
      <w:jc w:val="center"/>
    </w:pPr>
    <w:rPr>
      <w:b/>
      <w:bCs/>
    </w:rPr>
  </w:style>
  <w:style w:type="paragraph" w:customStyle="1" w:styleId="m30">
    <w:name w:val="m_3_Пункт"/>
    <w:basedOn w:val="m"/>
    <w:next w:val="m"/>
    <w:uiPriority w:val="99"/>
    <w:rsid w:val="0061327B"/>
    <w:rPr>
      <w:b/>
      <w:lang w:val="en-US"/>
    </w:rPr>
  </w:style>
  <w:style w:type="paragraph" w:customStyle="1" w:styleId="a9">
    <w:name w:val="Нумерованный заголовок"/>
    <w:basedOn w:val="a"/>
    <w:uiPriority w:val="99"/>
    <w:rsid w:val="0061327B"/>
    <w:pPr>
      <w:tabs>
        <w:tab w:val="num" w:pos="399"/>
      </w:tabs>
      <w:spacing w:after="0" w:line="240" w:lineRule="auto"/>
      <w:ind w:left="399" w:hanging="399"/>
    </w:pPr>
    <w:rPr>
      <w:rFonts w:ascii="Times New Roman" w:hAnsi="Times New Roman"/>
      <w:b/>
      <w:bCs/>
      <w:caps/>
      <w:sz w:val="24"/>
      <w:szCs w:val="24"/>
    </w:rPr>
  </w:style>
  <w:style w:type="paragraph" w:customStyle="1" w:styleId="aa">
    <w:name w:val="УрВторойПункт"/>
    <w:basedOn w:val="a"/>
    <w:next w:val="a"/>
    <w:uiPriority w:val="99"/>
    <w:rsid w:val="0061327B"/>
    <w:pPr>
      <w:tabs>
        <w:tab w:val="num" w:pos="360"/>
      </w:tabs>
      <w:spacing w:after="0" w:line="360" w:lineRule="auto"/>
      <w:jc w:val="both"/>
    </w:pPr>
    <w:rPr>
      <w:rFonts w:ascii="Times New Roman" w:hAnsi="Times New Roman"/>
      <w:sz w:val="24"/>
      <w:szCs w:val="24"/>
    </w:rPr>
  </w:style>
  <w:style w:type="paragraph" w:styleId="ab">
    <w:name w:val="Body Text"/>
    <w:basedOn w:val="a"/>
    <w:link w:val="ac"/>
    <w:uiPriority w:val="99"/>
    <w:rsid w:val="0061327B"/>
    <w:pPr>
      <w:spacing w:after="120" w:line="240" w:lineRule="auto"/>
    </w:pPr>
    <w:rPr>
      <w:rFonts w:ascii="Times New Roman" w:hAnsi="Times New Roman"/>
      <w:sz w:val="24"/>
      <w:szCs w:val="24"/>
    </w:rPr>
  </w:style>
  <w:style w:type="character" w:customStyle="1" w:styleId="ac">
    <w:name w:val="Основной текст Знак"/>
    <w:basedOn w:val="a0"/>
    <w:link w:val="ab"/>
    <w:uiPriority w:val="99"/>
    <w:rsid w:val="0061327B"/>
    <w:rPr>
      <w:rFonts w:ascii="Times New Roman" w:hAnsi="Times New Roman" w:cs="Times New Roman"/>
      <w:sz w:val="24"/>
      <w:szCs w:val="24"/>
    </w:rPr>
  </w:style>
  <w:style w:type="paragraph" w:customStyle="1" w:styleId="InediaiieoaenIf221">
    <w:name w:val="In¤ediaiie oaenIf2 21"/>
    <w:basedOn w:val="a"/>
    <w:uiPriority w:val="99"/>
    <w:rsid w:val="0061327B"/>
    <w:pPr>
      <w:widowControl w:val="0"/>
      <w:overflowPunct w:val="0"/>
      <w:autoSpaceDE w:val="0"/>
      <w:autoSpaceDN w:val="0"/>
      <w:adjustRightInd w:val="0"/>
      <w:spacing w:after="0" w:line="240" w:lineRule="auto"/>
      <w:jc w:val="both"/>
      <w:textAlignment w:val="baseline"/>
    </w:pPr>
    <w:rPr>
      <w:rFonts w:ascii="Times New Roman" w:hAnsi="Times New Roman"/>
      <w:sz w:val="24"/>
      <w:szCs w:val="24"/>
    </w:rPr>
  </w:style>
  <w:style w:type="paragraph" w:styleId="ad">
    <w:name w:val="Normal (Web)"/>
    <w:basedOn w:val="a"/>
    <w:uiPriority w:val="99"/>
    <w:rsid w:val="0061327B"/>
    <w:pPr>
      <w:spacing w:after="0" w:line="240" w:lineRule="auto"/>
    </w:pPr>
    <w:rPr>
      <w:rFonts w:ascii="Times New Roman" w:hAnsi="Times New Roman"/>
      <w:sz w:val="24"/>
      <w:szCs w:val="24"/>
    </w:rPr>
  </w:style>
  <w:style w:type="paragraph" w:styleId="31">
    <w:name w:val="Body Text Indent 3"/>
    <w:basedOn w:val="a"/>
    <w:link w:val="32"/>
    <w:uiPriority w:val="99"/>
    <w:rsid w:val="0061327B"/>
    <w:pPr>
      <w:spacing w:after="120" w:line="240" w:lineRule="auto"/>
      <w:ind w:left="283"/>
    </w:pPr>
    <w:rPr>
      <w:rFonts w:ascii="Times New Roman" w:hAnsi="Times New Roman"/>
      <w:sz w:val="16"/>
      <w:szCs w:val="16"/>
    </w:rPr>
  </w:style>
  <w:style w:type="character" w:customStyle="1" w:styleId="32">
    <w:name w:val="Основной текст с отступом 3 Знак"/>
    <w:basedOn w:val="a0"/>
    <w:link w:val="31"/>
    <w:uiPriority w:val="99"/>
    <w:rsid w:val="0061327B"/>
    <w:rPr>
      <w:rFonts w:ascii="Times New Roman" w:hAnsi="Times New Roman" w:cs="Times New Roman"/>
      <w:sz w:val="16"/>
      <w:szCs w:val="16"/>
    </w:rPr>
  </w:style>
  <w:style w:type="paragraph" w:styleId="ae">
    <w:name w:val="Balloon Text"/>
    <w:basedOn w:val="a"/>
    <w:link w:val="af"/>
    <w:uiPriority w:val="99"/>
    <w:semiHidden/>
    <w:rsid w:val="0061327B"/>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61327B"/>
    <w:rPr>
      <w:rFonts w:ascii="Tahoma" w:hAnsi="Tahoma" w:cs="Tahoma"/>
      <w:sz w:val="16"/>
      <w:szCs w:val="16"/>
    </w:rPr>
  </w:style>
  <w:style w:type="character" w:styleId="af0">
    <w:name w:val="annotation reference"/>
    <w:basedOn w:val="a0"/>
    <w:uiPriority w:val="99"/>
    <w:semiHidden/>
    <w:rsid w:val="0061327B"/>
    <w:rPr>
      <w:rFonts w:cs="Times New Roman"/>
      <w:sz w:val="16"/>
      <w:szCs w:val="16"/>
    </w:rPr>
  </w:style>
  <w:style w:type="paragraph" w:styleId="af1">
    <w:name w:val="annotation text"/>
    <w:basedOn w:val="a"/>
    <w:link w:val="af2"/>
    <w:uiPriority w:val="99"/>
    <w:semiHidden/>
    <w:rsid w:val="0061327B"/>
    <w:pPr>
      <w:spacing w:after="0" w:line="240" w:lineRule="auto"/>
    </w:pPr>
    <w:rPr>
      <w:rFonts w:ascii="Times New Roman" w:hAnsi="Times New Roman"/>
      <w:sz w:val="20"/>
      <w:szCs w:val="20"/>
    </w:rPr>
  </w:style>
  <w:style w:type="character" w:customStyle="1" w:styleId="af2">
    <w:name w:val="Текст примечания Знак"/>
    <w:basedOn w:val="a0"/>
    <w:link w:val="af1"/>
    <w:uiPriority w:val="99"/>
    <w:semiHidden/>
    <w:rsid w:val="0061327B"/>
    <w:rPr>
      <w:rFonts w:ascii="Times New Roman" w:hAnsi="Times New Roman" w:cs="Times New Roman"/>
    </w:rPr>
  </w:style>
  <w:style w:type="paragraph" w:styleId="af3">
    <w:name w:val="annotation subject"/>
    <w:basedOn w:val="af1"/>
    <w:next w:val="af1"/>
    <w:link w:val="af4"/>
    <w:uiPriority w:val="99"/>
    <w:semiHidden/>
    <w:rsid w:val="0061327B"/>
    <w:rPr>
      <w:b/>
      <w:bCs/>
    </w:rPr>
  </w:style>
  <w:style w:type="character" w:customStyle="1" w:styleId="af4">
    <w:name w:val="Тема примечания Знак"/>
    <w:basedOn w:val="af2"/>
    <w:link w:val="af3"/>
    <w:uiPriority w:val="99"/>
    <w:semiHidden/>
    <w:rsid w:val="0061327B"/>
    <w:rPr>
      <w:rFonts w:ascii="Times New Roman" w:hAnsi="Times New Roman" w:cs="Times New Roman"/>
      <w:b/>
      <w:bCs/>
    </w:rPr>
  </w:style>
  <w:style w:type="paragraph" w:styleId="22">
    <w:name w:val="Body Text 2"/>
    <w:basedOn w:val="a"/>
    <w:link w:val="23"/>
    <w:uiPriority w:val="99"/>
    <w:semiHidden/>
    <w:rsid w:val="0061327B"/>
    <w:pPr>
      <w:spacing w:after="120" w:line="480" w:lineRule="auto"/>
    </w:pPr>
    <w:rPr>
      <w:rFonts w:ascii="Times New Roman" w:hAnsi="Times New Roman"/>
      <w:sz w:val="24"/>
      <w:szCs w:val="24"/>
    </w:rPr>
  </w:style>
  <w:style w:type="character" w:customStyle="1" w:styleId="23">
    <w:name w:val="Основной текст 2 Знак"/>
    <w:basedOn w:val="a0"/>
    <w:link w:val="22"/>
    <w:uiPriority w:val="99"/>
    <w:semiHidden/>
    <w:rsid w:val="0061327B"/>
    <w:rPr>
      <w:rFonts w:ascii="Times New Roman" w:hAnsi="Times New Roman" w:cs="Times New Roman"/>
      <w:sz w:val="24"/>
      <w:szCs w:val="24"/>
    </w:rPr>
  </w:style>
  <w:style w:type="paragraph" w:customStyle="1" w:styleId="210">
    <w:name w:val="Основной текст 21"/>
    <w:basedOn w:val="a"/>
    <w:uiPriority w:val="99"/>
    <w:rsid w:val="0061327B"/>
    <w:pPr>
      <w:spacing w:after="0" w:line="240" w:lineRule="auto"/>
      <w:ind w:firstLine="485"/>
      <w:jc w:val="both"/>
    </w:pPr>
    <w:rPr>
      <w:rFonts w:ascii="Times New Roman" w:hAnsi="Times New Roman"/>
      <w:color w:val="000000"/>
      <w:sz w:val="24"/>
      <w:szCs w:val="20"/>
    </w:rPr>
  </w:style>
  <w:style w:type="paragraph" w:customStyle="1" w:styleId="211">
    <w:name w:val="Основной текст с отступом 21"/>
    <w:basedOn w:val="a"/>
    <w:uiPriority w:val="99"/>
    <w:rsid w:val="0061327B"/>
    <w:pPr>
      <w:spacing w:after="0" w:line="240" w:lineRule="auto"/>
      <w:ind w:firstLine="485"/>
      <w:jc w:val="both"/>
    </w:pPr>
    <w:rPr>
      <w:rFonts w:ascii="Arial" w:hAnsi="Arial"/>
      <w:color w:val="000000"/>
      <w:szCs w:val="20"/>
    </w:rPr>
  </w:style>
  <w:style w:type="paragraph" w:styleId="33">
    <w:name w:val="Body Text 3"/>
    <w:basedOn w:val="a"/>
    <w:link w:val="34"/>
    <w:uiPriority w:val="99"/>
    <w:rsid w:val="0061327B"/>
    <w:pPr>
      <w:spacing w:after="120" w:line="240" w:lineRule="auto"/>
    </w:pPr>
    <w:rPr>
      <w:rFonts w:ascii="Times New Roman" w:hAnsi="Times New Roman"/>
      <w:sz w:val="16"/>
      <w:szCs w:val="16"/>
    </w:rPr>
  </w:style>
  <w:style w:type="character" w:customStyle="1" w:styleId="34">
    <w:name w:val="Основной текст 3 Знак"/>
    <w:basedOn w:val="a0"/>
    <w:link w:val="33"/>
    <w:uiPriority w:val="99"/>
    <w:rsid w:val="0061327B"/>
    <w:rPr>
      <w:rFonts w:ascii="Times New Roman" w:hAnsi="Times New Roman" w:cs="Times New Roman"/>
      <w:sz w:val="16"/>
      <w:szCs w:val="16"/>
    </w:rPr>
  </w:style>
  <w:style w:type="paragraph" w:styleId="af5">
    <w:name w:val="footnote text"/>
    <w:basedOn w:val="a"/>
    <w:link w:val="af6"/>
    <w:uiPriority w:val="99"/>
    <w:semiHidden/>
    <w:rsid w:val="0061327B"/>
    <w:pPr>
      <w:spacing w:after="0" w:line="240" w:lineRule="auto"/>
    </w:pPr>
    <w:rPr>
      <w:rFonts w:ascii="Times New Roman" w:hAnsi="Times New Roman"/>
      <w:sz w:val="20"/>
      <w:szCs w:val="20"/>
    </w:rPr>
  </w:style>
  <w:style w:type="character" w:customStyle="1" w:styleId="af6">
    <w:name w:val="Текст сноски Знак"/>
    <w:basedOn w:val="a0"/>
    <w:link w:val="af5"/>
    <w:uiPriority w:val="99"/>
    <w:semiHidden/>
    <w:rsid w:val="0061327B"/>
    <w:rPr>
      <w:rFonts w:ascii="Times New Roman" w:hAnsi="Times New Roman" w:cs="Times New Roman"/>
    </w:rPr>
  </w:style>
  <w:style w:type="paragraph" w:styleId="af7">
    <w:name w:val="Body Text Indent"/>
    <w:basedOn w:val="a"/>
    <w:link w:val="af8"/>
    <w:uiPriority w:val="99"/>
    <w:semiHidden/>
    <w:rsid w:val="0061327B"/>
    <w:pPr>
      <w:spacing w:after="120" w:line="240" w:lineRule="auto"/>
      <w:ind w:left="283"/>
    </w:pPr>
    <w:rPr>
      <w:rFonts w:ascii="Times New Roman" w:hAnsi="Times New Roman"/>
      <w:sz w:val="24"/>
      <w:szCs w:val="24"/>
    </w:rPr>
  </w:style>
  <w:style w:type="character" w:customStyle="1" w:styleId="af8">
    <w:name w:val="Основной текст с отступом Знак"/>
    <w:basedOn w:val="a0"/>
    <w:link w:val="af7"/>
    <w:uiPriority w:val="99"/>
    <w:semiHidden/>
    <w:rsid w:val="0061327B"/>
    <w:rPr>
      <w:rFonts w:ascii="Times New Roman" w:hAnsi="Times New Roman" w:cs="Times New Roman"/>
      <w:sz w:val="24"/>
      <w:szCs w:val="24"/>
    </w:rPr>
  </w:style>
  <w:style w:type="paragraph" w:styleId="af9">
    <w:name w:val="Block Text"/>
    <w:basedOn w:val="a"/>
    <w:uiPriority w:val="99"/>
    <w:rsid w:val="0061327B"/>
    <w:pPr>
      <w:spacing w:after="0" w:line="240" w:lineRule="auto"/>
      <w:ind w:left="680" w:right="51"/>
      <w:jc w:val="both"/>
    </w:pPr>
    <w:rPr>
      <w:rFonts w:ascii="Times New Roman" w:hAnsi="Times New Roman"/>
      <w:b/>
      <w:i/>
      <w:sz w:val="20"/>
      <w:szCs w:val="20"/>
    </w:rPr>
  </w:style>
  <w:style w:type="paragraph" w:styleId="24">
    <w:name w:val="Body Text Indent 2"/>
    <w:basedOn w:val="a"/>
    <w:link w:val="25"/>
    <w:uiPriority w:val="99"/>
    <w:semiHidden/>
    <w:rsid w:val="0061327B"/>
    <w:pPr>
      <w:spacing w:after="120" w:line="480" w:lineRule="auto"/>
      <w:ind w:left="283"/>
    </w:pPr>
    <w:rPr>
      <w:rFonts w:ascii="Times New Roman" w:hAnsi="Times New Roman"/>
      <w:sz w:val="24"/>
      <w:szCs w:val="24"/>
    </w:rPr>
  </w:style>
  <w:style w:type="character" w:customStyle="1" w:styleId="25">
    <w:name w:val="Основной текст с отступом 2 Знак"/>
    <w:basedOn w:val="a0"/>
    <w:link w:val="24"/>
    <w:uiPriority w:val="99"/>
    <w:semiHidden/>
    <w:rsid w:val="0061327B"/>
    <w:rPr>
      <w:rFonts w:ascii="Times New Roman" w:hAnsi="Times New Roman" w:cs="Times New Roman"/>
      <w:sz w:val="24"/>
      <w:szCs w:val="24"/>
    </w:rPr>
  </w:style>
  <w:style w:type="paragraph" w:customStyle="1" w:styleId="BodyText21">
    <w:name w:val="Body Text 21"/>
    <w:basedOn w:val="a"/>
    <w:uiPriority w:val="99"/>
    <w:rsid w:val="0061327B"/>
    <w:pPr>
      <w:widowControl w:val="0"/>
      <w:spacing w:after="0" w:line="240" w:lineRule="auto"/>
      <w:ind w:firstLine="709"/>
      <w:jc w:val="both"/>
    </w:pPr>
    <w:rPr>
      <w:rFonts w:ascii="Times New Roman" w:hAnsi="Times New Roman"/>
      <w:sz w:val="24"/>
      <w:szCs w:val="24"/>
    </w:rPr>
  </w:style>
  <w:style w:type="paragraph" w:customStyle="1" w:styleId="Text">
    <w:name w:val="Text"/>
    <w:basedOn w:val="a"/>
    <w:uiPriority w:val="99"/>
    <w:rsid w:val="0061327B"/>
    <w:pPr>
      <w:widowControl w:val="0"/>
      <w:tabs>
        <w:tab w:val="left" w:pos="284"/>
      </w:tabs>
      <w:spacing w:after="260" w:line="240" w:lineRule="auto"/>
      <w:jc w:val="both"/>
    </w:pPr>
    <w:rPr>
      <w:rFonts w:ascii="Times New Roman" w:hAnsi="Times New Roman"/>
      <w:szCs w:val="20"/>
      <w:lang w:val="en-US"/>
    </w:rPr>
  </w:style>
  <w:style w:type="paragraph" w:customStyle="1" w:styleId="ABLOCKPARA">
    <w:name w:val="A BLOCK PARA"/>
    <w:basedOn w:val="a"/>
    <w:uiPriority w:val="99"/>
    <w:rsid w:val="0061327B"/>
    <w:pPr>
      <w:spacing w:after="0" w:line="240" w:lineRule="auto"/>
    </w:pPr>
    <w:rPr>
      <w:rFonts w:ascii="Book Antiqua" w:hAnsi="Book Antiqua"/>
      <w:szCs w:val="20"/>
      <w:lang w:val="en-US" w:eastAsia="en-US"/>
    </w:rPr>
  </w:style>
  <w:style w:type="paragraph" w:customStyle="1" w:styleId="Iniiaiieoaeno">
    <w:name w:val="Iniiaiie oaeno"/>
    <w:basedOn w:val="a"/>
    <w:uiPriority w:val="99"/>
    <w:rsid w:val="0061327B"/>
    <w:pPr>
      <w:widowControl w:val="0"/>
      <w:spacing w:after="0" w:line="240" w:lineRule="auto"/>
      <w:jc w:val="both"/>
    </w:pPr>
    <w:rPr>
      <w:rFonts w:ascii="Times New Roman" w:hAnsi="Times New Roman"/>
      <w:sz w:val="24"/>
      <w:szCs w:val="20"/>
    </w:rPr>
  </w:style>
  <w:style w:type="paragraph" w:styleId="35">
    <w:name w:val="toc 3"/>
    <w:basedOn w:val="a"/>
    <w:next w:val="a"/>
    <w:autoRedefine/>
    <w:uiPriority w:val="39"/>
    <w:unhideWhenUsed/>
    <w:rsid w:val="0061327B"/>
    <w:pPr>
      <w:spacing w:after="100"/>
      <w:ind w:left="440"/>
    </w:pPr>
  </w:style>
  <w:style w:type="character" w:customStyle="1" w:styleId="apple-converted-space">
    <w:name w:val="apple-converted-space"/>
    <w:basedOn w:val="a0"/>
    <w:rsid w:val="005354C4"/>
  </w:style>
  <w:style w:type="paragraph" w:styleId="41">
    <w:name w:val="toc 4"/>
    <w:basedOn w:val="a"/>
    <w:next w:val="a"/>
    <w:autoRedefine/>
    <w:uiPriority w:val="39"/>
    <w:unhideWhenUsed/>
    <w:rsid w:val="002B282A"/>
    <w:pPr>
      <w:spacing w:after="100"/>
      <w:ind w:left="660"/>
    </w:pPr>
  </w:style>
  <w:style w:type="paragraph" w:styleId="5">
    <w:name w:val="toc 5"/>
    <w:basedOn w:val="a"/>
    <w:next w:val="a"/>
    <w:autoRedefine/>
    <w:uiPriority w:val="39"/>
    <w:unhideWhenUsed/>
    <w:rsid w:val="002B282A"/>
    <w:pPr>
      <w:spacing w:after="100"/>
      <w:ind w:left="880"/>
    </w:pPr>
  </w:style>
  <w:style w:type="paragraph" w:styleId="6">
    <w:name w:val="toc 6"/>
    <w:basedOn w:val="a"/>
    <w:next w:val="a"/>
    <w:autoRedefine/>
    <w:uiPriority w:val="39"/>
    <w:unhideWhenUsed/>
    <w:rsid w:val="002B282A"/>
    <w:pPr>
      <w:spacing w:after="100"/>
      <w:ind w:left="1100"/>
    </w:pPr>
  </w:style>
  <w:style w:type="paragraph" w:styleId="7">
    <w:name w:val="toc 7"/>
    <w:basedOn w:val="a"/>
    <w:next w:val="a"/>
    <w:autoRedefine/>
    <w:uiPriority w:val="39"/>
    <w:unhideWhenUsed/>
    <w:rsid w:val="002B282A"/>
    <w:pPr>
      <w:spacing w:after="100"/>
      <w:ind w:left="1320"/>
    </w:pPr>
  </w:style>
  <w:style w:type="paragraph" w:styleId="8">
    <w:name w:val="toc 8"/>
    <w:basedOn w:val="a"/>
    <w:next w:val="a"/>
    <w:autoRedefine/>
    <w:uiPriority w:val="39"/>
    <w:unhideWhenUsed/>
    <w:rsid w:val="002B282A"/>
    <w:pPr>
      <w:spacing w:after="100"/>
      <w:ind w:left="1540"/>
    </w:pPr>
  </w:style>
  <w:style w:type="paragraph" w:styleId="91">
    <w:name w:val="toc 9"/>
    <w:basedOn w:val="a"/>
    <w:next w:val="a"/>
    <w:autoRedefine/>
    <w:uiPriority w:val="39"/>
    <w:unhideWhenUsed/>
    <w:rsid w:val="002B282A"/>
    <w:pPr>
      <w:spacing w:after="100"/>
      <w:ind w:left="1760"/>
    </w:pPr>
  </w:style>
  <w:style w:type="paragraph" w:styleId="afa">
    <w:name w:val="List Paragraph"/>
    <w:basedOn w:val="a"/>
    <w:uiPriority w:val="34"/>
    <w:qFormat/>
    <w:rsid w:val="001C2A82"/>
    <w:pPr>
      <w:ind w:left="720"/>
      <w:contextualSpacing/>
    </w:pPr>
  </w:style>
  <w:style w:type="character" w:customStyle="1" w:styleId="blk">
    <w:name w:val="blk"/>
    <w:basedOn w:val="a0"/>
    <w:rsid w:val="00635DB3"/>
  </w:style>
  <w:style w:type="paragraph" w:customStyle="1" w:styleId="afb">
    <w:name w:val="Таблицы (моноширинный)"/>
    <w:basedOn w:val="a"/>
    <w:next w:val="a"/>
    <w:rsid w:val="00AB3777"/>
    <w:pPr>
      <w:widowControl w:val="0"/>
      <w:suppressAutoHyphens/>
      <w:autoSpaceDE w:val="0"/>
      <w:spacing w:after="0" w:line="240" w:lineRule="auto"/>
      <w:jc w:val="both"/>
    </w:pPr>
    <w:rPr>
      <w:rFonts w:ascii="Courier New" w:hAnsi="Courier New" w:cs="Courier New"/>
      <w:lang w:eastAsia="zh-CN"/>
    </w:rPr>
  </w:style>
  <w:style w:type="paragraph" w:styleId="26">
    <w:name w:val="Quote"/>
    <w:basedOn w:val="a"/>
    <w:next w:val="a"/>
    <w:link w:val="27"/>
    <w:uiPriority w:val="29"/>
    <w:qFormat/>
    <w:rsid w:val="00446B2D"/>
    <w:rPr>
      <w:i/>
      <w:iCs/>
      <w:color w:val="000000" w:themeColor="text1"/>
    </w:rPr>
  </w:style>
  <w:style w:type="character" w:customStyle="1" w:styleId="27">
    <w:name w:val="Цитата 2 Знак"/>
    <w:basedOn w:val="a0"/>
    <w:link w:val="26"/>
    <w:uiPriority w:val="29"/>
    <w:rsid w:val="00446B2D"/>
    <w:rPr>
      <w:rFonts w:cs="Times New Roman"/>
      <w:i/>
      <w:iCs/>
      <w:color w:val="000000" w:themeColor="text1"/>
      <w:sz w:val="22"/>
      <w:szCs w:val="22"/>
    </w:rPr>
  </w:style>
  <w:style w:type="paragraph" w:styleId="afc">
    <w:name w:val="No Spacing"/>
    <w:uiPriority w:val="1"/>
    <w:qFormat/>
    <w:rsid w:val="008D7FB6"/>
    <w:rPr>
      <w:rFonts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351B"/>
    <w:pPr>
      <w:spacing w:after="200" w:line="276" w:lineRule="auto"/>
    </w:pPr>
    <w:rPr>
      <w:rFonts w:cs="Times New Roman"/>
      <w:sz w:val="22"/>
      <w:szCs w:val="22"/>
    </w:rPr>
  </w:style>
  <w:style w:type="paragraph" w:styleId="1">
    <w:name w:val="heading 1"/>
    <w:basedOn w:val="a"/>
    <w:next w:val="a"/>
    <w:link w:val="10"/>
    <w:uiPriority w:val="99"/>
    <w:qFormat/>
    <w:rsid w:val="00D9200F"/>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123A6F"/>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61327B"/>
    <w:pPr>
      <w:keepNext/>
      <w:spacing w:after="0" w:line="360" w:lineRule="auto"/>
      <w:jc w:val="center"/>
      <w:outlineLvl w:val="2"/>
    </w:pPr>
    <w:rPr>
      <w:rFonts w:ascii="Times New Roman" w:hAnsi="Times New Roman"/>
      <w:b/>
      <w:bCs/>
      <w:sz w:val="28"/>
      <w:szCs w:val="24"/>
    </w:rPr>
  </w:style>
  <w:style w:type="paragraph" w:styleId="4">
    <w:name w:val="heading 4"/>
    <w:basedOn w:val="a"/>
    <w:next w:val="a"/>
    <w:link w:val="40"/>
    <w:uiPriority w:val="99"/>
    <w:qFormat/>
    <w:rsid w:val="0061327B"/>
    <w:pPr>
      <w:keepNext/>
      <w:spacing w:before="240" w:after="60" w:line="240" w:lineRule="auto"/>
      <w:outlineLvl w:val="3"/>
    </w:pPr>
    <w:rPr>
      <w:rFonts w:ascii="Times New Roman" w:hAnsi="Times New Roman"/>
      <w:b/>
      <w:bCs/>
      <w:sz w:val="28"/>
      <w:szCs w:val="28"/>
    </w:rPr>
  </w:style>
  <w:style w:type="paragraph" w:styleId="9">
    <w:name w:val="heading 9"/>
    <w:basedOn w:val="a"/>
    <w:next w:val="a"/>
    <w:link w:val="90"/>
    <w:uiPriority w:val="99"/>
    <w:qFormat/>
    <w:rsid w:val="0061327B"/>
    <w:pPr>
      <w:spacing w:before="240" w:after="60" w:line="240" w:lineRule="auto"/>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D9200F"/>
    <w:rPr>
      <w:rFonts w:ascii="Cambria" w:hAnsi="Cambria" w:cs="Times New Roman"/>
      <w:b/>
      <w:bCs/>
      <w:kern w:val="32"/>
      <w:sz w:val="32"/>
      <w:szCs w:val="32"/>
    </w:rPr>
  </w:style>
  <w:style w:type="character" w:customStyle="1" w:styleId="20">
    <w:name w:val="Заголовок 2 Знак"/>
    <w:basedOn w:val="a0"/>
    <w:link w:val="2"/>
    <w:uiPriority w:val="99"/>
    <w:locked/>
    <w:rsid w:val="00123A6F"/>
    <w:rPr>
      <w:rFonts w:ascii="Cambria" w:eastAsia="Times New Roman" w:hAnsi="Cambria" w:cs="Times New Roman"/>
      <w:b/>
      <w:bCs/>
      <w:i/>
      <w:iCs/>
      <w:sz w:val="28"/>
      <w:szCs w:val="28"/>
    </w:rPr>
  </w:style>
  <w:style w:type="character" w:customStyle="1" w:styleId="30">
    <w:name w:val="Заголовок 3 Знак"/>
    <w:basedOn w:val="a0"/>
    <w:link w:val="3"/>
    <w:uiPriority w:val="99"/>
    <w:rsid w:val="0061327B"/>
    <w:rPr>
      <w:rFonts w:ascii="Times New Roman" w:hAnsi="Times New Roman" w:cs="Times New Roman"/>
      <w:b/>
      <w:bCs/>
      <w:sz w:val="28"/>
      <w:szCs w:val="24"/>
    </w:rPr>
  </w:style>
  <w:style w:type="character" w:customStyle="1" w:styleId="40">
    <w:name w:val="Заголовок 4 Знак"/>
    <w:basedOn w:val="a0"/>
    <w:link w:val="4"/>
    <w:uiPriority w:val="99"/>
    <w:rsid w:val="0061327B"/>
    <w:rPr>
      <w:rFonts w:ascii="Times New Roman" w:hAnsi="Times New Roman" w:cs="Times New Roman"/>
      <w:b/>
      <w:bCs/>
      <w:sz w:val="28"/>
      <w:szCs w:val="28"/>
    </w:rPr>
  </w:style>
  <w:style w:type="character" w:customStyle="1" w:styleId="90">
    <w:name w:val="Заголовок 9 Знак"/>
    <w:basedOn w:val="a0"/>
    <w:link w:val="9"/>
    <w:uiPriority w:val="99"/>
    <w:rsid w:val="0061327B"/>
    <w:rPr>
      <w:rFonts w:ascii="Arial" w:hAnsi="Arial" w:cs="Arial"/>
      <w:sz w:val="22"/>
      <w:szCs w:val="22"/>
    </w:rPr>
  </w:style>
  <w:style w:type="paragraph" w:customStyle="1" w:styleId="ConsPlusNormal">
    <w:name w:val="ConsPlusNormal"/>
    <w:uiPriority w:val="99"/>
    <w:rsid w:val="0085351B"/>
    <w:pPr>
      <w:widowControl w:val="0"/>
      <w:autoSpaceDE w:val="0"/>
      <w:autoSpaceDN w:val="0"/>
      <w:adjustRightInd w:val="0"/>
    </w:pPr>
    <w:rPr>
      <w:rFonts w:ascii="Arial" w:hAnsi="Arial" w:cs="Arial"/>
    </w:rPr>
  </w:style>
  <w:style w:type="paragraph" w:customStyle="1" w:styleId="ConsPlusNonformat">
    <w:name w:val="ConsPlusNonformat"/>
    <w:uiPriority w:val="99"/>
    <w:rsid w:val="0085351B"/>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85351B"/>
    <w:pPr>
      <w:widowControl w:val="0"/>
      <w:autoSpaceDE w:val="0"/>
      <w:autoSpaceDN w:val="0"/>
      <w:adjustRightInd w:val="0"/>
    </w:pPr>
    <w:rPr>
      <w:rFonts w:ascii="Arial" w:hAnsi="Arial" w:cs="Arial"/>
      <w:b/>
      <w:bCs/>
      <w:sz w:val="16"/>
      <w:szCs w:val="16"/>
    </w:rPr>
  </w:style>
  <w:style w:type="paragraph" w:customStyle="1" w:styleId="ConsPlusCell">
    <w:name w:val="ConsPlusCell"/>
    <w:uiPriority w:val="99"/>
    <w:rsid w:val="0085351B"/>
    <w:pPr>
      <w:widowControl w:val="0"/>
      <w:autoSpaceDE w:val="0"/>
      <w:autoSpaceDN w:val="0"/>
      <w:adjustRightInd w:val="0"/>
    </w:pPr>
    <w:rPr>
      <w:rFonts w:ascii="Arial" w:hAnsi="Arial" w:cs="Arial"/>
    </w:rPr>
  </w:style>
  <w:style w:type="paragraph" w:styleId="a3">
    <w:name w:val="header"/>
    <w:basedOn w:val="a"/>
    <w:link w:val="a4"/>
    <w:uiPriority w:val="99"/>
    <w:unhideWhenUsed/>
    <w:rsid w:val="00D92452"/>
    <w:pPr>
      <w:tabs>
        <w:tab w:val="center" w:pos="4677"/>
        <w:tab w:val="right" w:pos="9355"/>
      </w:tabs>
    </w:pPr>
  </w:style>
  <w:style w:type="character" w:customStyle="1" w:styleId="a4">
    <w:name w:val="Верхний колонтитул Знак"/>
    <w:basedOn w:val="a0"/>
    <w:link w:val="a3"/>
    <w:uiPriority w:val="99"/>
    <w:locked/>
    <w:rsid w:val="00D92452"/>
    <w:rPr>
      <w:rFonts w:cs="Times New Roman"/>
    </w:rPr>
  </w:style>
  <w:style w:type="paragraph" w:styleId="a5">
    <w:name w:val="footer"/>
    <w:basedOn w:val="a"/>
    <w:link w:val="a6"/>
    <w:uiPriority w:val="99"/>
    <w:unhideWhenUsed/>
    <w:rsid w:val="00D92452"/>
    <w:pPr>
      <w:tabs>
        <w:tab w:val="center" w:pos="4677"/>
        <w:tab w:val="right" w:pos="9355"/>
      </w:tabs>
    </w:pPr>
  </w:style>
  <w:style w:type="character" w:customStyle="1" w:styleId="a6">
    <w:name w:val="Нижний колонтитул Знак"/>
    <w:basedOn w:val="a0"/>
    <w:link w:val="a5"/>
    <w:uiPriority w:val="99"/>
    <w:locked/>
    <w:rsid w:val="00D92452"/>
    <w:rPr>
      <w:rFonts w:cs="Times New Roman"/>
    </w:rPr>
  </w:style>
  <w:style w:type="character" w:styleId="a7">
    <w:name w:val="Hyperlink"/>
    <w:basedOn w:val="a0"/>
    <w:uiPriority w:val="99"/>
    <w:unhideWhenUsed/>
    <w:rsid w:val="00B65119"/>
    <w:rPr>
      <w:rFonts w:cs="Times New Roman"/>
      <w:color w:val="0000FF"/>
      <w:u w:val="single"/>
    </w:rPr>
  </w:style>
  <w:style w:type="paragraph" w:styleId="a8">
    <w:name w:val="TOC Heading"/>
    <w:basedOn w:val="1"/>
    <w:next w:val="a"/>
    <w:uiPriority w:val="39"/>
    <w:semiHidden/>
    <w:unhideWhenUsed/>
    <w:qFormat/>
    <w:rsid w:val="00D9200F"/>
    <w:pPr>
      <w:keepLines/>
      <w:spacing w:before="480" w:after="0"/>
      <w:outlineLvl w:val="9"/>
    </w:pPr>
    <w:rPr>
      <w:color w:val="365F91"/>
      <w:kern w:val="0"/>
      <w:sz w:val="28"/>
      <w:szCs w:val="28"/>
      <w:lang w:eastAsia="en-US"/>
    </w:rPr>
  </w:style>
  <w:style w:type="paragraph" w:styleId="11">
    <w:name w:val="toc 1"/>
    <w:basedOn w:val="a"/>
    <w:next w:val="a"/>
    <w:autoRedefine/>
    <w:uiPriority w:val="39"/>
    <w:unhideWhenUsed/>
    <w:rsid w:val="001C2A82"/>
    <w:pPr>
      <w:tabs>
        <w:tab w:val="right" w:leader="dot" w:pos="10197"/>
      </w:tabs>
      <w:spacing w:after="0" w:line="240" w:lineRule="auto"/>
    </w:pPr>
  </w:style>
  <w:style w:type="character" w:customStyle="1" w:styleId="Subst">
    <w:name w:val="Subst"/>
    <w:uiPriority w:val="99"/>
    <w:rsid w:val="00D9200F"/>
    <w:rPr>
      <w:b/>
      <w:i/>
    </w:rPr>
  </w:style>
  <w:style w:type="paragraph" w:customStyle="1" w:styleId="SubHeading">
    <w:name w:val="Sub Heading"/>
    <w:uiPriority w:val="99"/>
    <w:rsid w:val="00EB16F3"/>
    <w:pPr>
      <w:widowControl w:val="0"/>
      <w:autoSpaceDE w:val="0"/>
      <w:autoSpaceDN w:val="0"/>
      <w:adjustRightInd w:val="0"/>
      <w:spacing w:before="240" w:after="40"/>
    </w:pPr>
    <w:rPr>
      <w:rFonts w:ascii="Times New Roman" w:hAnsi="Times New Roman" w:cs="Times New Roman"/>
    </w:rPr>
  </w:style>
  <w:style w:type="paragraph" w:customStyle="1" w:styleId="ConsNonformat">
    <w:name w:val="ConsNonformat"/>
    <w:uiPriority w:val="99"/>
    <w:rsid w:val="00EB16F3"/>
    <w:pPr>
      <w:widowControl w:val="0"/>
      <w:autoSpaceDE w:val="0"/>
      <w:autoSpaceDN w:val="0"/>
    </w:pPr>
    <w:rPr>
      <w:rFonts w:ascii="Courier New" w:hAnsi="Courier New" w:cs="Courier New"/>
    </w:rPr>
  </w:style>
  <w:style w:type="paragraph" w:customStyle="1" w:styleId="ThinDelim">
    <w:name w:val="Thin Delim"/>
    <w:uiPriority w:val="99"/>
    <w:rsid w:val="00420EB4"/>
    <w:pPr>
      <w:widowControl w:val="0"/>
      <w:autoSpaceDE w:val="0"/>
      <w:autoSpaceDN w:val="0"/>
      <w:adjustRightInd w:val="0"/>
    </w:pPr>
    <w:rPr>
      <w:rFonts w:ascii="Times New Roman" w:hAnsi="Times New Roman" w:cs="Times New Roman"/>
      <w:sz w:val="16"/>
      <w:szCs w:val="16"/>
    </w:rPr>
  </w:style>
  <w:style w:type="character" w:customStyle="1" w:styleId="SUBST0">
    <w:name w:val="__SUBST"/>
    <w:rsid w:val="00FD3B5F"/>
    <w:rPr>
      <w:b/>
      <w:i/>
      <w:sz w:val="22"/>
    </w:rPr>
  </w:style>
  <w:style w:type="paragraph" w:customStyle="1" w:styleId="TableText">
    <w:name w:val="Table Text"/>
    <w:uiPriority w:val="99"/>
    <w:rsid w:val="00B80676"/>
    <w:pPr>
      <w:widowControl w:val="0"/>
      <w:autoSpaceDE w:val="0"/>
      <w:autoSpaceDN w:val="0"/>
    </w:pPr>
    <w:rPr>
      <w:rFonts w:ascii="Times New Roman" w:hAnsi="Times New Roman" w:cs="Times New Roman"/>
      <w:sz w:val="18"/>
      <w:szCs w:val="18"/>
    </w:rPr>
  </w:style>
  <w:style w:type="paragraph" w:customStyle="1" w:styleId="ConsNormal">
    <w:name w:val="ConsNormal"/>
    <w:link w:val="ConsNormal0"/>
    <w:uiPriority w:val="99"/>
    <w:rsid w:val="001835BC"/>
    <w:pPr>
      <w:widowControl w:val="0"/>
      <w:autoSpaceDE w:val="0"/>
      <w:autoSpaceDN w:val="0"/>
      <w:ind w:firstLine="720"/>
    </w:pPr>
    <w:rPr>
      <w:rFonts w:ascii="Arial" w:hAnsi="Arial"/>
    </w:rPr>
  </w:style>
  <w:style w:type="character" w:customStyle="1" w:styleId="ConsNormal0">
    <w:name w:val="ConsNormal Знак"/>
    <w:link w:val="ConsNormal"/>
    <w:uiPriority w:val="99"/>
    <w:locked/>
    <w:rsid w:val="001835BC"/>
    <w:rPr>
      <w:rFonts w:ascii="Arial" w:hAnsi="Arial"/>
      <w:lang w:val="ru-RU" w:eastAsia="ru-RU" w:bidi="ar-SA"/>
    </w:rPr>
  </w:style>
  <w:style w:type="paragraph" w:customStyle="1" w:styleId="Default">
    <w:name w:val="Default"/>
    <w:uiPriority w:val="99"/>
    <w:rsid w:val="008F42D5"/>
    <w:pPr>
      <w:widowControl w:val="0"/>
      <w:autoSpaceDE w:val="0"/>
      <w:autoSpaceDN w:val="0"/>
    </w:pPr>
    <w:rPr>
      <w:rFonts w:ascii="Times New Roman" w:hAnsi="Times New Roman" w:cs="Times New Roman"/>
      <w:color w:val="000000"/>
      <w:sz w:val="24"/>
      <w:szCs w:val="24"/>
    </w:rPr>
  </w:style>
  <w:style w:type="paragraph" w:styleId="21">
    <w:name w:val="toc 2"/>
    <w:basedOn w:val="a"/>
    <w:next w:val="a"/>
    <w:autoRedefine/>
    <w:uiPriority w:val="39"/>
    <w:unhideWhenUsed/>
    <w:rsid w:val="00415E61"/>
    <w:pPr>
      <w:ind w:left="220"/>
    </w:pPr>
  </w:style>
  <w:style w:type="paragraph" w:customStyle="1" w:styleId="TableText1">
    <w:name w:val="Table Text 1"/>
    <w:uiPriority w:val="99"/>
    <w:rsid w:val="00415E61"/>
    <w:pPr>
      <w:widowControl w:val="0"/>
      <w:autoSpaceDE w:val="0"/>
      <w:autoSpaceDN w:val="0"/>
      <w:ind w:left="200"/>
    </w:pPr>
    <w:rPr>
      <w:rFonts w:ascii="Times New Roman" w:hAnsi="Times New Roman" w:cs="Times New Roman"/>
      <w:sz w:val="18"/>
      <w:szCs w:val="18"/>
    </w:rPr>
  </w:style>
  <w:style w:type="paragraph" w:customStyle="1" w:styleId="m">
    <w:name w:val="m_ПростойТекст"/>
    <w:basedOn w:val="a"/>
    <w:link w:val="m0"/>
    <w:uiPriority w:val="99"/>
    <w:rsid w:val="0061327B"/>
    <w:pPr>
      <w:spacing w:after="0" w:line="240" w:lineRule="auto"/>
      <w:jc w:val="both"/>
    </w:pPr>
    <w:rPr>
      <w:rFonts w:ascii="Times New Roman" w:hAnsi="Times New Roman"/>
      <w:sz w:val="24"/>
      <w:szCs w:val="24"/>
    </w:rPr>
  </w:style>
  <w:style w:type="character" w:customStyle="1" w:styleId="m0">
    <w:name w:val="m_ПростойТекст Знак"/>
    <w:basedOn w:val="a0"/>
    <w:link w:val="m"/>
    <w:uiPriority w:val="99"/>
    <w:locked/>
    <w:rsid w:val="0061327B"/>
    <w:rPr>
      <w:rFonts w:ascii="Times New Roman" w:hAnsi="Times New Roman" w:cs="Times New Roman"/>
      <w:sz w:val="24"/>
      <w:szCs w:val="24"/>
    </w:rPr>
  </w:style>
  <w:style w:type="paragraph" w:customStyle="1" w:styleId="m1">
    <w:name w:val="m_ШапкаТаблицы"/>
    <w:basedOn w:val="m"/>
    <w:uiPriority w:val="99"/>
    <w:rsid w:val="0061327B"/>
    <w:pPr>
      <w:keepNext/>
      <w:shd w:val="clear" w:color="auto" w:fill="D9D9D9"/>
      <w:jc w:val="center"/>
    </w:pPr>
    <w:rPr>
      <w:b/>
      <w:sz w:val="20"/>
    </w:rPr>
  </w:style>
  <w:style w:type="paragraph" w:customStyle="1" w:styleId="m2">
    <w:name w:val="m_ТекстТаблицы"/>
    <w:basedOn w:val="m"/>
    <w:uiPriority w:val="99"/>
    <w:rsid w:val="0061327B"/>
    <w:pPr>
      <w:jc w:val="left"/>
    </w:pPr>
    <w:rPr>
      <w:sz w:val="20"/>
    </w:rPr>
  </w:style>
  <w:style w:type="paragraph" w:customStyle="1" w:styleId="m10">
    <w:name w:val="m_1_Пункт"/>
    <w:basedOn w:val="m"/>
    <w:next w:val="m"/>
    <w:uiPriority w:val="99"/>
    <w:rsid w:val="0061327B"/>
    <w:pPr>
      <w:keepNext/>
      <w:ind w:left="420" w:hanging="420"/>
    </w:pPr>
    <w:rPr>
      <w:b/>
      <w:caps/>
    </w:rPr>
  </w:style>
  <w:style w:type="paragraph" w:customStyle="1" w:styleId="m20">
    <w:name w:val="m_2_Пункт"/>
    <w:basedOn w:val="m"/>
    <w:next w:val="m"/>
    <w:link w:val="m21"/>
    <w:uiPriority w:val="99"/>
    <w:rsid w:val="0061327B"/>
    <w:pPr>
      <w:keepNext/>
      <w:tabs>
        <w:tab w:val="num" w:pos="360"/>
        <w:tab w:val="left" w:pos="510"/>
      </w:tabs>
    </w:pPr>
    <w:rPr>
      <w:b/>
    </w:rPr>
  </w:style>
  <w:style w:type="character" w:customStyle="1" w:styleId="m21">
    <w:name w:val="m_2_Пункт Знак"/>
    <w:basedOn w:val="m0"/>
    <w:link w:val="m20"/>
    <w:uiPriority w:val="99"/>
    <w:locked/>
    <w:rsid w:val="0061327B"/>
    <w:rPr>
      <w:rFonts w:ascii="Times New Roman" w:hAnsi="Times New Roman" w:cs="Times New Roman"/>
      <w:b/>
      <w:sz w:val="24"/>
      <w:szCs w:val="24"/>
    </w:rPr>
  </w:style>
  <w:style w:type="paragraph" w:customStyle="1" w:styleId="m3">
    <w:name w:val="m_ПромШапка"/>
    <w:basedOn w:val="m2"/>
    <w:uiPriority w:val="99"/>
    <w:rsid w:val="0061327B"/>
    <w:pPr>
      <w:keepNext/>
      <w:jc w:val="center"/>
    </w:pPr>
    <w:rPr>
      <w:b/>
      <w:bCs/>
    </w:rPr>
  </w:style>
  <w:style w:type="paragraph" w:customStyle="1" w:styleId="m30">
    <w:name w:val="m_3_Пункт"/>
    <w:basedOn w:val="m"/>
    <w:next w:val="m"/>
    <w:uiPriority w:val="99"/>
    <w:rsid w:val="0061327B"/>
    <w:rPr>
      <w:b/>
      <w:lang w:val="en-US"/>
    </w:rPr>
  </w:style>
  <w:style w:type="paragraph" w:customStyle="1" w:styleId="a9">
    <w:name w:val="Нумерованный заголовок"/>
    <w:basedOn w:val="a"/>
    <w:uiPriority w:val="99"/>
    <w:rsid w:val="0061327B"/>
    <w:pPr>
      <w:tabs>
        <w:tab w:val="num" w:pos="399"/>
      </w:tabs>
      <w:spacing w:after="0" w:line="240" w:lineRule="auto"/>
      <w:ind w:left="399" w:hanging="399"/>
    </w:pPr>
    <w:rPr>
      <w:rFonts w:ascii="Times New Roman" w:hAnsi="Times New Roman"/>
      <w:b/>
      <w:bCs/>
      <w:caps/>
      <w:sz w:val="24"/>
      <w:szCs w:val="24"/>
    </w:rPr>
  </w:style>
  <w:style w:type="paragraph" w:customStyle="1" w:styleId="aa">
    <w:name w:val="УрВторойПункт"/>
    <w:basedOn w:val="a"/>
    <w:next w:val="a"/>
    <w:uiPriority w:val="99"/>
    <w:rsid w:val="0061327B"/>
    <w:pPr>
      <w:tabs>
        <w:tab w:val="num" w:pos="360"/>
      </w:tabs>
      <w:spacing w:after="0" w:line="360" w:lineRule="auto"/>
      <w:jc w:val="both"/>
    </w:pPr>
    <w:rPr>
      <w:rFonts w:ascii="Times New Roman" w:hAnsi="Times New Roman"/>
      <w:sz w:val="24"/>
      <w:szCs w:val="24"/>
    </w:rPr>
  </w:style>
  <w:style w:type="paragraph" w:styleId="ab">
    <w:name w:val="Body Text"/>
    <w:basedOn w:val="a"/>
    <w:link w:val="ac"/>
    <w:uiPriority w:val="99"/>
    <w:rsid w:val="0061327B"/>
    <w:pPr>
      <w:spacing w:after="120" w:line="240" w:lineRule="auto"/>
    </w:pPr>
    <w:rPr>
      <w:rFonts w:ascii="Times New Roman" w:hAnsi="Times New Roman"/>
      <w:sz w:val="24"/>
      <w:szCs w:val="24"/>
    </w:rPr>
  </w:style>
  <w:style w:type="character" w:customStyle="1" w:styleId="ac">
    <w:name w:val="Основной текст Знак"/>
    <w:basedOn w:val="a0"/>
    <w:link w:val="ab"/>
    <w:uiPriority w:val="99"/>
    <w:rsid w:val="0061327B"/>
    <w:rPr>
      <w:rFonts w:ascii="Times New Roman" w:hAnsi="Times New Roman" w:cs="Times New Roman"/>
      <w:sz w:val="24"/>
      <w:szCs w:val="24"/>
    </w:rPr>
  </w:style>
  <w:style w:type="paragraph" w:customStyle="1" w:styleId="InediaiieoaenIf221">
    <w:name w:val="In¤ediaiie oaenIf2 21"/>
    <w:basedOn w:val="a"/>
    <w:uiPriority w:val="99"/>
    <w:rsid w:val="0061327B"/>
    <w:pPr>
      <w:widowControl w:val="0"/>
      <w:overflowPunct w:val="0"/>
      <w:autoSpaceDE w:val="0"/>
      <w:autoSpaceDN w:val="0"/>
      <w:adjustRightInd w:val="0"/>
      <w:spacing w:after="0" w:line="240" w:lineRule="auto"/>
      <w:jc w:val="both"/>
      <w:textAlignment w:val="baseline"/>
    </w:pPr>
    <w:rPr>
      <w:rFonts w:ascii="Times New Roman" w:hAnsi="Times New Roman"/>
      <w:sz w:val="24"/>
      <w:szCs w:val="24"/>
    </w:rPr>
  </w:style>
  <w:style w:type="paragraph" w:styleId="ad">
    <w:name w:val="Normal (Web)"/>
    <w:basedOn w:val="a"/>
    <w:uiPriority w:val="99"/>
    <w:rsid w:val="0061327B"/>
    <w:pPr>
      <w:spacing w:after="0" w:line="240" w:lineRule="auto"/>
    </w:pPr>
    <w:rPr>
      <w:rFonts w:ascii="Times New Roman" w:hAnsi="Times New Roman"/>
      <w:sz w:val="24"/>
      <w:szCs w:val="24"/>
    </w:rPr>
  </w:style>
  <w:style w:type="paragraph" w:styleId="31">
    <w:name w:val="Body Text Indent 3"/>
    <w:basedOn w:val="a"/>
    <w:link w:val="32"/>
    <w:uiPriority w:val="99"/>
    <w:rsid w:val="0061327B"/>
    <w:pPr>
      <w:spacing w:after="120" w:line="240" w:lineRule="auto"/>
      <w:ind w:left="283"/>
    </w:pPr>
    <w:rPr>
      <w:rFonts w:ascii="Times New Roman" w:hAnsi="Times New Roman"/>
      <w:sz w:val="16"/>
      <w:szCs w:val="16"/>
    </w:rPr>
  </w:style>
  <w:style w:type="character" w:customStyle="1" w:styleId="32">
    <w:name w:val="Основной текст с отступом 3 Знак"/>
    <w:basedOn w:val="a0"/>
    <w:link w:val="31"/>
    <w:uiPriority w:val="99"/>
    <w:rsid w:val="0061327B"/>
    <w:rPr>
      <w:rFonts w:ascii="Times New Roman" w:hAnsi="Times New Roman" w:cs="Times New Roman"/>
      <w:sz w:val="16"/>
      <w:szCs w:val="16"/>
    </w:rPr>
  </w:style>
  <w:style w:type="paragraph" w:styleId="ae">
    <w:name w:val="Balloon Text"/>
    <w:basedOn w:val="a"/>
    <w:link w:val="af"/>
    <w:uiPriority w:val="99"/>
    <w:semiHidden/>
    <w:rsid w:val="0061327B"/>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61327B"/>
    <w:rPr>
      <w:rFonts w:ascii="Tahoma" w:hAnsi="Tahoma" w:cs="Tahoma"/>
      <w:sz w:val="16"/>
      <w:szCs w:val="16"/>
    </w:rPr>
  </w:style>
  <w:style w:type="character" w:styleId="af0">
    <w:name w:val="annotation reference"/>
    <w:basedOn w:val="a0"/>
    <w:uiPriority w:val="99"/>
    <w:semiHidden/>
    <w:rsid w:val="0061327B"/>
    <w:rPr>
      <w:rFonts w:cs="Times New Roman"/>
      <w:sz w:val="16"/>
      <w:szCs w:val="16"/>
    </w:rPr>
  </w:style>
  <w:style w:type="paragraph" w:styleId="af1">
    <w:name w:val="annotation text"/>
    <w:basedOn w:val="a"/>
    <w:link w:val="af2"/>
    <w:uiPriority w:val="99"/>
    <w:semiHidden/>
    <w:rsid w:val="0061327B"/>
    <w:pPr>
      <w:spacing w:after="0" w:line="240" w:lineRule="auto"/>
    </w:pPr>
    <w:rPr>
      <w:rFonts w:ascii="Times New Roman" w:hAnsi="Times New Roman"/>
      <w:sz w:val="20"/>
      <w:szCs w:val="20"/>
    </w:rPr>
  </w:style>
  <w:style w:type="character" w:customStyle="1" w:styleId="af2">
    <w:name w:val="Текст примечания Знак"/>
    <w:basedOn w:val="a0"/>
    <w:link w:val="af1"/>
    <w:uiPriority w:val="99"/>
    <w:semiHidden/>
    <w:rsid w:val="0061327B"/>
    <w:rPr>
      <w:rFonts w:ascii="Times New Roman" w:hAnsi="Times New Roman" w:cs="Times New Roman"/>
    </w:rPr>
  </w:style>
  <w:style w:type="paragraph" w:styleId="af3">
    <w:name w:val="annotation subject"/>
    <w:basedOn w:val="af1"/>
    <w:next w:val="af1"/>
    <w:link w:val="af4"/>
    <w:uiPriority w:val="99"/>
    <w:semiHidden/>
    <w:rsid w:val="0061327B"/>
    <w:rPr>
      <w:b/>
      <w:bCs/>
    </w:rPr>
  </w:style>
  <w:style w:type="character" w:customStyle="1" w:styleId="af4">
    <w:name w:val="Тема примечания Знак"/>
    <w:basedOn w:val="af2"/>
    <w:link w:val="af3"/>
    <w:uiPriority w:val="99"/>
    <w:semiHidden/>
    <w:rsid w:val="0061327B"/>
    <w:rPr>
      <w:rFonts w:ascii="Times New Roman" w:hAnsi="Times New Roman" w:cs="Times New Roman"/>
      <w:b/>
      <w:bCs/>
    </w:rPr>
  </w:style>
  <w:style w:type="paragraph" w:styleId="22">
    <w:name w:val="Body Text 2"/>
    <w:basedOn w:val="a"/>
    <w:link w:val="23"/>
    <w:uiPriority w:val="99"/>
    <w:semiHidden/>
    <w:rsid w:val="0061327B"/>
    <w:pPr>
      <w:spacing w:after="120" w:line="480" w:lineRule="auto"/>
    </w:pPr>
    <w:rPr>
      <w:rFonts w:ascii="Times New Roman" w:hAnsi="Times New Roman"/>
      <w:sz w:val="24"/>
      <w:szCs w:val="24"/>
    </w:rPr>
  </w:style>
  <w:style w:type="character" w:customStyle="1" w:styleId="23">
    <w:name w:val="Основной текст 2 Знак"/>
    <w:basedOn w:val="a0"/>
    <w:link w:val="22"/>
    <w:uiPriority w:val="99"/>
    <w:semiHidden/>
    <w:rsid w:val="0061327B"/>
    <w:rPr>
      <w:rFonts w:ascii="Times New Roman" w:hAnsi="Times New Roman" w:cs="Times New Roman"/>
      <w:sz w:val="24"/>
      <w:szCs w:val="24"/>
    </w:rPr>
  </w:style>
  <w:style w:type="paragraph" w:customStyle="1" w:styleId="210">
    <w:name w:val="Основной текст 21"/>
    <w:basedOn w:val="a"/>
    <w:uiPriority w:val="99"/>
    <w:rsid w:val="0061327B"/>
    <w:pPr>
      <w:spacing w:after="0" w:line="240" w:lineRule="auto"/>
      <w:ind w:firstLine="485"/>
      <w:jc w:val="both"/>
    </w:pPr>
    <w:rPr>
      <w:rFonts w:ascii="Times New Roman" w:hAnsi="Times New Roman"/>
      <w:color w:val="000000"/>
      <w:sz w:val="24"/>
      <w:szCs w:val="20"/>
    </w:rPr>
  </w:style>
  <w:style w:type="paragraph" w:customStyle="1" w:styleId="211">
    <w:name w:val="Основной текст с отступом 21"/>
    <w:basedOn w:val="a"/>
    <w:uiPriority w:val="99"/>
    <w:rsid w:val="0061327B"/>
    <w:pPr>
      <w:spacing w:after="0" w:line="240" w:lineRule="auto"/>
      <w:ind w:firstLine="485"/>
      <w:jc w:val="both"/>
    </w:pPr>
    <w:rPr>
      <w:rFonts w:ascii="Arial" w:hAnsi="Arial"/>
      <w:color w:val="000000"/>
      <w:szCs w:val="20"/>
    </w:rPr>
  </w:style>
  <w:style w:type="paragraph" w:styleId="33">
    <w:name w:val="Body Text 3"/>
    <w:basedOn w:val="a"/>
    <w:link w:val="34"/>
    <w:uiPriority w:val="99"/>
    <w:rsid w:val="0061327B"/>
    <w:pPr>
      <w:spacing w:after="120" w:line="240" w:lineRule="auto"/>
    </w:pPr>
    <w:rPr>
      <w:rFonts w:ascii="Times New Roman" w:hAnsi="Times New Roman"/>
      <w:sz w:val="16"/>
      <w:szCs w:val="16"/>
    </w:rPr>
  </w:style>
  <w:style w:type="character" w:customStyle="1" w:styleId="34">
    <w:name w:val="Основной текст 3 Знак"/>
    <w:basedOn w:val="a0"/>
    <w:link w:val="33"/>
    <w:uiPriority w:val="99"/>
    <w:rsid w:val="0061327B"/>
    <w:rPr>
      <w:rFonts w:ascii="Times New Roman" w:hAnsi="Times New Roman" w:cs="Times New Roman"/>
      <w:sz w:val="16"/>
      <w:szCs w:val="16"/>
    </w:rPr>
  </w:style>
  <w:style w:type="paragraph" w:styleId="af5">
    <w:name w:val="footnote text"/>
    <w:basedOn w:val="a"/>
    <w:link w:val="af6"/>
    <w:uiPriority w:val="99"/>
    <w:semiHidden/>
    <w:rsid w:val="0061327B"/>
    <w:pPr>
      <w:spacing w:after="0" w:line="240" w:lineRule="auto"/>
    </w:pPr>
    <w:rPr>
      <w:rFonts w:ascii="Times New Roman" w:hAnsi="Times New Roman"/>
      <w:sz w:val="20"/>
      <w:szCs w:val="20"/>
    </w:rPr>
  </w:style>
  <w:style w:type="character" w:customStyle="1" w:styleId="af6">
    <w:name w:val="Текст сноски Знак"/>
    <w:basedOn w:val="a0"/>
    <w:link w:val="af5"/>
    <w:uiPriority w:val="99"/>
    <w:semiHidden/>
    <w:rsid w:val="0061327B"/>
    <w:rPr>
      <w:rFonts w:ascii="Times New Roman" w:hAnsi="Times New Roman" w:cs="Times New Roman"/>
    </w:rPr>
  </w:style>
  <w:style w:type="paragraph" w:styleId="af7">
    <w:name w:val="Body Text Indent"/>
    <w:basedOn w:val="a"/>
    <w:link w:val="af8"/>
    <w:uiPriority w:val="99"/>
    <w:semiHidden/>
    <w:rsid w:val="0061327B"/>
    <w:pPr>
      <w:spacing w:after="120" w:line="240" w:lineRule="auto"/>
      <w:ind w:left="283"/>
    </w:pPr>
    <w:rPr>
      <w:rFonts w:ascii="Times New Roman" w:hAnsi="Times New Roman"/>
      <w:sz w:val="24"/>
      <w:szCs w:val="24"/>
    </w:rPr>
  </w:style>
  <w:style w:type="character" w:customStyle="1" w:styleId="af8">
    <w:name w:val="Основной текст с отступом Знак"/>
    <w:basedOn w:val="a0"/>
    <w:link w:val="af7"/>
    <w:uiPriority w:val="99"/>
    <w:semiHidden/>
    <w:rsid w:val="0061327B"/>
    <w:rPr>
      <w:rFonts w:ascii="Times New Roman" w:hAnsi="Times New Roman" w:cs="Times New Roman"/>
      <w:sz w:val="24"/>
      <w:szCs w:val="24"/>
    </w:rPr>
  </w:style>
  <w:style w:type="paragraph" w:styleId="af9">
    <w:name w:val="Block Text"/>
    <w:basedOn w:val="a"/>
    <w:uiPriority w:val="99"/>
    <w:rsid w:val="0061327B"/>
    <w:pPr>
      <w:spacing w:after="0" w:line="240" w:lineRule="auto"/>
      <w:ind w:left="680" w:right="51"/>
      <w:jc w:val="both"/>
    </w:pPr>
    <w:rPr>
      <w:rFonts w:ascii="Times New Roman" w:hAnsi="Times New Roman"/>
      <w:b/>
      <w:i/>
      <w:sz w:val="20"/>
      <w:szCs w:val="20"/>
    </w:rPr>
  </w:style>
  <w:style w:type="paragraph" w:styleId="24">
    <w:name w:val="Body Text Indent 2"/>
    <w:basedOn w:val="a"/>
    <w:link w:val="25"/>
    <w:uiPriority w:val="99"/>
    <w:semiHidden/>
    <w:rsid w:val="0061327B"/>
    <w:pPr>
      <w:spacing w:after="120" w:line="480" w:lineRule="auto"/>
      <w:ind w:left="283"/>
    </w:pPr>
    <w:rPr>
      <w:rFonts w:ascii="Times New Roman" w:hAnsi="Times New Roman"/>
      <w:sz w:val="24"/>
      <w:szCs w:val="24"/>
    </w:rPr>
  </w:style>
  <w:style w:type="character" w:customStyle="1" w:styleId="25">
    <w:name w:val="Основной текст с отступом 2 Знак"/>
    <w:basedOn w:val="a0"/>
    <w:link w:val="24"/>
    <w:uiPriority w:val="99"/>
    <w:semiHidden/>
    <w:rsid w:val="0061327B"/>
    <w:rPr>
      <w:rFonts w:ascii="Times New Roman" w:hAnsi="Times New Roman" w:cs="Times New Roman"/>
      <w:sz w:val="24"/>
      <w:szCs w:val="24"/>
    </w:rPr>
  </w:style>
  <w:style w:type="paragraph" w:customStyle="1" w:styleId="BodyText21">
    <w:name w:val="Body Text 21"/>
    <w:basedOn w:val="a"/>
    <w:uiPriority w:val="99"/>
    <w:rsid w:val="0061327B"/>
    <w:pPr>
      <w:widowControl w:val="0"/>
      <w:spacing w:after="0" w:line="240" w:lineRule="auto"/>
      <w:ind w:firstLine="709"/>
      <w:jc w:val="both"/>
    </w:pPr>
    <w:rPr>
      <w:rFonts w:ascii="Times New Roman" w:hAnsi="Times New Roman"/>
      <w:sz w:val="24"/>
      <w:szCs w:val="24"/>
    </w:rPr>
  </w:style>
  <w:style w:type="paragraph" w:customStyle="1" w:styleId="Text">
    <w:name w:val="Text"/>
    <w:basedOn w:val="a"/>
    <w:uiPriority w:val="99"/>
    <w:rsid w:val="0061327B"/>
    <w:pPr>
      <w:widowControl w:val="0"/>
      <w:tabs>
        <w:tab w:val="left" w:pos="284"/>
      </w:tabs>
      <w:spacing w:after="260" w:line="240" w:lineRule="auto"/>
      <w:jc w:val="both"/>
    </w:pPr>
    <w:rPr>
      <w:rFonts w:ascii="Times New Roman" w:hAnsi="Times New Roman"/>
      <w:szCs w:val="20"/>
      <w:lang w:val="en-US"/>
    </w:rPr>
  </w:style>
  <w:style w:type="paragraph" w:customStyle="1" w:styleId="ABLOCKPARA">
    <w:name w:val="A BLOCK PARA"/>
    <w:basedOn w:val="a"/>
    <w:uiPriority w:val="99"/>
    <w:rsid w:val="0061327B"/>
    <w:pPr>
      <w:spacing w:after="0" w:line="240" w:lineRule="auto"/>
    </w:pPr>
    <w:rPr>
      <w:rFonts w:ascii="Book Antiqua" w:hAnsi="Book Antiqua"/>
      <w:szCs w:val="20"/>
      <w:lang w:val="en-US" w:eastAsia="en-US"/>
    </w:rPr>
  </w:style>
  <w:style w:type="paragraph" w:customStyle="1" w:styleId="Iniiaiieoaeno">
    <w:name w:val="Iniiaiie oaeno"/>
    <w:basedOn w:val="a"/>
    <w:uiPriority w:val="99"/>
    <w:rsid w:val="0061327B"/>
    <w:pPr>
      <w:widowControl w:val="0"/>
      <w:spacing w:after="0" w:line="240" w:lineRule="auto"/>
      <w:jc w:val="both"/>
    </w:pPr>
    <w:rPr>
      <w:rFonts w:ascii="Times New Roman" w:hAnsi="Times New Roman"/>
      <w:sz w:val="24"/>
      <w:szCs w:val="20"/>
    </w:rPr>
  </w:style>
  <w:style w:type="paragraph" w:styleId="35">
    <w:name w:val="toc 3"/>
    <w:basedOn w:val="a"/>
    <w:next w:val="a"/>
    <w:autoRedefine/>
    <w:uiPriority w:val="39"/>
    <w:unhideWhenUsed/>
    <w:rsid w:val="0061327B"/>
    <w:pPr>
      <w:spacing w:after="100"/>
      <w:ind w:left="440"/>
    </w:pPr>
  </w:style>
  <w:style w:type="character" w:customStyle="1" w:styleId="apple-converted-space">
    <w:name w:val="apple-converted-space"/>
    <w:basedOn w:val="a0"/>
    <w:rsid w:val="005354C4"/>
  </w:style>
  <w:style w:type="paragraph" w:styleId="41">
    <w:name w:val="toc 4"/>
    <w:basedOn w:val="a"/>
    <w:next w:val="a"/>
    <w:autoRedefine/>
    <w:uiPriority w:val="39"/>
    <w:unhideWhenUsed/>
    <w:rsid w:val="002B282A"/>
    <w:pPr>
      <w:spacing w:after="100"/>
      <w:ind w:left="660"/>
    </w:pPr>
  </w:style>
  <w:style w:type="paragraph" w:styleId="5">
    <w:name w:val="toc 5"/>
    <w:basedOn w:val="a"/>
    <w:next w:val="a"/>
    <w:autoRedefine/>
    <w:uiPriority w:val="39"/>
    <w:unhideWhenUsed/>
    <w:rsid w:val="002B282A"/>
    <w:pPr>
      <w:spacing w:after="100"/>
      <w:ind w:left="880"/>
    </w:pPr>
  </w:style>
  <w:style w:type="paragraph" w:styleId="6">
    <w:name w:val="toc 6"/>
    <w:basedOn w:val="a"/>
    <w:next w:val="a"/>
    <w:autoRedefine/>
    <w:uiPriority w:val="39"/>
    <w:unhideWhenUsed/>
    <w:rsid w:val="002B282A"/>
    <w:pPr>
      <w:spacing w:after="100"/>
      <w:ind w:left="1100"/>
    </w:pPr>
  </w:style>
  <w:style w:type="paragraph" w:styleId="7">
    <w:name w:val="toc 7"/>
    <w:basedOn w:val="a"/>
    <w:next w:val="a"/>
    <w:autoRedefine/>
    <w:uiPriority w:val="39"/>
    <w:unhideWhenUsed/>
    <w:rsid w:val="002B282A"/>
    <w:pPr>
      <w:spacing w:after="100"/>
      <w:ind w:left="1320"/>
    </w:pPr>
  </w:style>
  <w:style w:type="paragraph" w:styleId="8">
    <w:name w:val="toc 8"/>
    <w:basedOn w:val="a"/>
    <w:next w:val="a"/>
    <w:autoRedefine/>
    <w:uiPriority w:val="39"/>
    <w:unhideWhenUsed/>
    <w:rsid w:val="002B282A"/>
    <w:pPr>
      <w:spacing w:after="100"/>
      <w:ind w:left="1540"/>
    </w:pPr>
  </w:style>
  <w:style w:type="paragraph" w:styleId="91">
    <w:name w:val="toc 9"/>
    <w:basedOn w:val="a"/>
    <w:next w:val="a"/>
    <w:autoRedefine/>
    <w:uiPriority w:val="39"/>
    <w:unhideWhenUsed/>
    <w:rsid w:val="002B282A"/>
    <w:pPr>
      <w:spacing w:after="100"/>
      <w:ind w:left="1760"/>
    </w:pPr>
  </w:style>
  <w:style w:type="paragraph" w:styleId="afa">
    <w:name w:val="List Paragraph"/>
    <w:basedOn w:val="a"/>
    <w:uiPriority w:val="34"/>
    <w:qFormat/>
    <w:rsid w:val="001C2A82"/>
    <w:pPr>
      <w:ind w:left="720"/>
      <w:contextualSpacing/>
    </w:pPr>
  </w:style>
  <w:style w:type="character" w:customStyle="1" w:styleId="blk">
    <w:name w:val="blk"/>
    <w:basedOn w:val="a0"/>
    <w:rsid w:val="00635DB3"/>
  </w:style>
  <w:style w:type="paragraph" w:customStyle="1" w:styleId="afb">
    <w:name w:val="Таблицы (моноширинный)"/>
    <w:basedOn w:val="a"/>
    <w:next w:val="a"/>
    <w:rsid w:val="00AB3777"/>
    <w:pPr>
      <w:widowControl w:val="0"/>
      <w:suppressAutoHyphens/>
      <w:autoSpaceDE w:val="0"/>
      <w:spacing w:after="0" w:line="240" w:lineRule="auto"/>
      <w:jc w:val="both"/>
    </w:pPr>
    <w:rPr>
      <w:rFonts w:ascii="Courier New" w:hAnsi="Courier New" w:cs="Courier New"/>
      <w:lang w:eastAsia="zh-CN"/>
    </w:rPr>
  </w:style>
</w:styles>
</file>

<file path=word/webSettings.xml><?xml version="1.0" encoding="utf-8"?>
<w:webSettings xmlns:r="http://schemas.openxmlformats.org/officeDocument/2006/relationships" xmlns:w="http://schemas.openxmlformats.org/wordprocessingml/2006/main">
  <w:divs>
    <w:div w:id="195629047">
      <w:bodyDiv w:val="1"/>
      <w:marLeft w:val="0"/>
      <w:marRight w:val="0"/>
      <w:marTop w:val="0"/>
      <w:marBottom w:val="0"/>
      <w:divBdr>
        <w:top w:val="none" w:sz="0" w:space="0" w:color="auto"/>
        <w:left w:val="none" w:sz="0" w:space="0" w:color="auto"/>
        <w:bottom w:val="none" w:sz="0" w:space="0" w:color="auto"/>
        <w:right w:val="none" w:sz="0" w:space="0" w:color="auto"/>
      </w:divBdr>
    </w:div>
    <w:div w:id="218371977">
      <w:bodyDiv w:val="1"/>
      <w:marLeft w:val="0"/>
      <w:marRight w:val="0"/>
      <w:marTop w:val="0"/>
      <w:marBottom w:val="0"/>
      <w:divBdr>
        <w:top w:val="none" w:sz="0" w:space="0" w:color="auto"/>
        <w:left w:val="none" w:sz="0" w:space="0" w:color="auto"/>
        <w:bottom w:val="none" w:sz="0" w:space="0" w:color="auto"/>
        <w:right w:val="none" w:sz="0" w:space="0" w:color="auto"/>
      </w:divBdr>
    </w:div>
    <w:div w:id="289436578">
      <w:bodyDiv w:val="1"/>
      <w:marLeft w:val="0"/>
      <w:marRight w:val="0"/>
      <w:marTop w:val="0"/>
      <w:marBottom w:val="0"/>
      <w:divBdr>
        <w:top w:val="none" w:sz="0" w:space="0" w:color="auto"/>
        <w:left w:val="none" w:sz="0" w:space="0" w:color="auto"/>
        <w:bottom w:val="none" w:sz="0" w:space="0" w:color="auto"/>
        <w:right w:val="none" w:sz="0" w:space="0" w:color="auto"/>
      </w:divBdr>
      <w:divsChild>
        <w:div w:id="2063476125">
          <w:marLeft w:val="2520"/>
          <w:marRight w:val="3012"/>
          <w:marTop w:val="0"/>
          <w:marBottom w:val="0"/>
          <w:divBdr>
            <w:top w:val="none" w:sz="0" w:space="0" w:color="auto"/>
            <w:left w:val="none" w:sz="0" w:space="0" w:color="auto"/>
            <w:bottom w:val="none" w:sz="0" w:space="0" w:color="auto"/>
            <w:right w:val="none" w:sz="0" w:space="0" w:color="auto"/>
          </w:divBdr>
        </w:div>
      </w:divsChild>
    </w:div>
    <w:div w:id="373893781">
      <w:bodyDiv w:val="1"/>
      <w:marLeft w:val="0"/>
      <w:marRight w:val="0"/>
      <w:marTop w:val="0"/>
      <w:marBottom w:val="0"/>
      <w:divBdr>
        <w:top w:val="none" w:sz="0" w:space="0" w:color="auto"/>
        <w:left w:val="none" w:sz="0" w:space="0" w:color="auto"/>
        <w:bottom w:val="none" w:sz="0" w:space="0" w:color="auto"/>
        <w:right w:val="none" w:sz="0" w:space="0" w:color="auto"/>
      </w:divBdr>
      <w:divsChild>
        <w:div w:id="1269780272">
          <w:marLeft w:val="2520"/>
          <w:marRight w:val="3012"/>
          <w:marTop w:val="0"/>
          <w:marBottom w:val="0"/>
          <w:divBdr>
            <w:top w:val="none" w:sz="0" w:space="0" w:color="auto"/>
            <w:left w:val="none" w:sz="0" w:space="0" w:color="auto"/>
            <w:bottom w:val="none" w:sz="0" w:space="0" w:color="auto"/>
            <w:right w:val="none" w:sz="0" w:space="0" w:color="auto"/>
          </w:divBdr>
        </w:div>
      </w:divsChild>
    </w:div>
    <w:div w:id="443891627">
      <w:bodyDiv w:val="1"/>
      <w:marLeft w:val="0"/>
      <w:marRight w:val="0"/>
      <w:marTop w:val="0"/>
      <w:marBottom w:val="0"/>
      <w:divBdr>
        <w:top w:val="none" w:sz="0" w:space="0" w:color="auto"/>
        <w:left w:val="none" w:sz="0" w:space="0" w:color="auto"/>
        <w:bottom w:val="none" w:sz="0" w:space="0" w:color="auto"/>
        <w:right w:val="none" w:sz="0" w:space="0" w:color="auto"/>
      </w:divBdr>
      <w:divsChild>
        <w:div w:id="1551453594">
          <w:marLeft w:val="2520"/>
          <w:marRight w:val="3012"/>
          <w:marTop w:val="0"/>
          <w:marBottom w:val="0"/>
          <w:divBdr>
            <w:top w:val="none" w:sz="0" w:space="0" w:color="auto"/>
            <w:left w:val="none" w:sz="0" w:space="0" w:color="auto"/>
            <w:bottom w:val="none" w:sz="0" w:space="0" w:color="auto"/>
            <w:right w:val="none" w:sz="0" w:space="0" w:color="auto"/>
          </w:divBdr>
        </w:div>
      </w:divsChild>
    </w:div>
    <w:div w:id="525025746">
      <w:bodyDiv w:val="1"/>
      <w:marLeft w:val="0"/>
      <w:marRight w:val="0"/>
      <w:marTop w:val="0"/>
      <w:marBottom w:val="0"/>
      <w:divBdr>
        <w:top w:val="none" w:sz="0" w:space="0" w:color="auto"/>
        <w:left w:val="none" w:sz="0" w:space="0" w:color="auto"/>
        <w:bottom w:val="none" w:sz="0" w:space="0" w:color="auto"/>
        <w:right w:val="none" w:sz="0" w:space="0" w:color="auto"/>
      </w:divBdr>
      <w:divsChild>
        <w:div w:id="125515714">
          <w:marLeft w:val="2520"/>
          <w:marRight w:val="3012"/>
          <w:marTop w:val="0"/>
          <w:marBottom w:val="0"/>
          <w:divBdr>
            <w:top w:val="none" w:sz="0" w:space="0" w:color="auto"/>
            <w:left w:val="none" w:sz="0" w:space="0" w:color="auto"/>
            <w:bottom w:val="none" w:sz="0" w:space="0" w:color="auto"/>
            <w:right w:val="none" w:sz="0" w:space="0" w:color="auto"/>
          </w:divBdr>
        </w:div>
      </w:divsChild>
    </w:div>
    <w:div w:id="666790755">
      <w:bodyDiv w:val="1"/>
      <w:marLeft w:val="0"/>
      <w:marRight w:val="0"/>
      <w:marTop w:val="0"/>
      <w:marBottom w:val="0"/>
      <w:divBdr>
        <w:top w:val="none" w:sz="0" w:space="0" w:color="auto"/>
        <w:left w:val="none" w:sz="0" w:space="0" w:color="auto"/>
        <w:bottom w:val="none" w:sz="0" w:space="0" w:color="auto"/>
        <w:right w:val="none" w:sz="0" w:space="0" w:color="auto"/>
      </w:divBdr>
    </w:div>
    <w:div w:id="688718975">
      <w:bodyDiv w:val="1"/>
      <w:marLeft w:val="0"/>
      <w:marRight w:val="0"/>
      <w:marTop w:val="0"/>
      <w:marBottom w:val="0"/>
      <w:divBdr>
        <w:top w:val="none" w:sz="0" w:space="0" w:color="auto"/>
        <w:left w:val="none" w:sz="0" w:space="0" w:color="auto"/>
        <w:bottom w:val="none" w:sz="0" w:space="0" w:color="auto"/>
        <w:right w:val="none" w:sz="0" w:space="0" w:color="auto"/>
      </w:divBdr>
    </w:div>
    <w:div w:id="854540529">
      <w:bodyDiv w:val="1"/>
      <w:marLeft w:val="0"/>
      <w:marRight w:val="0"/>
      <w:marTop w:val="0"/>
      <w:marBottom w:val="0"/>
      <w:divBdr>
        <w:top w:val="none" w:sz="0" w:space="0" w:color="auto"/>
        <w:left w:val="none" w:sz="0" w:space="0" w:color="auto"/>
        <w:bottom w:val="none" w:sz="0" w:space="0" w:color="auto"/>
        <w:right w:val="none" w:sz="0" w:space="0" w:color="auto"/>
      </w:divBdr>
    </w:div>
    <w:div w:id="1181165889">
      <w:bodyDiv w:val="1"/>
      <w:marLeft w:val="0"/>
      <w:marRight w:val="0"/>
      <w:marTop w:val="0"/>
      <w:marBottom w:val="0"/>
      <w:divBdr>
        <w:top w:val="none" w:sz="0" w:space="0" w:color="auto"/>
        <w:left w:val="none" w:sz="0" w:space="0" w:color="auto"/>
        <w:bottom w:val="none" w:sz="0" w:space="0" w:color="auto"/>
        <w:right w:val="none" w:sz="0" w:space="0" w:color="auto"/>
      </w:divBdr>
    </w:div>
    <w:div w:id="1312321638">
      <w:bodyDiv w:val="1"/>
      <w:marLeft w:val="0"/>
      <w:marRight w:val="0"/>
      <w:marTop w:val="0"/>
      <w:marBottom w:val="0"/>
      <w:divBdr>
        <w:top w:val="none" w:sz="0" w:space="0" w:color="auto"/>
        <w:left w:val="none" w:sz="0" w:space="0" w:color="auto"/>
        <w:bottom w:val="none" w:sz="0" w:space="0" w:color="auto"/>
        <w:right w:val="none" w:sz="0" w:space="0" w:color="auto"/>
      </w:divBdr>
    </w:div>
    <w:div w:id="1421675406">
      <w:bodyDiv w:val="1"/>
      <w:marLeft w:val="0"/>
      <w:marRight w:val="0"/>
      <w:marTop w:val="0"/>
      <w:marBottom w:val="0"/>
      <w:divBdr>
        <w:top w:val="none" w:sz="0" w:space="0" w:color="auto"/>
        <w:left w:val="none" w:sz="0" w:space="0" w:color="auto"/>
        <w:bottom w:val="none" w:sz="0" w:space="0" w:color="auto"/>
        <w:right w:val="none" w:sz="0" w:space="0" w:color="auto"/>
      </w:divBdr>
      <w:divsChild>
        <w:div w:id="339937042">
          <w:marLeft w:val="3150"/>
          <w:marRight w:val="3765"/>
          <w:marTop w:val="0"/>
          <w:marBottom w:val="0"/>
          <w:divBdr>
            <w:top w:val="none" w:sz="0" w:space="0" w:color="auto"/>
            <w:left w:val="none" w:sz="0" w:space="0" w:color="auto"/>
            <w:bottom w:val="none" w:sz="0" w:space="0" w:color="auto"/>
            <w:right w:val="none" w:sz="0" w:space="0" w:color="auto"/>
          </w:divBdr>
        </w:div>
      </w:divsChild>
    </w:div>
    <w:div w:id="1452090000">
      <w:bodyDiv w:val="1"/>
      <w:marLeft w:val="0"/>
      <w:marRight w:val="0"/>
      <w:marTop w:val="0"/>
      <w:marBottom w:val="0"/>
      <w:divBdr>
        <w:top w:val="none" w:sz="0" w:space="0" w:color="auto"/>
        <w:left w:val="none" w:sz="0" w:space="0" w:color="auto"/>
        <w:bottom w:val="none" w:sz="0" w:space="0" w:color="auto"/>
        <w:right w:val="none" w:sz="0" w:space="0" w:color="auto"/>
      </w:divBdr>
      <w:divsChild>
        <w:div w:id="1814369207">
          <w:marLeft w:val="3150"/>
          <w:marRight w:val="3765"/>
          <w:marTop w:val="0"/>
          <w:marBottom w:val="0"/>
          <w:divBdr>
            <w:top w:val="none" w:sz="0" w:space="0" w:color="auto"/>
            <w:left w:val="none" w:sz="0" w:space="0" w:color="auto"/>
            <w:bottom w:val="none" w:sz="0" w:space="0" w:color="auto"/>
            <w:right w:val="none" w:sz="0" w:space="0" w:color="auto"/>
          </w:divBdr>
        </w:div>
      </w:divsChild>
    </w:div>
    <w:div w:id="1539583256">
      <w:bodyDiv w:val="1"/>
      <w:marLeft w:val="0"/>
      <w:marRight w:val="0"/>
      <w:marTop w:val="0"/>
      <w:marBottom w:val="0"/>
      <w:divBdr>
        <w:top w:val="none" w:sz="0" w:space="0" w:color="auto"/>
        <w:left w:val="none" w:sz="0" w:space="0" w:color="auto"/>
        <w:bottom w:val="none" w:sz="0" w:space="0" w:color="auto"/>
        <w:right w:val="none" w:sz="0" w:space="0" w:color="auto"/>
      </w:divBdr>
    </w:div>
    <w:div w:id="1568370910">
      <w:bodyDiv w:val="1"/>
      <w:marLeft w:val="0"/>
      <w:marRight w:val="0"/>
      <w:marTop w:val="0"/>
      <w:marBottom w:val="0"/>
      <w:divBdr>
        <w:top w:val="none" w:sz="0" w:space="0" w:color="auto"/>
        <w:left w:val="none" w:sz="0" w:space="0" w:color="auto"/>
        <w:bottom w:val="none" w:sz="0" w:space="0" w:color="auto"/>
        <w:right w:val="none" w:sz="0" w:space="0" w:color="auto"/>
      </w:divBdr>
    </w:div>
    <w:div w:id="1577012939">
      <w:bodyDiv w:val="1"/>
      <w:marLeft w:val="0"/>
      <w:marRight w:val="0"/>
      <w:marTop w:val="0"/>
      <w:marBottom w:val="0"/>
      <w:divBdr>
        <w:top w:val="none" w:sz="0" w:space="0" w:color="auto"/>
        <w:left w:val="none" w:sz="0" w:space="0" w:color="auto"/>
        <w:bottom w:val="none" w:sz="0" w:space="0" w:color="auto"/>
        <w:right w:val="none" w:sz="0" w:space="0" w:color="auto"/>
      </w:divBdr>
    </w:div>
    <w:div w:id="1665626461">
      <w:bodyDiv w:val="1"/>
      <w:marLeft w:val="0"/>
      <w:marRight w:val="0"/>
      <w:marTop w:val="0"/>
      <w:marBottom w:val="0"/>
      <w:divBdr>
        <w:top w:val="none" w:sz="0" w:space="0" w:color="auto"/>
        <w:left w:val="none" w:sz="0" w:space="0" w:color="auto"/>
        <w:bottom w:val="none" w:sz="0" w:space="0" w:color="auto"/>
        <w:right w:val="none" w:sz="0" w:space="0" w:color="auto"/>
      </w:divBdr>
      <w:divsChild>
        <w:div w:id="1542597577">
          <w:marLeft w:val="3150"/>
          <w:marRight w:val="3765"/>
          <w:marTop w:val="0"/>
          <w:marBottom w:val="0"/>
          <w:divBdr>
            <w:top w:val="none" w:sz="0" w:space="0" w:color="auto"/>
            <w:left w:val="none" w:sz="0" w:space="0" w:color="auto"/>
            <w:bottom w:val="none" w:sz="0" w:space="0" w:color="auto"/>
            <w:right w:val="none" w:sz="0" w:space="0" w:color="auto"/>
          </w:divBdr>
        </w:div>
      </w:divsChild>
    </w:div>
    <w:div w:id="1802648220">
      <w:bodyDiv w:val="1"/>
      <w:marLeft w:val="0"/>
      <w:marRight w:val="0"/>
      <w:marTop w:val="0"/>
      <w:marBottom w:val="0"/>
      <w:divBdr>
        <w:top w:val="none" w:sz="0" w:space="0" w:color="auto"/>
        <w:left w:val="none" w:sz="0" w:space="0" w:color="auto"/>
        <w:bottom w:val="none" w:sz="0" w:space="0" w:color="auto"/>
        <w:right w:val="none" w:sz="0" w:space="0" w:color="auto"/>
      </w:divBdr>
      <w:divsChild>
        <w:div w:id="1312100128">
          <w:marLeft w:val="0"/>
          <w:marRight w:val="0"/>
          <w:marTop w:val="120"/>
          <w:marBottom w:val="0"/>
          <w:divBdr>
            <w:top w:val="none" w:sz="0" w:space="0" w:color="auto"/>
            <w:left w:val="none" w:sz="0" w:space="0" w:color="auto"/>
            <w:bottom w:val="none" w:sz="0" w:space="0" w:color="auto"/>
            <w:right w:val="none" w:sz="0" w:space="0" w:color="auto"/>
          </w:divBdr>
        </w:div>
        <w:div w:id="1377703844">
          <w:marLeft w:val="0"/>
          <w:marRight w:val="0"/>
          <w:marTop w:val="120"/>
          <w:marBottom w:val="0"/>
          <w:divBdr>
            <w:top w:val="none" w:sz="0" w:space="0" w:color="auto"/>
            <w:left w:val="none" w:sz="0" w:space="0" w:color="auto"/>
            <w:bottom w:val="none" w:sz="0" w:space="0" w:color="auto"/>
            <w:right w:val="none" w:sz="0" w:space="0" w:color="auto"/>
          </w:divBdr>
        </w:div>
      </w:divsChild>
    </w:div>
    <w:div w:id="1824590011">
      <w:bodyDiv w:val="1"/>
      <w:marLeft w:val="0"/>
      <w:marRight w:val="0"/>
      <w:marTop w:val="0"/>
      <w:marBottom w:val="0"/>
      <w:divBdr>
        <w:top w:val="none" w:sz="0" w:space="0" w:color="auto"/>
        <w:left w:val="none" w:sz="0" w:space="0" w:color="auto"/>
        <w:bottom w:val="none" w:sz="0" w:space="0" w:color="auto"/>
        <w:right w:val="none" w:sz="0" w:space="0" w:color="auto"/>
      </w:divBdr>
      <w:divsChild>
        <w:div w:id="2013750509">
          <w:marLeft w:val="2520"/>
          <w:marRight w:val="3012"/>
          <w:marTop w:val="0"/>
          <w:marBottom w:val="0"/>
          <w:divBdr>
            <w:top w:val="none" w:sz="0" w:space="0" w:color="auto"/>
            <w:left w:val="none" w:sz="0" w:space="0" w:color="auto"/>
            <w:bottom w:val="none" w:sz="0" w:space="0" w:color="auto"/>
            <w:right w:val="none" w:sz="0" w:space="0" w:color="auto"/>
          </w:divBdr>
        </w:div>
      </w:divsChild>
    </w:div>
    <w:div w:id="1957788802">
      <w:bodyDiv w:val="1"/>
      <w:marLeft w:val="0"/>
      <w:marRight w:val="0"/>
      <w:marTop w:val="0"/>
      <w:marBottom w:val="0"/>
      <w:divBdr>
        <w:top w:val="none" w:sz="0" w:space="0" w:color="auto"/>
        <w:left w:val="none" w:sz="0" w:space="0" w:color="auto"/>
        <w:bottom w:val="none" w:sz="0" w:space="0" w:color="auto"/>
        <w:right w:val="none" w:sz="0" w:space="0" w:color="auto"/>
      </w:divBdr>
    </w:div>
    <w:div w:id="1997222669">
      <w:bodyDiv w:val="1"/>
      <w:marLeft w:val="0"/>
      <w:marRight w:val="0"/>
      <w:marTop w:val="0"/>
      <w:marBottom w:val="0"/>
      <w:divBdr>
        <w:top w:val="none" w:sz="0" w:space="0" w:color="auto"/>
        <w:left w:val="none" w:sz="0" w:space="0" w:color="auto"/>
        <w:bottom w:val="none" w:sz="0" w:space="0" w:color="auto"/>
        <w:right w:val="none" w:sz="0" w:space="0" w:color="auto"/>
      </w:divBdr>
    </w:div>
    <w:div w:id="2038775310">
      <w:bodyDiv w:val="1"/>
      <w:marLeft w:val="0"/>
      <w:marRight w:val="0"/>
      <w:marTop w:val="0"/>
      <w:marBottom w:val="0"/>
      <w:divBdr>
        <w:top w:val="none" w:sz="0" w:space="0" w:color="auto"/>
        <w:left w:val="none" w:sz="0" w:space="0" w:color="auto"/>
        <w:bottom w:val="none" w:sz="0" w:space="0" w:color="auto"/>
        <w:right w:val="none" w:sz="0" w:space="0" w:color="auto"/>
      </w:divBdr>
      <w:divsChild>
        <w:div w:id="2090760900">
          <w:marLeft w:val="0"/>
          <w:marRight w:val="0"/>
          <w:marTop w:val="120"/>
          <w:marBottom w:val="0"/>
          <w:divBdr>
            <w:top w:val="none" w:sz="0" w:space="0" w:color="auto"/>
            <w:left w:val="none" w:sz="0" w:space="0" w:color="auto"/>
            <w:bottom w:val="none" w:sz="0" w:space="0" w:color="auto"/>
            <w:right w:val="none" w:sz="0" w:space="0" w:color="auto"/>
          </w:divBdr>
        </w:div>
        <w:div w:id="1712657223">
          <w:marLeft w:val="0"/>
          <w:marRight w:val="0"/>
          <w:marTop w:val="120"/>
          <w:marBottom w:val="0"/>
          <w:divBdr>
            <w:top w:val="none" w:sz="0" w:space="0" w:color="auto"/>
            <w:left w:val="none" w:sz="0" w:space="0" w:color="auto"/>
            <w:bottom w:val="none" w:sz="0" w:space="0" w:color="auto"/>
            <w:right w:val="none" w:sz="0" w:space="0" w:color="auto"/>
          </w:divBdr>
        </w:div>
        <w:div w:id="471334986">
          <w:marLeft w:val="0"/>
          <w:marRight w:val="0"/>
          <w:marTop w:val="120"/>
          <w:marBottom w:val="0"/>
          <w:divBdr>
            <w:top w:val="none" w:sz="0" w:space="0" w:color="auto"/>
            <w:left w:val="none" w:sz="0" w:space="0" w:color="auto"/>
            <w:bottom w:val="none" w:sz="0" w:space="0" w:color="auto"/>
            <w:right w:val="none" w:sz="0" w:space="0" w:color="auto"/>
          </w:divBdr>
        </w:div>
        <w:div w:id="747072705">
          <w:marLeft w:val="0"/>
          <w:marRight w:val="0"/>
          <w:marTop w:val="120"/>
          <w:marBottom w:val="0"/>
          <w:divBdr>
            <w:top w:val="none" w:sz="0" w:space="0" w:color="auto"/>
            <w:left w:val="none" w:sz="0" w:space="0" w:color="auto"/>
            <w:bottom w:val="none" w:sz="0" w:space="0" w:color="auto"/>
            <w:right w:val="none" w:sz="0" w:space="0" w:color="auto"/>
          </w:divBdr>
        </w:div>
        <w:div w:id="1490946199">
          <w:marLeft w:val="0"/>
          <w:marRight w:val="0"/>
          <w:marTop w:val="120"/>
          <w:marBottom w:val="0"/>
          <w:divBdr>
            <w:top w:val="none" w:sz="0" w:space="0" w:color="auto"/>
            <w:left w:val="none" w:sz="0" w:space="0" w:color="auto"/>
            <w:bottom w:val="none" w:sz="0" w:space="0" w:color="auto"/>
            <w:right w:val="none" w:sz="0" w:space="0" w:color="auto"/>
          </w:divBdr>
        </w:div>
        <w:div w:id="543719259">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euroetpao.ru" TargetMode="External"/><Relationship Id="rId13" Type="http://schemas.openxmlformats.org/officeDocument/2006/relationships/hyperlink" Target="http://www.euroet.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9AEDFF8C039E75E3A7B5597AC488A1B405650F2B06BED306C6C282F52CB5F75EEF3A53F5C4612E46T5C9J"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AEDFF8C039E75E3A7B5597AC488A1B405650F2B06BED306C6C282F52CB5F75EEF3A53F5C4612A40T5C4J" TargetMode="External"/><Relationship Id="rId5" Type="http://schemas.openxmlformats.org/officeDocument/2006/relationships/webSettings" Target="webSettings.xml"/><Relationship Id="rId15" Type="http://schemas.openxmlformats.org/officeDocument/2006/relationships/hyperlink" Target="consultantplus://offline/ref=28C74FFCED30EB9F801458D556DDD1468CE406DBD2F4F0B18BA0C9D9BBy9jCJ" TargetMode="External"/><Relationship Id="rId10" Type="http://schemas.openxmlformats.org/officeDocument/2006/relationships/hyperlink" Target="consultantplus://offline/ref=9AEDFF8C039E75E3A7B5597AC488A1B405650F2B06BED306C6C282F52CB5F75EEF3A53F5C4612E46T5C9J" TargetMode="External"/><Relationship Id="rId4" Type="http://schemas.openxmlformats.org/officeDocument/2006/relationships/settings" Target="settings.xml"/><Relationship Id="rId9" Type="http://schemas.openxmlformats.org/officeDocument/2006/relationships/hyperlink" Target="mailto:info@euroetpao.ru" TargetMode="External"/><Relationship Id="rId14" Type="http://schemas.openxmlformats.org/officeDocument/2006/relationships/hyperlink" Target="consultantplus://offline/ref=31B655EDA4B814910DE29B4CF2C5EA8C7F998E8FAE0DE9FEF271AF3741820DA2E6E5AEABD4F5C288z7RC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060CC0-D3E0-4195-BC58-151D270AA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41</Pages>
  <Words>14610</Words>
  <Characters>111779</Characters>
  <Application>Microsoft Office Word</Application>
  <DocSecurity>0</DocSecurity>
  <Lines>931</Lines>
  <Paragraphs>252</Paragraphs>
  <ScaleCrop>false</ScaleCrop>
  <HeadingPairs>
    <vt:vector size="2" baseType="variant">
      <vt:variant>
        <vt:lpstr>Название</vt:lpstr>
      </vt:variant>
      <vt:variant>
        <vt:i4>1</vt:i4>
      </vt:variant>
    </vt:vector>
  </HeadingPairs>
  <TitlesOfParts>
    <vt:vector size="1" baseType="lpstr">
      <vt:lpstr>"Положение о раскрытии информации эмитентами эмиссионных ценных бумаг"(утв. Банком России 30.12.2014 N 454-П)(Зарегистрировано в Минюсте России 12.02.2015 N 35989)</vt:lpstr>
    </vt:vector>
  </TitlesOfParts>
  <Company>Krokoz™</Company>
  <LinksUpToDate>false</LinksUpToDate>
  <CharactersWithSpaces>126137</CharactersWithSpaces>
  <SharedDoc>false</SharedDoc>
  <HLinks>
    <vt:vector size="588" baseType="variant">
      <vt:variant>
        <vt:i4>7340137</vt:i4>
      </vt:variant>
      <vt:variant>
        <vt:i4>564</vt:i4>
      </vt:variant>
      <vt:variant>
        <vt:i4>0</vt:i4>
      </vt:variant>
      <vt:variant>
        <vt:i4>5</vt:i4>
      </vt:variant>
      <vt:variant>
        <vt:lpwstr>consultantplus://offline/ref=818CD080C2A58192FD5CB71CB37D7621DBC02594B2349303404A63D538C89222A144209C6C1AF15AOCM8N</vt:lpwstr>
      </vt:variant>
      <vt:variant>
        <vt:lpwstr/>
      </vt:variant>
      <vt:variant>
        <vt:i4>2556011</vt:i4>
      </vt:variant>
      <vt:variant>
        <vt:i4>561</vt:i4>
      </vt:variant>
      <vt:variant>
        <vt:i4>0</vt:i4>
      </vt:variant>
      <vt:variant>
        <vt:i4>5</vt:i4>
      </vt:variant>
      <vt:variant>
        <vt:lpwstr>consultantplus://offline/ref=A202AFE7A1F261FEBF5DA7445B00ECB3F2E0555CA4511FE9D1A8140112E33FC62F4180DF99C71C59h9f0H</vt:lpwstr>
      </vt:variant>
      <vt:variant>
        <vt:lpwstr/>
      </vt:variant>
      <vt:variant>
        <vt:i4>2555960</vt:i4>
      </vt:variant>
      <vt:variant>
        <vt:i4>558</vt:i4>
      </vt:variant>
      <vt:variant>
        <vt:i4>0</vt:i4>
      </vt:variant>
      <vt:variant>
        <vt:i4>5</vt:i4>
      </vt:variant>
      <vt:variant>
        <vt:lpwstr>consultantplus://offline/ref=A202AFE7A1F261FEBF5DA7445B00ECB3F2E0555CA4511FE9D1A8140112E33FC62F4180DF99C71C58h9fBH</vt:lpwstr>
      </vt:variant>
      <vt:variant>
        <vt:lpwstr/>
      </vt:variant>
      <vt:variant>
        <vt:i4>4128834</vt:i4>
      </vt:variant>
      <vt:variant>
        <vt:i4>555</vt:i4>
      </vt:variant>
      <vt:variant>
        <vt:i4>0</vt:i4>
      </vt:variant>
      <vt:variant>
        <vt:i4>5</vt:i4>
      </vt:variant>
      <vt:variant>
        <vt:lpwstr>http://www.consultant.ru/popular/stockcomp/29_7.html</vt:lpwstr>
      </vt:variant>
      <vt:variant>
        <vt:lpwstr>p1318</vt:lpwstr>
      </vt:variant>
      <vt:variant>
        <vt:i4>1835081</vt:i4>
      </vt:variant>
      <vt:variant>
        <vt:i4>552</vt:i4>
      </vt:variant>
      <vt:variant>
        <vt:i4>0</vt:i4>
      </vt:variant>
      <vt:variant>
        <vt:i4>5</vt:i4>
      </vt:variant>
      <vt:variant>
        <vt:lpwstr>http://www.financial-analysis.ru/methodses/metAFOvvodDan.html</vt:lpwstr>
      </vt:variant>
      <vt:variant>
        <vt:lpwstr/>
      </vt:variant>
      <vt:variant>
        <vt:i4>1835081</vt:i4>
      </vt:variant>
      <vt:variant>
        <vt:i4>549</vt:i4>
      </vt:variant>
      <vt:variant>
        <vt:i4>0</vt:i4>
      </vt:variant>
      <vt:variant>
        <vt:i4>5</vt:i4>
      </vt:variant>
      <vt:variant>
        <vt:lpwstr>http://www.financial-analysis.ru/methodses/metAFOvvodDan.html</vt:lpwstr>
      </vt:variant>
      <vt:variant>
        <vt:lpwstr/>
      </vt:variant>
      <vt:variant>
        <vt:i4>3145827</vt:i4>
      </vt:variant>
      <vt:variant>
        <vt:i4>543</vt:i4>
      </vt:variant>
      <vt:variant>
        <vt:i4>0</vt:i4>
      </vt:variant>
      <vt:variant>
        <vt:i4>5</vt:i4>
      </vt:variant>
      <vt:variant>
        <vt:lpwstr>consultantplus://offline/ref=9AEDFF8C039E75E3A7B5597AC488A1B405650F2B06BED306C6C282F52CB5F75EEF3A53F5C4612A40T5C4J</vt:lpwstr>
      </vt:variant>
      <vt:variant>
        <vt:lpwstr/>
      </vt:variant>
      <vt:variant>
        <vt:i4>3145836</vt:i4>
      </vt:variant>
      <vt:variant>
        <vt:i4>540</vt:i4>
      </vt:variant>
      <vt:variant>
        <vt:i4>0</vt:i4>
      </vt:variant>
      <vt:variant>
        <vt:i4>5</vt:i4>
      </vt:variant>
      <vt:variant>
        <vt:lpwstr>consultantplus://offline/ref=9AEDFF8C039E75E3A7B5597AC488A1B405650F2B06BED306C6C282F52CB5F75EEF3A53F5C4612E46T5C9J</vt:lpwstr>
      </vt:variant>
      <vt:variant>
        <vt:lpwstr/>
      </vt:variant>
      <vt:variant>
        <vt:i4>2031664</vt:i4>
      </vt:variant>
      <vt:variant>
        <vt:i4>533</vt:i4>
      </vt:variant>
      <vt:variant>
        <vt:i4>0</vt:i4>
      </vt:variant>
      <vt:variant>
        <vt:i4>5</vt:i4>
      </vt:variant>
      <vt:variant>
        <vt:lpwstr/>
      </vt:variant>
      <vt:variant>
        <vt:lpwstr>_Toc427341785</vt:lpwstr>
      </vt:variant>
      <vt:variant>
        <vt:i4>2031664</vt:i4>
      </vt:variant>
      <vt:variant>
        <vt:i4>527</vt:i4>
      </vt:variant>
      <vt:variant>
        <vt:i4>0</vt:i4>
      </vt:variant>
      <vt:variant>
        <vt:i4>5</vt:i4>
      </vt:variant>
      <vt:variant>
        <vt:lpwstr/>
      </vt:variant>
      <vt:variant>
        <vt:lpwstr>_Toc427341784</vt:lpwstr>
      </vt:variant>
      <vt:variant>
        <vt:i4>2031664</vt:i4>
      </vt:variant>
      <vt:variant>
        <vt:i4>521</vt:i4>
      </vt:variant>
      <vt:variant>
        <vt:i4>0</vt:i4>
      </vt:variant>
      <vt:variant>
        <vt:i4>5</vt:i4>
      </vt:variant>
      <vt:variant>
        <vt:lpwstr/>
      </vt:variant>
      <vt:variant>
        <vt:lpwstr>_Toc427341783</vt:lpwstr>
      </vt:variant>
      <vt:variant>
        <vt:i4>2031664</vt:i4>
      </vt:variant>
      <vt:variant>
        <vt:i4>515</vt:i4>
      </vt:variant>
      <vt:variant>
        <vt:i4>0</vt:i4>
      </vt:variant>
      <vt:variant>
        <vt:i4>5</vt:i4>
      </vt:variant>
      <vt:variant>
        <vt:lpwstr/>
      </vt:variant>
      <vt:variant>
        <vt:lpwstr>_Toc427341782</vt:lpwstr>
      </vt:variant>
      <vt:variant>
        <vt:i4>2031664</vt:i4>
      </vt:variant>
      <vt:variant>
        <vt:i4>509</vt:i4>
      </vt:variant>
      <vt:variant>
        <vt:i4>0</vt:i4>
      </vt:variant>
      <vt:variant>
        <vt:i4>5</vt:i4>
      </vt:variant>
      <vt:variant>
        <vt:lpwstr/>
      </vt:variant>
      <vt:variant>
        <vt:lpwstr>_Toc427341781</vt:lpwstr>
      </vt:variant>
      <vt:variant>
        <vt:i4>2031664</vt:i4>
      </vt:variant>
      <vt:variant>
        <vt:i4>503</vt:i4>
      </vt:variant>
      <vt:variant>
        <vt:i4>0</vt:i4>
      </vt:variant>
      <vt:variant>
        <vt:i4>5</vt:i4>
      </vt:variant>
      <vt:variant>
        <vt:lpwstr/>
      </vt:variant>
      <vt:variant>
        <vt:lpwstr>_Toc427341780</vt:lpwstr>
      </vt:variant>
      <vt:variant>
        <vt:i4>1048624</vt:i4>
      </vt:variant>
      <vt:variant>
        <vt:i4>497</vt:i4>
      </vt:variant>
      <vt:variant>
        <vt:i4>0</vt:i4>
      </vt:variant>
      <vt:variant>
        <vt:i4>5</vt:i4>
      </vt:variant>
      <vt:variant>
        <vt:lpwstr/>
      </vt:variant>
      <vt:variant>
        <vt:lpwstr>_Toc427341779</vt:lpwstr>
      </vt:variant>
      <vt:variant>
        <vt:i4>1048624</vt:i4>
      </vt:variant>
      <vt:variant>
        <vt:i4>491</vt:i4>
      </vt:variant>
      <vt:variant>
        <vt:i4>0</vt:i4>
      </vt:variant>
      <vt:variant>
        <vt:i4>5</vt:i4>
      </vt:variant>
      <vt:variant>
        <vt:lpwstr/>
      </vt:variant>
      <vt:variant>
        <vt:lpwstr>_Toc427341778</vt:lpwstr>
      </vt:variant>
      <vt:variant>
        <vt:i4>1048624</vt:i4>
      </vt:variant>
      <vt:variant>
        <vt:i4>485</vt:i4>
      </vt:variant>
      <vt:variant>
        <vt:i4>0</vt:i4>
      </vt:variant>
      <vt:variant>
        <vt:i4>5</vt:i4>
      </vt:variant>
      <vt:variant>
        <vt:lpwstr/>
      </vt:variant>
      <vt:variant>
        <vt:lpwstr>_Toc427341777</vt:lpwstr>
      </vt:variant>
      <vt:variant>
        <vt:i4>1048624</vt:i4>
      </vt:variant>
      <vt:variant>
        <vt:i4>479</vt:i4>
      </vt:variant>
      <vt:variant>
        <vt:i4>0</vt:i4>
      </vt:variant>
      <vt:variant>
        <vt:i4>5</vt:i4>
      </vt:variant>
      <vt:variant>
        <vt:lpwstr/>
      </vt:variant>
      <vt:variant>
        <vt:lpwstr>_Toc427341776</vt:lpwstr>
      </vt:variant>
      <vt:variant>
        <vt:i4>1048624</vt:i4>
      </vt:variant>
      <vt:variant>
        <vt:i4>473</vt:i4>
      </vt:variant>
      <vt:variant>
        <vt:i4>0</vt:i4>
      </vt:variant>
      <vt:variant>
        <vt:i4>5</vt:i4>
      </vt:variant>
      <vt:variant>
        <vt:lpwstr/>
      </vt:variant>
      <vt:variant>
        <vt:lpwstr>_Toc427341775</vt:lpwstr>
      </vt:variant>
      <vt:variant>
        <vt:i4>1048624</vt:i4>
      </vt:variant>
      <vt:variant>
        <vt:i4>467</vt:i4>
      </vt:variant>
      <vt:variant>
        <vt:i4>0</vt:i4>
      </vt:variant>
      <vt:variant>
        <vt:i4>5</vt:i4>
      </vt:variant>
      <vt:variant>
        <vt:lpwstr/>
      </vt:variant>
      <vt:variant>
        <vt:lpwstr>_Toc427341774</vt:lpwstr>
      </vt:variant>
      <vt:variant>
        <vt:i4>1048624</vt:i4>
      </vt:variant>
      <vt:variant>
        <vt:i4>461</vt:i4>
      </vt:variant>
      <vt:variant>
        <vt:i4>0</vt:i4>
      </vt:variant>
      <vt:variant>
        <vt:i4>5</vt:i4>
      </vt:variant>
      <vt:variant>
        <vt:lpwstr/>
      </vt:variant>
      <vt:variant>
        <vt:lpwstr>_Toc427341773</vt:lpwstr>
      </vt:variant>
      <vt:variant>
        <vt:i4>1048624</vt:i4>
      </vt:variant>
      <vt:variant>
        <vt:i4>455</vt:i4>
      </vt:variant>
      <vt:variant>
        <vt:i4>0</vt:i4>
      </vt:variant>
      <vt:variant>
        <vt:i4>5</vt:i4>
      </vt:variant>
      <vt:variant>
        <vt:lpwstr/>
      </vt:variant>
      <vt:variant>
        <vt:lpwstr>_Toc427341772</vt:lpwstr>
      </vt:variant>
      <vt:variant>
        <vt:i4>1048624</vt:i4>
      </vt:variant>
      <vt:variant>
        <vt:i4>449</vt:i4>
      </vt:variant>
      <vt:variant>
        <vt:i4>0</vt:i4>
      </vt:variant>
      <vt:variant>
        <vt:i4>5</vt:i4>
      </vt:variant>
      <vt:variant>
        <vt:lpwstr/>
      </vt:variant>
      <vt:variant>
        <vt:lpwstr>_Toc427341771</vt:lpwstr>
      </vt:variant>
      <vt:variant>
        <vt:i4>1048624</vt:i4>
      </vt:variant>
      <vt:variant>
        <vt:i4>443</vt:i4>
      </vt:variant>
      <vt:variant>
        <vt:i4>0</vt:i4>
      </vt:variant>
      <vt:variant>
        <vt:i4>5</vt:i4>
      </vt:variant>
      <vt:variant>
        <vt:lpwstr/>
      </vt:variant>
      <vt:variant>
        <vt:lpwstr>_Toc427341770</vt:lpwstr>
      </vt:variant>
      <vt:variant>
        <vt:i4>1114160</vt:i4>
      </vt:variant>
      <vt:variant>
        <vt:i4>437</vt:i4>
      </vt:variant>
      <vt:variant>
        <vt:i4>0</vt:i4>
      </vt:variant>
      <vt:variant>
        <vt:i4>5</vt:i4>
      </vt:variant>
      <vt:variant>
        <vt:lpwstr/>
      </vt:variant>
      <vt:variant>
        <vt:lpwstr>_Toc427341769</vt:lpwstr>
      </vt:variant>
      <vt:variant>
        <vt:i4>1114160</vt:i4>
      </vt:variant>
      <vt:variant>
        <vt:i4>431</vt:i4>
      </vt:variant>
      <vt:variant>
        <vt:i4>0</vt:i4>
      </vt:variant>
      <vt:variant>
        <vt:i4>5</vt:i4>
      </vt:variant>
      <vt:variant>
        <vt:lpwstr/>
      </vt:variant>
      <vt:variant>
        <vt:lpwstr>_Toc427341768</vt:lpwstr>
      </vt:variant>
      <vt:variant>
        <vt:i4>1114160</vt:i4>
      </vt:variant>
      <vt:variant>
        <vt:i4>425</vt:i4>
      </vt:variant>
      <vt:variant>
        <vt:i4>0</vt:i4>
      </vt:variant>
      <vt:variant>
        <vt:i4>5</vt:i4>
      </vt:variant>
      <vt:variant>
        <vt:lpwstr/>
      </vt:variant>
      <vt:variant>
        <vt:lpwstr>_Toc427341767</vt:lpwstr>
      </vt:variant>
      <vt:variant>
        <vt:i4>1114160</vt:i4>
      </vt:variant>
      <vt:variant>
        <vt:i4>419</vt:i4>
      </vt:variant>
      <vt:variant>
        <vt:i4>0</vt:i4>
      </vt:variant>
      <vt:variant>
        <vt:i4>5</vt:i4>
      </vt:variant>
      <vt:variant>
        <vt:lpwstr/>
      </vt:variant>
      <vt:variant>
        <vt:lpwstr>_Toc427341766</vt:lpwstr>
      </vt:variant>
      <vt:variant>
        <vt:i4>1114160</vt:i4>
      </vt:variant>
      <vt:variant>
        <vt:i4>413</vt:i4>
      </vt:variant>
      <vt:variant>
        <vt:i4>0</vt:i4>
      </vt:variant>
      <vt:variant>
        <vt:i4>5</vt:i4>
      </vt:variant>
      <vt:variant>
        <vt:lpwstr/>
      </vt:variant>
      <vt:variant>
        <vt:lpwstr>_Toc427341765</vt:lpwstr>
      </vt:variant>
      <vt:variant>
        <vt:i4>1114160</vt:i4>
      </vt:variant>
      <vt:variant>
        <vt:i4>407</vt:i4>
      </vt:variant>
      <vt:variant>
        <vt:i4>0</vt:i4>
      </vt:variant>
      <vt:variant>
        <vt:i4>5</vt:i4>
      </vt:variant>
      <vt:variant>
        <vt:lpwstr/>
      </vt:variant>
      <vt:variant>
        <vt:lpwstr>_Toc427341764</vt:lpwstr>
      </vt:variant>
      <vt:variant>
        <vt:i4>1114160</vt:i4>
      </vt:variant>
      <vt:variant>
        <vt:i4>401</vt:i4>
      </vt:variant>
      <vt:variant>
        <vt:i4>0</vt:i4>
      </vt:variant>
      <vt:variant>
        <vt:i4>5</vt:i4>
      </vt:variant>
      <vt:variant>
        <vt:lpwstr/>
      </vt:variant>
      <vt:variant>
        <vt:lpwstr>_Toc427341763</vt:lpwstr>
      </vt:variant>
      <vt:variant>
        <vt:i4>1114160</vt:i4>
      </vt:variant>
      <vt:variant>
        <vt:i4>395</vt:i4>
      </vt:variant>
      <vt:variant>
        <vt:i4>0</vt:i4>
      </vt:variant>
      <vt:variant>
        <vt:i4>5</vt:i4>
      </vt:variant>
      <vt:variant>
        <vt:lpwstr/>
      </vt:variant>
      <vt:variant>
        <vt:lpwstr>_Toc427341762</vt:lpwstr>
      </vt:variant>
      <vt:variant>
        <vt:i4>1114160</vt:i4>
      </vt:variant>
      <vt:variant>
        <vt:i4>389</vt:i4>
      </vt:variant>
      <vt:variant>
        <vt:i4>0</vt:i4>
      </vt:variant>
      <vt:variant>
        <vt:i4>5</vt:i4>
      </vt:variant>
      <vt:variant>
        <vt:lpwstr/>
      </vt:variant>
      <vt:variant>
        <vt:lpwstr>_Toc427341761</vt:lpwstr>
      </vt:variant>
      <vt:variant>
        <vt:i4>1114160</vt:i4>
      </vt:variant>
      <vt:variant>
        <vt:i4>383</vt:i4>
      </vt:variant>
      <vt:variant>
        <vt:i4>0</vt:i4>
      </vt:variant>
      <vt:variant>
        <vt:i4>5</vt:i4>
      </vt:variant>
      <vt:variant>
        <vt:lpwstr/>
      </vt:variant>
      <vt:variant>
        <vt:lpwstr>_Toc427341760</vt:lpwstr>
      </vt:variant>
      <vt:variant>
        <vt:i4>1179696</vt:i4>
      </vt:variant>
      <vt:variant>
        <vt:i4>377</vt:i4>
      </vt:variant>
      <vt:variant>
        <vt:i4>0</vt:i4>
      </vt:variant>
      <vt:variant>
        <vt:i4>5</vt:i4>
      </vt:variant>
      <vt:variant>
        <vt:lpwstr/>
      </vt:variant>
      <vt:variant>
        <vt:lpwstr>_Toc427341759</vt:lpwstr>
      </vt:variant>
      <vt:variant>
        <vt:i4>1179696</vt:i4>
      </vt:variant>
      <vt:variant>
        <vt:i4>371</vt:i4>
      </vt:variant>
      <vt:variant>
        <vt:i4>0</vt:i4>
      </vt:variant>
      <vt:variant>
        <vt:i4>5</vt:i4>
      </vt:variant>
      <vt:variant>
        <vt:lpwstr/>
      </vt:variant>
      <vt:variant>
        <vt:lpwstr>_Toc427341758</vt:lpwstr>
      </vt:variant>
      <vt:variant>
        <vt:i4>1179696</vt:i4>
      </vt:variant>
      <vt:variant>
        <vt:i4>365</vt:i4>
      </vt:variant>
      <vt:variant>
        <vt:i4>0</vt:i4>
      </vt:variant>
      <vt:variant>
        <vt:i4>5</vt:i4>
      </vt:variant>
      <vt:variant>
        <vt:lpwstr/>
      </vt:variant>
      <vt:variant>
        <vt:lpwstr>_Toc427341757</vt:lpwstr>
      </vt:variant>
      <vt:variant>
        <vt:i4>1179696</vt:i4>
      </vt:variant>
      <vt:variant>
        <vt:i4>359</vt:i4>
      </vt:variant>
      <vt:variant>
        <vt:i4>0</vt:i4>
      </vt:variant>
      <vt:variant>
        <vt:i4>5</vt:i4>
      </vt:variant>
      <vt:variant>
        <vt:lpwstr/>
      </vt:variant>
      <vt:variant>
        <vt:lpwstr>_Toc427341756</vt:lpwstr>
      </vt:variant>
      <vt:variant>
        <vt:i4>1179696</vt:i4>
      </vt:variant>
      <vt:variant>
        <vt:i4>353</vt:i4>
      </vt:variant>
      <vt:variant>
        <vt:i4>0</vt:i4>
      </vt:variant>
      <vt:variant>
        <vt:i4>5</vt:i4>
      </vt:variant>
      <vt:variant>
        <vt:lpwstr/>
      </vt:variant>
      <vt:variant>
        <vt:lpwstr>_Toc427341755</vt:lpwstr>
      </vt:variant>
      <vt:variant>
        <vt:i4>1179696</vt:i4>
      </vt:variant>
      <vt:variant>
        <vt:i4>347</vt:i4>
      </vt:variant>
      <vt:variant>
        <vt:i4>0</vt:i4>
      </vt:variant>
      <vt:variant>
        <vt:i4>5</vt:i4>
      </vt:variant>
      <vt:variant>
        <vt:lpwstr/>
      </vt:variant>
      <vt:variant>
        <vt:lpwstr>_Toc427341754</vt:lpwstr>
      </vt:variant>
      <vt:variant>
        <vt:i4>1179696</vt:i4>
      </vt:variant>
      <vt:variant>
        <vt:i4>341</vt:i4>
      </vt:variant>
      <vt:variant>
        <vt:i4>0</vt:i4>
      </vt:variant>
      <vt:variant>
        <vt:i4>5</vt:i4>
      </vt:variant>
      <vt:variant>
        <vt:lpwstr/>
      </vt:variant>
      <vt:variant>
        <vt:lpwstr>_Toc427341753</vt:lpwstr>
      </vt:variant>
      <vt:variant>
        <vt:i4>1179696</vt:i4>
      </vt:variant>
      <vt:variant>
        <vt:i4>335</vt:i4>
      </vt:variant>
      <vt:variant>
        <vt:i4>0</vt:i4>
      </vt:variant>
      <vt:variant>
        <vt:i4>5</vt:i4>
      </vt:variant>
      <vt:variant>
        <vt:lpwstr/>
      </vt:variant>
      <vt:variant>
        <vt:lpwstr>_Toc427341752</vt:lpwstr>
      </vt:variant>
      <vt:variant>
        <vt:i4>1179696</vt:i4>
      </vt:variant>
      <vt:variant>
        <vt:i4>329</vt:i4>
      </vt:variant>
      <vt:variant>
        <vt:i4>0</vt:i4>
      </vt:variant>
      <vt:variant>
        <vt:i4>5</vt:i4>
      </vt:variant>
      <vt:variant>
        <vt:lpwstr/>
      </vt:variant>
      <vt:variant>
        <vt:lpwstr>_Toc427341751</vt:lpwstr>
      </vt:variant>
      <vt:variant>
        <vt:i4>1179696</vt:i4>
      </vt:variant>
      <vt:variant>
        <vt:i4>323</vt:i4>
      </vt:variant>
      <vt:variant>
        <vt:i4>0</vt:i4>
      </vt:variant>
      <vt:variant>
        <vt:i4>5</vt:i4>
      </vt:variant>
      <vt:variant>
        <vt:lpwstr/>
      </vt:variant>
      <vt:variant>
        <vt:lpwstr>_Toc427341750</vt:lpwstr>
      </vt:variant>
      <vt:variant>
        <vt:i4>1245232</vt:i4>
      </vt:variant>
      <vt:variant>
        <vt:i4>317</vt:i4>
      </vt:variant>
      <vt:variant>
        <vt:i4>0</vt:i4>
      </vt:variant>
      <vt:variant>
        <vt:i4>5</vt:i4>
      </vt:variant>
      <vt:variant>
        <vt:lpwstr/>
      </vt:variant>
      <vt:variant>
        <vt:lpwstr>_Toc427341749</vt:lpwstr>
      </vt:variant>
      <vt:variant>
        <vt:i4>1245232</vt:i4>
      </vt:variant>
      <vt:variant>
        <vt:i4>311</vt:i4>
      </vt:variant>
      <vt:variant>
        <vt:i4>0</vt:i4>
      </vt:variant>
      <vt:variant>
        <vt:i4>5</vt:i4>
      </vt:variant>
      <vt:variant>
        <vt:lpwstr/>
      </vt:variant>
      <vt:variant>
        <vt:lpwstr>_Toc427341748</vt:lpwstr>
      </vt:variant>
      <vt:variant>
        <vt:i4>1245232</vt:i4>
      </vt:variant>
      <vt:variant>
        <vt:i4>305</vt:i4>
      </vt:variant>
      <vt:variant>
        <vt:i4>0</vt:i4>
      </vt:variant>
      <vt:variant>
        <vt:i4>5</vt:i4>
      </vt:variant>
      <vt:variant>
        <vt:lpwstr/>
      </vt:variant>
      <vt:variant>
        <vt:lpwstr>_Toc427341747</vt:lpwstr>
      </vt:variant>
      <vt:variant>
        <vt:i4>1245232</vt:i4>
      </vt:variant>
      <vt:variant>
        <vt:i4>299</vt:i4>
      </vt:variant>
      <vt:variant>
        <vt:i4>0</vt:i4>
      </vt:variant>
      <vt:variant>
        <vt:i4>5</vt:i4>
      </vt:variant>
      <vt:variant>
        <vt:lpwstr/>
      </vt:variant>
      <vt:variant>
        <vt:lpwstr>_Toc427341746</vt:lpwstr>
      </vt:variant>
      <vt:variant>
        <vt:i4>1245232</vt:i4>
      </vt:variant>
      <vt:variant>
        <vt:i4>293</vt:i4>
      </vt:variant>
      <vt:variant>
        <vt:i4>0</vt:i4>
      </vt:variant>
      <vt:variant>
        <vt:i4>5</vt:i4>
      </vt:variant>
      <vt:variant>
        <vt:lpwstr/>
      </vt:variant>
      <vt:variant>
        <vt:lpwstr>_Toc427341745</vt:lpwstr>
      </vt:variant>
      <vt:variant>
        <vt:i4>1245232</vt:i4>
      </vt:variant>
      <vt:variant>
        <vt:i4>287</vt:i4>
      </vt:variant>
      <vt:variant>
        <vt:i4>0</vt:i4>
      </vt:variant>
      <vt:variant>
        <vt:i4>5</vt:i4>
      </vt:variant>
      <vt:variant>
        <vt:lpwstr/>
      </vt:variant>
      <vt:variant>
        <vt:lpwstr>_Toc427341744</vt:lpwstr>
      </vt:variant>
      <vt:variant>
        <vt:i4>1245232</vt:i4>
      </vt:variant>
      <vt:variant>
        <vt:i4>281</vt:i4>
      </vt:variant>
      <vt:variant>
        <vt:i4>0</vt:i4>
      </vt:variant>
      <vt:variant>
        <vt:i4>5</vt:i4>
      </vt:variant>
      <vt:variant>
        <vt:lpwstr/>
      </vt:variant>
      <vt:variant>
        <vt:lpwstr>_Toc427341743</vt:lpwstr>
      </vt:variant>
      <vt:variant>
        <vt:i4>1245232</vt:i4>
      </vt:variant>
      <vt:variant>
        <vt:i4>275</vt:i4>
      </vt:variant>
      <vt:variant>
        <vt:i4>0</vt:i4>
      </vt:variant>
      <vt:variant>
        <vt:i4>5</vt:i4>
      </vt:variant>
      <vt:variant>
        <vt:lpwstr/>
      </vt:variant>
      <vt:variant>
        <vt:lpwstr>_Toc427341742</vt:lpwstr>
      </vt:variant>
      <vt:variant>
        <vt:i4>1245232</vt:i4>
      </vt:variant>
      <vt:variant>
        <vt:i4>269</vt:i4>
      </vt:variant>
      <vt:variant>
        <vt:i4>0</vt:i4>
      </vt:variant>
      <vt:variant>
        <vt:i4>5</vt:i4>
      </vt:variant>
      <vt:variant>
        <vt:lpwstr/>
      </vt:variant>
      <vt:variant>
        <vt:lpwstr>_Toc427341741</vt:lpwstr>
      </vt:variant>
      <vt:variant>
        <vt:i4>1245232</vt:i4>
      </vt:variant>
      <vt:variant>
        <vt:i4>263</vt:i4>
      </vt:variant>
      <vt:variant>
        <vt:i4>0</vt:i4>
      </vt:variant>
      <vt:variant>
        <vt:i4>5</vt:i4>
      </vt:variant>
      <vt:variant>
        <vt:lpwstr/>
      </vt:variant>
      <vt:variant>
        <vt:lpwstr>_Toc427341740</vt:lpwstr>
      </vt:variant>
      <vt:variant>
        <vt:i4>1310768</vt:i4>
      </vt:variant>
      <vt:variant>
        <vt:i4>257</vt:i4>
      </vt:variant>
      <vt:variant>
        <vt:i4>0</vt:i4>
      </vt:variant>
      <vt:variant>
        <vt:i4>5</vt:i4>
      </vt:variant>
      <vt:variant>
        <vt:lpwstr/>
      </vt:variant>
      <vt:variant>
        <vt:lpwstr>_Toc427341739</vt:lpwstr>
      </vt:variant>
      <vt:variant>
        <vt:i4>1310768</vt:i4>
      </vt:variant>
      <vt:variant>
        <vt:i4>251</vt:i4>
      </vt:variant>
      <vt:variant>
        <vt:i4>0</vt:i4>
      </vt:variant>
      <vt:variant>
        <vt:i4>5</vt:i4>
      </vt:variant>
      <vt:variant>
        <vt:lpwstr/>
      </vt:variant>
      <vt:variant>
        <vt:lpwstr>_Toc427341738</vt:lpwstr>
      </vt:variant>
      <vt:variant>
        <vt:i4>1310768</vt:i4>
      </vt:variant>
      <vt:variant>
        <vt:i4>245</vt:i4>
      </vt:variant>
      <vt:variant>
        <vt:i4>0</vt:i4>
      </vt:variant>
      <vt:variant>
        <vt:i4>5</vt:i4>
      </vt:variant>
      <vt:variant>
        <vt:lpwstr/>
      </vt:variant>
      <vt:variant>
        <vt:lpwstr>_Toc427341737</vt:lpwstr>
      </vt:variant>
      <vt:variant>
        <vt:i4>1310768</vt:i4>
      </vt:variant>
      <vt:variant>
        <vt:i4>239</vt:i4>
      </vt:variant>
      <vt:variant>
        <vt:i4>0</vt:i4>
      </vt:variant>
      <vt:variant>
        <vt:i4>5</vt:i4>
      </vt:variant>
      <vt:variant>
        <vt:lpwstr/>
      </vt:variant>
      <vt:variant>
        <vt:lpwstr>_Toc427341736</vt:lpwstr>
      </vt:variant>
      <vt:variant>
        <vt:i4>1310768</vt:i4>
      </vt:variant>
      <vt:variant>
        <vt:i4>233</vt:i4>
      </vt:variant>
      <vt:variant>
        <vt:i4>0</vt:i4>
      </vt:variant>
      <vt:variant>
        <vt:i4>5</vt:i4>
      </vt:variant>
      <vt:variant>
        <vt:lpwstr/>
      </vt:variant>
      <vt:variant>
        <vt:lpwstr>_Toc427341735</vt:lpwstr>
      </vt:variant>
      <vt:variant>
        <vt:i4>1310768</vt:i4>
      </vt:variant>
      <vt:variant>
        <vt:i4>227</vt:i4>
      </vt:variant>
      <vt:variant>
        <vt:i4>0</vt:i4>
      </vt:variant>
      <vt:variant>
        <vt:i4>5</vt:i4>
      </vt:variant>
      <vt:variant>
        <vt:lpwstr/>
      </vt:variant>
      <vt:variant>
        <vt:lpwstr>_Toc427341734</vt:lpwstr>
      </vt:variant>
      <vt:variant>
        <vt:i4>1310768</vt:i4>
      </vt:variant>
      <vt:variant>
        <vt:i4>221</vt:i4>
      </vt:variant>
      <vt:variant>
        <vt:i4>0</vt:i4>
      </vt:variant>
      <vt:variant>
        <vt:i4>5</vt:i4>
      </vt:variant>
      <vt:variant>
        <vt:lpwstr/>
      </vt:variant>
      <vt:variant>
        <vt:lpwstr>_Toc427341733</vt:lpwstr>
      </vt:variant>
      <vt:variant>
        <vt:i4>1310768</vt:i4>
      </vt:variant>
      <vt:variant>
        <vt:i4>215</vt:i4>
      </vt:variant>
      <vt:variant>
        <vt:i4>0</vt:i4>
      </vt:variant>
      <vt:variant>
        <vt:i4>5</vt:i4>
      </vt:variant>
      <vt:variant>
        <vt:lpwstr/>
      </vt:variant>
      <vt:variant>
        <vt:lpwstr>_Toc427341732</vt:lpwstr>
      </vt:variant>
      <vt:variant>
        <vt:i4>1310768</vt:i4>
      </vt:variant>
      <vt:variant>
        <vt:i4>209</vt:i4>
      </vt:variant>
      <vt:variant>
        <vt:i4>0</vt:i4>
      </vt:variant>
      <vt:variant>
        <vt:i4>5</vt:i4>
      </vt:variant>
      <vt:variant>
        <vt:lpwstr/>
      </vt:variant>
      <vt:variant>
        <vt:lpwstr>_Toc427341731</vt:lpwstr>
      </vt:variant>
      <vt:variant>
        <vt:i4>1310768</vt:i4>
      </vt:variant>
      <vt:variant>
        <vt:i4>203</vt:i4>
      </vt:variant>
      <vt:variant>
        <vt:i4>0</vt:i4>
      </vt:variant>
      <vt:variant>
        <vt:i4>5</vt:i4>
      </vt:variant>
      <vt:variant>
        <vt:lpwstr/>
      </vt:variant>
      <vt:variant>
        <vt:lpwstr>_Toc427341730</vt:lpwstr>
      </vt:variant>
      <vt:variant>
        <vt:i4>1376304</vt:i4>
      </vt:variant>
      <vt:variant>
        <vt:i4>197</vt:i4>
      </vt:variant>
      <vt:variant>
        <vt:i4>0</vt:i4>
      </vt:variant>
      <vt:variant>
        <vt:i4>5</vt:i4>
      </vt:variant>
      <vt:variant>
        <vt:lpwstr/>
      </vt:variant>
      <vt:variant>
        <vt:lpwstr>_Toc427341729</vt:lpwstr>
      </vt:variant>
      <vt:variant>
        <vt:i4>1376304</vt:i4>
      </vt:variant>
      <vt:variant>
        <vt:i4>191</vt:i4>
      </vt:variant>
      <vt:variant>
        <vt:i4>0</vt:i4>
      </vt:variant>
      <vt:variant>
        <vt:i4>5</vt:i4>
      </vt:variant>
      <vt:variant>
        <vt:lpwstr/>
      </vt:variant>
      <vt:variant>
        <vt:lpwstr>_Toc427341728</vt:lpwstr>
      </vt:variant>
      <vt:variant>
        <vt:i4>1376304</vt:i4>
      </vt:variant>
      <vt:variant>
        <vt:i4>185</vt:i4>
      </vt:variant>
      <vt:variant>
        <vt:i4>0</vt:i4>
      </vt:variant>
      <vt:variant>
        <vt:i4>5</vt:i4>
      </vt:variant>
      <vt:variant>
        <vt:lpwstr/>
      </vt:variant>
      <vt:variant>
        <vt:lpwstr>_Toc427341727</vt:lpwstr>
      </vt:variant>
      <vt:variant>
        <vt:i4>1376304</vt:i4>
      </vt:variant>
      <vt:variant>
        <vt:i4>179</vt:i4>
      </vt:variant>
      <vt:variant>
        <vt:i4>0</vt:i4>
      </vt:variant>
      <vt:variant>
        <vt:i4>5</vt:i4>
      </vt:variant>
      <vt:variant>
        <vt:lpwstr/>
      </vt:variant>
      <vt:variant>
        <vt:lpwstr>_Toc427341726</vt:lpwstr>
      </vt:variant>
      <vt:variant>
        <vt:i4>1376304</vt:i4>
      </vt:variant>
      <vt:variant>
        <vt:i4>173</vt:i4>
      </vt:variant>
      <vt:variant>
        <vt:i4>0</vt:i4>
      </vt:variant>
      <vt:variant>
        <vt:i4>5</vt:i4>
      </vt:variant>
      <vt:variant>
        <vt:lpwstr/>
      </vt:variant>
      <vt:variant>
        <vt:lpwstr>_Toc427341725</vt:lpwstr>
      </vt:variant>
      <vt:variant>
        <vt:i4>1376304</vt:i4>
      </vt:variant>
      <vt:variant>
        <vt:i4>167</vt:i4>
      </vt:variant>
      <vt:variant>
        <vt:i4>0</vt:i4>
      </vt:variant>
      <vt:variant>
        <vt:i4>5</vt:i4>
      </vt:variant>
      <vt:variant>
        <vt:lpwstr/>
      </vt:variant>
      <vt:variant>
        <vt:lpwstr>_Toc427341724</vt:lpwstr>
      </vt:variant>
      <vt:variant>
        <vt:i4>1376304</vt:i4>
      </vt:variant>
      <vt:variant>
        <vt:i4>161</vt:i4>
      </vt:variant>
      <vt:variant>
        <vt:i4>0</vt:i4>
      </vt:variant>
      <vt:variant>
        <vt:i4>5</vt:i4>
      </vt:variant>
      <vt:variant>
        <vt:lpwstr/>
      </vt:variant>
      <vt:variant>
        <vt:lpwstr>_Toc427341723</vt:lpwstr>
      </vt:variant>
      <vt:variant>
        <vt:i4>1376304</vt:i4>
      </vt:variant>
      <vt:variant>
        <vt:i4>155</vt:i4>
      </vt:variant>
      <vt:variant>
        <vt:i4>0</vt:i4>
      </vt:variant>
      <vt:variant>
        <vt:i4>5</vt:i4>
      </vt:variant>
      <vt:variant>
        <vt:lpwstr/>
      </vt:variant>
      <vt:variant>
        <vt:lpwstr>_Toc427341722</vt:lpwstr>
      </vt:variant>
      <vt:variant>
        <vt:i4>1376304</vt:i4>
      </vt:variant>
      <vt:variant>
        <vt:i4>149</vt:i4>
      </vt:variant>
      <vt:variant>
        <vt:i4>0</vt:i4>
      </vt:variant>
      <vt:variant>
        <vt:i4>5</vt:i4>
      </vt:variant>
      <vt:variant>
        <vt:lpwstr/>
      </vt:variant>
      <vt:variant>
        <vt:lpwstr>_Toc427341721</vt:lpwstr>
      </vt:variant>
      <vt:variant>
        <vt:i4>1376304</vt:i4>
      </vt:variant>
      <vt:variant>
        <vt:i4>143</vt:i4>
      </vt:variant>
      <vt:variant>
        <vt:i4>0</vt:i4>
      </vt:variant>
      <vt:variant>
        <vt:i4>5</vt:i4>
      </vt:variant>
      <vt:variant>
        <vt:lpwstr/>
      </vt:variant>
      <vt:variant>
        <vt:lpwstr>_Toc427341720</vt:lpwstr>
      </vt:variant>
      <vt:variant>
        <vt:i4>1441840</vt:i4>
      </vt:variant>
      <vt:variant>
        <vt:i4>137</vt:i4>
      </vt:variant>
      <vt:variant>
        <vt:i4>0</vt:i4>
      </vt:variant>
      <vt:variant>
        <vt:i4>5</vt:i4>
      </vt:variant>
      <vt:variant>
        <vt:lpwstr/>
      </vt:variant>
      <vt:variant>
        <vt:lpwstr>_Toc427341719</vt:lpwstr>
      </vt:variant>
      <vt:variant>
        <vt:i4>1441840</vt:i4>
      </vt:variant>
      <vt:variant>
        <vt:i4>131</vt:i4>
      </vt:variant>
      <vt:variant>
        <vt:i4>0</vt:i4>
      </vt:variant>
      <vt:variant>
        <vt:i4>5</vt:i4>
      </vt:variant>
      <vt:variant>
        <vt:lpwstr/>
      </vt:variant>
      <vt:variant>
        <vt:lpwstr>_Toc427341718</vt:lpwstr>
      </vt:variant>
      <vt:variant>
        <vt:i4>1441840</vt:i4>
      </vt:variant>
      <vt:variant>
        <vt:i4>125</vt:i4>
      </vt:variant>
      <vt:variant>
        <vt:i4>0</vt:i4>
      </vt:variant>
      <vt:variant>
        <vt:i4>5</vt:i4>
      </vt:variant>
      <vt:variant>
        <vt:lpwstr/>
      </vt:variant>
      <vt:variant>
        <vt:lpwstr>_Toc427341717</vt:lpwstr>
      </vt:variant>
      <vt:variant>
        <vt:i4>1441840</vt:i4>
      </vt:variant>
      <vt:variant>
        <vt:i4>119</vt:i4>
      </vt:variant>
      <vt:variant>
        <vt:i4>0</vt:i4>
      </vt:variant>
      <vt:variant>
        <vt:i4>5</vt:i4>
      </vt:variant>
      <vt:variant>
        <vt:lpwstr/>
      </vt:variant>
      <vt:variant>
        <vt:lpwstr>_Toc427341716</vt:lpwstr>
      </vt:variant>
      <vt:variant>
        <vt:i4>1441840</vt:i4>
      </vt:variant>
      <vt:variant>
        <vt:i4>113</vt:i4>
      </vt:variant>
      <vt:variant>
        <vt:i4>0</vt:i4>
      </vt:variant>
      <vt:variant>
        <vt:i4>5</vt:i4>
      </vt:variant>
      <vt:variant>
        <vt:lpwstr/>
      </vt:variant>
      <vt:variant>
        <vt:lpwstr>_Toc427341715</vt:lpwstr>
      </vt:variant>
      <vt:variant>
        <vt:i4>1441840</vt:i4>
      </vt:variant>
      <vt:variant>
        <vt:i4>107</vt:i4>
      </vt:variant>
      <vt:variant>
        <vt:i4>0</vt:i4>
      </vt:variant>
      <vt:variant>
        <vt:i4>5</vt:i4>
      </vt:variant>
      <vt:variant>
        <vt:lpwstr/>
      </vt:variant>
      <vt:variant>
        <vt:lpwstr>_Toc427341714</vt:lpwstr>
      </vt:variant>
      <vt:variant>
        <vt:i4>1441840</vt:i4>
      </vt:variant>
      <vt:variant>
        <vt:i4>101</vt:i4>
      </vt:variant>
      <vt:variant>
        <vt:i4>0</vt:i4>
      </vt:variant>
      <vt:variant>
        <vt:i4>5</vt:i4>
      </vt:variant>
      <vt:variant>
        <vt:lpwstr/>
      </vt:variant>
      <vt:variant>
        <vt:lpwstr>_Toc427341713</vt:lpwstr>
      </vt:variant>
      <vt:variant>
        <vt:i4>1441840</vt:i4>
      </vt:variant>
      <vt:variant>
        <vt:i4>95</vt:i4>
      </vt:variant>
      <vt:variant>
        <vt:i4>0</vt:i4>
      </vt:variant>
      <vt:variant>
        <vt:i4>5</vt:i4>
      </vt:variant>
      <vt:variant>
        <vt:lpwstr/>
      </vt:variant>
      <vt:variant>
        <vt:lpwstr>_Toc427341712</vt:lpwstr>
      </vt:variant>
      <vt:variant>
        <vt:i4>1441840</vt:i4>
      </vt:variant>
      <vt:variant>
        <vt:i4>89</vt:i4>
      </vt:variant>
      <vt:variant>
        <vt:i4>0</vt:i4>
      </vt:variant>
      <vt:variant>
        <vt:i4>5</vt:i4>
      </vt:variant>
      <vt:variant>
        <vt:lpwstr/>
      </vt:variant>
      <vt:variant>
        <vt:lpwstr>_Toc427341711</vt:lpwstr>
      </vt:variant>
      <vt:variant>
        <vt:i4>1441840</vt:i4>
      </vt:variant>
      <vt:variant>
        <vt:i4>83</vt:i4>
      </vt:variant>
      <vt:variant>
        <vt:i4>0</vt:i4>
      </vt:variant>
      <vt:variant>
        <vt:i4>5</vt:i4>
      </vt:variant>
      <vt:variant>
        <vt:lpwstr/>
      </vt:variant>
      <vt:variant>
        <vt:lpwstr>_Toc427341710</vt:lpwstr>
      </vt:variant>
      <vt:variant>
        <vt:i4>1507376</vt:i4>
      </vt:variant>
      <vt:variant>
        <vt:i4>77</vt:i4>
      </vt:variant>
      <vt:variant>
        <vt:i4>0</vt:i4>
      </vt:variant>
      <vt:variant>
        <vt:i4>5</vt:i4>
      </vt:variant>
      <vt:variant>
        <vt:lpwstr/>
      </vt:variant>
      <vt:variant>
        <vt:lpwstr>_Toc427341709</vt:lpwstr>
      </vt:variant>
      <vt:variant>
        <vt:i4>1507376</vt:i4>
      </vt:variant>
      <vt:variant>
        <vt:i4>71</vt:i4>
      </vt:variant>
      <vt:variant>
        <vt:i4>0</vt:i4>
      </vt:variant>
      <vt:variant>
        <vt:i4>5</vt:i4>
      </vt:variant>
      <vt:variant>
        <vt:lpwstr/>
      </vt:variant>
      <vt:variant>
        <vt:lpwstr>_Toc427341708</vt:lpwstr>
      </vt:variant>
      <vt:variant>
        <vt:i4>1507376</vt:i4>
      </vt:variant>
      <vt:variant>
        <vt:i4>65</vt:i4>
      </vt:variant>
      <vt:variant>
        <vt:i4>0</vt:i4>
      </vt:variant>
      <vt:variant>
        <vt:i4>5</vt:i4>
      </vt:variant>
      <vt:variant>
        <vt:lpwstr/>
      </vt:variant>
      <vt:variant>
        <vt:lpwstr>_Toc427341707</vt:lpwstr>
      </vt:variant>
      <vt:variant>
        <vt:i4>1507376</vt:i4>
      </vt:variant>
      <vt:variant>
        <vt:i4>59</vt:i4>
      </vt:variant>
      <vt:variant>
        <vt:i4>0</vt:i4>
      </vt:variant>
      <vt:variant>
        <vt:i4>5</vt:i4>
      </vt:variant>
      <vt:variant>
        <vt:lpwstr/>
      </vt:variant>
      <vt:variant>
        <vt:lpwstr>_Toc427341706</vt:lpwstr>
      </vt:variant>
      <vt:variant>
        <vt:i4>1507376</vt:i4>
      </vt:variant>
      <vt:variant>
        <vt:i4>53</vt:i4>
      </vt:variant>
      <vt:variant>
        <vt:i4>0</vt:i4>
      </vt:variant>
      <vt:variant>
        <vt:i4>5</vt:i4>
      </vt:variant>
      <vt:variant>
        <vt:lpwstr/>
      </vt:variant>
      <vt:variant>
        <vt:lpwstr>_Toc427341705</vt:lpwstr>
      </vt:variant>
      <vt:variant>
        <vt:i4>1507376</vt:i4>
      </vt:variant>
      <vt:variant>
        <vt:i4>47</vt:i4>
      </vt:variant>
      <vt:variant>
        <vt:i4>0</vt:i4>
      </vt:variant>
      <vt:variant>
        <vt:i4>5</vt:i4>
      </vt:variant>
      <vt:variant>
        <vt:lpwstr/>
      </vt:variant>
      <vt:variant>
        <vt:lpwstr>_Toc427341704</vt:lpwstr>
      </vt:variant>
      <vt:variant>
        <vt:i4>1507376</vt:i4>
      </vt:variant>
      <vt:variant>
        <vt:i4>41</vt:i4>
      </vt:variant>
      <vt:variant>
        <vt:i4>0</vt:i4>
      </vt:variant>
      <vt:variant>
        <vt:i4>5</vt:i4>
      </vt:variant>
      <vt:variant>
        <vt:lpwstr/>
      </vt:variant>
      <vt:variant>
        <vt:lpwstr>_Toc427341703</vt:lpwstr>
      </vt:variant>
      <vt:variant>
        <vt:i4>1507376</vt:i4>
      </vt:variant>
      <vt:variant>
        <vt:i4>35</vt:i4>
      </vt:variant>
      <vt:variant>
        <vt:i4>0</vt:i4>
      </vt:variant>
      <vt:variant>
        <vt:i4>5</vt:i4>
      </vt:variant>
      <vt:variant>
        <vt:lpwstr/>
      </vt:variant>
      <vt:variant>
        <vt:lpwstr>_Toc427341702</vt:lpwstr>
      </vt:variant>
      <vt:variant>
        <vt:i4>1507376</vt:i4>
      </vt:variant>
      <vt:variant>
        <vt:i4>29</vt:i4>
      </vt:variant>
      <vt:variant>
        <vt:i4>0</vt:i4>
      </vt:variant>
      <vt:variant>
        <vt:i4>5</vt:i4>
      </vt:variant>
      <vt:variant>
        <vt:lpwstr/>
      </vt:variant>
      <vt:variant>
        <vt:lpwstr>_Toc427341701</vt:lpwstr>
      </vt:variant>
      <vt:variant>
        <vt:i4>1507376</vt:i4>
      </vt:variant>
      <vt:variant>
        <vt:i4>23</vt:i4>
      </vt:variant>
      <vt:variant>
        <vt:i4>0</vt:i4>
      </vt:variant>
      <vt:variant>
        <vt:i4>5</vt:i4>
      </vt:variant>
      <vt:variant>
        <vt:lpwstr/>
      </vt:variant>
      <vt:variant>
        <vt:lpwstr>_Toc427341700</vt:lpwstr>
      </vt:variant>
      <vt:variant>
        <vt:i4>1966129</vt:i4>
      </vt:variant>
      <vt:variant>
        <vt:i4>17</vt:i4>
      </vt:variant>
      <vt:variant>
        <vt:i4>0</vt:i4>
      </vt:variant>
      <vt:variant>
        <vt:i4>5</vt:i4>
      </vt:variant>
      <vt:variant>
        <vt:lpwstr/>
      </vt:variant>
      <vt:variant>
        <vt:lpwstr>_Toc427341699</vt:lpwstr>
      </vt:variant>
      <vt:variant>
        <vt:i4>1966129</vt:i4>
      </vt:variant>
      <vt:variant>
        <vt:i4>11</vt:i4>
      </vt:variant>
      <vt:variant>
        <vt:i4>0</vt:i4>
      </vt:variant>
      <vt:variant>
        <vt:i4>5</vt:i4>
      </vt:variant>
      <vt:variant>
        <vt:lpwstr/>
      </vt:variant>
      <vt:variant>
        <vt:lpwstr>_Toc427341698</vt:lpwstr>
      </vt:variant>
      <vt:variant>
        <vt:i4>1966129</vt:i4>
      </vt:variant>
      <vt:variant>
        <vt:i4>5</vt:i4>
      </vt:variant>
      <vt:variant>
        <vt:i4>0</vt:i4>
      </vt:variant>
      <vt:variant>
        <vt:i4>5</vt:i4>
      </vt:variant>
      <vt:variant>
        <vt:lpwstr/>
      </vt:variant>
      <vt:variant>
        <vt:lpwstr>_Toc427341697</vt:lpwstr>
      </vt:variant>
      <vt:variant>
        <vt:i4>8192121</vt:i4>
      </vt:variant>
      <vt:variant>
        <vt:i4>0</vt:i4>
      </vt:variant>
      <vt:variant>
        <vt:i4>0</vt:i4>
      </vt:variant>
      <vt:variant>
        <vt:i4>5</vt:i4>
      </vt:variant>
      <vt:variant>
        <vt:lpwstr>http://e-disclosure.azipi.ru/organization/1300821/</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"Положение о раскрытии информации эмитентами эмиссионных ценных бумаг"(утв. Банком России 30.12.2014 N 454-П)(Зарегистрировано в Минюсте России 12.02.2015 N 35989)</dc:title>
  <dc:creator>ConsultantPlus</dc:creator>
  <cp:lastModifiedBy>Надежда Воробьева</cp:lastModifiedBy>
  <cp:revision>7</cp:revision>
  <dcterms:created xsi:type="dcterms:W3CDTF">2017-05-10T19:10:00Z</dcterms:created>
  <dcterms:modified xsi:type="dcterms:W3CDTF">2017-05-15T15:55:00Z</dcterms:modified>
</cp:coreProperties>
</file>